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098499fbb7804661a8807500de016014"/>
        <w:id w:val="-1108894586"/>
        <w:lock w:val="sdtLocked"/>
      </w:sdtPr>
      <w:sdtEndPr/>
      <w:sdtContent>
        <w:p w14:paraId="2DA4EA4E" w14:textId="77777777" w:rsidR="00D43095" w:rsidRDefault="00D43095">
          <w:pPr>
            <w:tabs>
              <w:tab w:val="center" w:pos="4819"/>
              <w:tab w:val="left" w:pos="6804"/>
              <w:tab w:val="right" w:pos="9638"/>
            </w:tabs>
            <w:jc w:val="center"/>
            <w:rPr>
              <w:b/>
              <w:bCs/>
            </w:rPr>
          </w:pPr>
        </w:p>
        <w:p w14:paraId="77B11182" w14:textId="77777777" w:rsidR="00D43095" w:rsidRDefault="00B94066">
          <w:pPr>
            <w:widowControl w:val="0"/>
            <w:jc w:val="center"/>
            <w:rPr>
              <w:b/>
              <w:szCs w:val="24"/>
            </w:rPr>
          </w:pPr>
          <w:r>
            <w:rPr>
              <w:noProof/>
              <w:lang w:eastAsia="lt-LT"/>
            </w:rPr>
            <w:drawing>
              <wp:inline distT="0" distB="0" distL="0" distR="0" wp14:anchorId="2D550ED0" wp14:editId="0AB3E8CC">
                <wp:extent cx="552450" cy="561975"/>
                <wp:effectExtent l="0" t="0" r="0" b="9525"/>
                <wp:docPr id="1" name="Paveikslėlis 1" descr="Paveikslėlis, kuriame yra eskizas, piešimas, iliustracija, simboli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veikslėlis 1" descr="Paveikslėlis, kuriame yra eskizas, piešimas, iliustracija, simbolis  Automatiškai sugeneruotas aprašymas"/>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14:paraId="5D8F5BFE" w14:textId="77777777" w:rsidR="00D43095" w:rsidRDefault="00D43095" w:rsidP="00B94066">
          <w:pPr>
            <w:widowControl w:val="0"/>
            <w:jc w:val="center"/>
            <w:rPr>
              <w:b/>
              <w:szCs w:val="24"/>
            </w:rPr>
          </w:pPr>
        </w:p>
        <w:p w14:paraId="19FFE04A" w14:textId="48705B28" w:rsidR="00D43095" w:rsidRDefault="00B94066" w:rsidP="00B94066">
          <w:pPr>
            <w:widowControl w:val="0"/>
            <w:jc w:val="center"/>
            <w:rPr>
              <w:szCs w:val="24"/>
            </w:rPr>
          </w:pPr>
          <w:r>
            <w:rPr>
              <w:b/>
              <w:szCs w:val="24"/>
            </w:rPr>
            <w:t>LIETUVOS RESPUBLIKOS SOCIALINĖS APSAUGOS IR DARBO MINISTRAS</w:t>
          </w:r>
        </w:p>
        <w:p w14:paraId="084C3E85" w14:textId="77777777" w:rsidR="00D43095" w:rsidRDefault="00D43095" w:rsidP="00B94066">
          <w:pPr>
            <w:widowControl w:val="0"/>
            <w:jc w:val="center"/>
            <w:rPr>
              <w:szCs w:val="24"/>
            </w:rPr>
          </w:pPr>
        </w:p>
        <w:p w14:paraId="70071A4D" w14:textId="77777777" w:rsidR="00D43095" w:rsidRDefault="00B94066" w:rsidP="00B94066">
          <w:pPr>
            <w:widowControl w:val="0"/>
            <w:jc w:val="center"/>
            <w:rPr>
              <w:b/>
              <w:szCs w:val="24"/>
            </w:rPr>
          </w:pPr>
          <w:r>
            <w:rPr>
              <w:b/>
              <w:szCs w:val="24"/>
            </w:rPr>
            <w:t>ĮSAKYMAS</w:t>
          </w:r>
        </w:p>
        <w:p w14:paraId="31C63618" w14:textId="3C232D81" w:rsidR="00D43095" w:rsidRDefault="00B94066" w:rsidP="00B94066">
          <w:pPr>
            <w:jc w:val="center"/>
            <w:rPr>
              <w:b/>
              <w:szCs w:val="24"/>
            </w:rPr>
          </w:pPr>
          <w:r>
            <w:rPr>
              <w:b/>
              <w:szCs w:val="24"/>
            </w:rPr>
            <w:t xml:space="preserve">DĖL LIETUVOS RESPUBLIKOS SOCIALINĖS APSAUGOS IR DARBO MINISTRO 2019 M. GRUODŽIO 20 D. ĮSAKYMO NR. A1-794 „DĖL </w:t>
          </w:r>
          <w:r>
            <w:rPr>
              <w:b/>
              <w:bCs/>
              <w:szCs w:val="24"/>
            </w:rPr>
            <w:t>VAIKO LAIKINOSIOS PRIEŽIŪROS TVARKOS APRAŠO</w:t>
          </w:r>
          <w:r>
            <w:rPr>
              <w:b/>
              <w:szCs w:val="24"/>
            </w:rPr>
            <w:t xml:space="preserve"> PATVIRTINIMO“ </w:t>
          </w:r>
        </w:p>
        <w:p w14:paraId="1C15F5D0" w14:textId="77777777" w:rsidR="00D43095" w:rsidRDefault="00B94066" w:rsidP="00B94066">
          <w:pPr>
            <w:jc w:val="center"/>
            <w:rPr>
              <w:b/>
              <w:szCs w:val="24"/>
            </w:rPr>
          </w:pPr>
          <w:r>
            <w:rPr>
              <w:b/>
              <w:szCs w:val="24"/>
            </w:rPr>
            <w:t>PAKEITIMO</w:t>
          </w:r>
        </w:p>
        <w:p w14:paraId="1183DDCB" w14:textId="77777777" w:rsidR="00D43095" w:rsidRDefault="00D43095" w:rsidP="00B94066">
          <w:pPr>
            <w:jc w:val="center"/>
            <w:rPr>
              <w:b/>
              <w:caps/>
              <w:szCs w:val="24"/>
            </w:rPr>
          </w:pPr>
        </w:p>
        <w:p w14:paraId="2493C043" w14:textId="1F04B045" w:rsidR="00B94066" w:rsidRPr="00B94066" w:rsidRDefault="00B94066" w:rsidP="00B94066">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2024 m. spali</w:t>
          </w:r>
          <w:bookmarkStart w:id="0" w:name="_GoBack"/>
          <w:bookmarkEnd w:id="0"/>
          <w:r>
            <w:rPr>
              <w:szCs w:val="24"/>
              <w:lang w:eastAsia="lt-LT"/>
            </w:rPr>
            <w:t xml:space="preserve">o 18 d. Nr. </w:t>
          </w:r>
          <w:r w:rsidRPr="00B94066">
            <w:rPr>
              <w:szCs w:val="24"/>
              <w:lang w:eastAsia="lt-LT"/>
            </w:rPr>
            <w:t>A1-684</w:t>
          </w:r>
        </w:p>
        <w:p w14:paraId="5FFC6E01" w14:textId="530C280E" w:rsidR="00D43095" w:rsidRDefault="00B94066" w:rsidP="00B94066">
          <w:pPr>
            <w:jc w:val="center"/>
            <w:rPr>
              <w:szCs w:val="24"/>
            </w:rPr>
          </w:pPr>
          <w:r>
            <w:rPr>
              <w:szCs w:val="24"/>
              <w:lang w:eastAsia="lt-LT"/>
            </w:rPr>
            <w:t>Vilnius</w:t>
          </w:r>
        </w:p>
        <w:p w14:paraId="721505B6" w14:textId="4C97D313" w:rsidR="00D43095" w:rsidRDefault="00D43095" w:rsidP="00B94066">
          <w:pPr>
            <w:jc w:val="center"/>
            <w:rPr>
              <w:szCs w:val="24"/>
            </w:rPr>
          </w:pPr>
        </w:p>
        <w:p w14:paraId="77895697" w14:textId="77777777" w:rsidR="00B94066" w:rsidRDefault="00B94066" w:rsidP="00B94066">
          <w:pPr>
            <w:jc w:val="center"/>
            <w:rPr>
              <w:szCs w:val="24"/>
            </w:rPr>
          </w:pPr>
        </w:p>
        <w:sdt>
          <w:sdtPr>
            <w:alias w:val="1 p."/>
            <w:tag w:val="part_aef82f00600e40578295fb3eef899121"/>
            <w:id w:val="930480323"/>
            <w:lock w:val="sdtLocked"/>
          </w:sdtPr>
          <w:sdtEndPr/>
          <w:sdtContent>
            <w:p w14:paraId="672DDFC4" w14:textId="7865A2B6" w:rsidR="00D43095" w:rsidRDefault="00591960" w:rsidP="00B94066">
              <w:pPr>
                <w:widowControl w:val="0"/>
                <w:spacing w:line="276" w:lineRule="auto"/>
                <w:ind w:firstLine="720"/>
                <w:jc w:val="both"/>
                <w:rPr>
                  <w:rFonts w:eastAsia="Calibri"/>
                  <w:szCs w:val="24"/>
                </w:rPr>
              </w:pPr>
              <w:sdt>
                <w:sdtPr>
                  <w:alias w:val="Numeris"/>
                  <w:tag w:val="nr_aef82f00600e40578295fb3eef899121"/>
                  <w:id w:val="-197162093"/>
                  <w:lock w:val="sdtLocked"/>
                </w:sdtPr>
                <w:sdtEndPr/>
                <w:sdtContent>
                  <w:r w:rsidR="00B94066">
                    <w:rPr>
                      <w:szCs w:val="24"/>
                    </w:rPr>
                    <w:t>1</w:t>
                  </w:r>
                </w:sdtContent>
              </w:sdt>
              <w:r w:rsidR="00B94066">
                <w:rPr>
                  <w:szCs w:val="24"/>
                </w:rPr>
                <w:t xml:space="preserve">. </w:t>
              </w:r>
              <w:r w:rsidR="00B94066">
                <w:rPr>
                  <w:spacing w:val="100"/>
                  <w:szCs w:val="24"/>
                </w:rPr>
                <w:t>Pakeičiu</w:t>
              </w:r>
              <w:r w:rsidR="00B94066">
                <w:rPr>
                  <w:szCs w:val="24"/>
                </w:rPr>
                <w:t xml:space="preserve"> Vaiko laikinosios priežiūros tvarkos aprašą</w:t>
              </w:r>
              <w:r w:rsidR="00B94066">
                <w:rPr>
                  <w:rFonts w:eastAsia="Calibri"/>
                  <w:szCs w:val="24"/>
                </w:rPr>
                <w:t xml:space="preserve">, patvirtintą Lietuvos Respublikos socialinės apsaugos ir darbo ministro </w:t>
              </w:r>
              <w:r w:rsidR="00B94066">
                <w:rPr>
                  <w:szCs w:val="24"/>
                </w:rPr>
                <w:t xml:space="preserve">2019 m. gruodžio 20 d. įsakymu Nr. A1-794 </w:t>
              </w:r>
              <w:r w:rsidR="00B94066">
                <w:rPr>
                  <w:rFonts w:eastAsia="Calibri"/>
                  <w:szCs w:val="24"/>
                </w:rPr>
                <w:t>„Dėl</w:t>
              </w:r>
              <w:r w:rsidR="00B94066">
                <w:rPr>
                  <w:szCs w:val="24"/>
                </w:rPr>
                <w:t xml:space="preserve"> Vaiko laikinosios priežiūros tvarkos aprašo patvirtinimo</w:t>
              </w:r>
              <w:r w:rsidR="00B94066">
                <w:rPr>
                  <w:rFonts w:eastAsia="Calibri"/>
                  <w:szCs w:val="24"/>
                </w:rPr>
                <w:t>“:</w:t>
              </w:r>
            </w:p>
            <w:sdt>
              <w:sdtPr>
                <w:alias w:val="1.1 pp."/>
                <w:tag w:val="part_503a1d740f0f450e89dc5f340aaa024c"/>
                <w:id w:val="-296990418"/>
                <w:lock w:val="sdtLocked"/>
              </w:sdtPr>
              <w:sdtEndPr/>
              <w:sdtContent>
                <w:p w14:paraId="3F4DD70E" w14:textId="006E69A4" w:rsidR="00D43095" w:rsidRDefault="00591960" w:rsidP="00B94066">
                  <w:pPr>
                    <w:widowControl w:val="0"/>
                    <w:spacing w:line="276" w:lineRule="auto"/>
                    <w:ind w:firstLine="720"/>
                    <w:jc w:val="both"/>
                    <w:rPr>
                      <w:rFonts w:eastAsia="Calibri"/>
                      <w:szCs w:val="24"/>
                    </w:rPr>
                  </w:pPr>
                  <w:sdt>
                    <w:sdtPr>
                      <w:alias w:val="Numeris"/>
                      <w:tag w:val="nr_503a1d740f0f450e89dc5f340aaa024c"/>
                      <w:id w:val="-608510750"/>
                      <w:lock w:val="sdtLocked"/>
                    </w:sdtPr>
                    <w:sdtEndPr/>
                    <w:sdtContent>
                      <w:r w:rsidR="00B94066">
                        <w:rPr>
                          <w:rFonts w:eastAsia="Calibri"/>
                          <w:szCs w:val="24"/>
                        </w:rPr>
                        <w:t>1.1</w:t>
                      </w:r>
                    </w:sdtContent>
                  </w:sdt>
                  <w:r w:rsidR="00B94066">
                    <w:rPr>
                      <w:rFonts w:eastAsia="Calibri"/>
                      <w:szCs w:val="24"/>
                    </w:rPr>
                    <w:t xml:space="preserve">. Pakeičiu </w:t>
                  </w:r>
                  <w:r w:rsidR="00B94066">
                    <w:rPr>
                      <w:szCs w:val="24"/>
                      <w:lang w:eastAsia="lt-LT"/>
                    </w:rPr>
                    <w:t>13 punktą ir jį išdėstau taip:</w:t>
                  </w:r>
                </w:p>
                <w:sdt>
                  <w:sdtPr>
                    <w:alias w:val="citata"/>
                    <w:tag w:val="part_8a73f1dc5b944014979b8c52cdeec7fc"/>
                    <w:id w:val="-960572946"/>
                    <w:lock w:val="sdtLocked"/>
                  </w:sdtPr>
                  <w:sdtEndPr/>
                  <w:sdtContent>
                    <w:sdt>
                      <w:sdtPr>
                        <w:alias w:val="13 p."/>
                        <w:tag w:val="part_6a079f9c4fc14f5a8acc24777a250aeb"/>
                        <w:id w:val="-200098515"/>
                        <w:lock w:val="sdtLocked"/>
                      </w:sdtPr>
                      <w:sdtEndPr/>
                      <w:sdtContent>
                        <w:p w14:paraId="2C04D9C8" w14:textId="58DFECF3" w:rsidR="00D43095" w:rsidRDefault="00B94066" w:rsidP="00B94066">
                          <w:pPr>
                            <w:spacing w:line="276" w:lineRule="auto"/>
                            <w:ind w:firstLine="720"/>
                            <w:jc w:val="both"/>
                          </w:pPr>
                          <w:r>
                            <w:rPr>
                              <w:szCs w:val="24"/>
                              <w:lang w:eastAsia="lt-LT"/>
                            </w:rPr>
                            <w:t>„</w:t>
                          </w:r>
                          <w:sdt>
                            <w:sdtPr>
                              <w:alias w:val="Numeris"/>
                              <w:tag w:val="nr_6a079f9c4fc14f5a8acc24777a250aeb"/>
                              <w:id w:val="1172149787"/>
                              <w:lock w:val="sdtLocked"/>
                            </w:sdtPr>
                            <w:sdtEndPr/>
                            <w:sdtContent>
                              <w:r>
                                <w:t>13</w:t>
                              </w:r>
                            </w:sdtContent>
                          </w:sdt>
                          <w:r>
                            <w:t xml:space="preserve">. Jei Tarnyba ar jos įgaliotas teritorinis skyrius, atlikęs Aprašo 12 punkte nurodytus veiksmus ir nustatęs, kad vaiką laikinai prižiūrintis asmuo yra teistas už Vaiko teisių apsaugos pagrindų įstatymo 30 straipsnio 1 dalyje numatytas nusikalstamas veikas, neatsižvelgdami į tai, ar teistumas yra išnykęs ar panaikintas, ar yra </w:t>
                          </w:r>
                          <w:r>
                            <w:rPr>
                              <w:szCs w:val="24"/>
                            </w:rPr>
                            <w:t xml:space="preserve">padaręs </w:t>
                          </w:r>
                          <w:r>
                            <w:rPr>
                              <w:color w:val="000000"/>
                              <w:szCs w:val="24"/>
                              <w:shd w:val="clear" w:color="auto" w:fill="FFFFFF"/>
                            </w:rPr>
                            <w:t>nusikalstamas veikas žmogaus seksualinio apsisprendimo laisvei ir neliečiamumui, vaiko išnaudojimą pornografijai, pelnymąsi iš nepilnamečio asmens prostitucijos, nepilnamečio asmens įtraukimą į prostituciją ar disponavimą pornografinio turinio dalykais, kuriuose vaizduojamas vaikas arba asmuo pateikiamas kaip vaikas, vaiko pirkimą arba pardavimą (toliau – seksualiniai nusikaltimai)</w:t>
                          </w:r>
                          <w:r>
                            <w:t>, bet atleistas nuo baudžiamosios atsakomybės arba padaręs kitų tyčinių sunkių ar labai sunkių nusikaltimų, bet atleistas nuo baudžiamosios atsakomybės kitais atleidimo nuo baudžiamosios atsakomybės pagrindais, nedelsdami, bet ne vėliau nei per vieną valandą nuo minėtos informacijos (asmuo įsiteisėjusiu apkaltinamuoju teismo nuosprendžiu yra pripažintas kaltu už nurodytame straipsnyje įvardyto kurio nors nusikaltimo padarymą, koks tai nusikaltimas, nuosprendžio, kuriuo asmuo pripažintas kaltas, data, asmuo įsiteisėjusiu teismo nuosprendžiu yra atleistas nuo baudžiamosios atsakomybės už seksualinio nusikaltimo padarymą, koks tai nusikaltimas, nuosprendžio, kuriuo asmuo yra atleistas nuo baudžiamosios atsakomybės, data, asmuo įsiteisėjusiu teismo nuosprendžiu yra atleistas nuo baudžiamosios atsakomybės už kito tyčinio sunkaus ar labai sunkaus nusikaltimo padarymą, koks tai nusikaltimas, nuosprendžio, kuriuo asmuo yra atleistas nuo baudžiamosios atsakomybės, data) gavimo, turi užtikrinti vaikui saugią aplinką, taikydami vieną iš Vaiko teisių apsaugos pagrindų įstatymo 36</w:t>
                          </w:r>
                          <w:r>
                            <w:rPr>
                              <w:vertAlign w:val="superscript"/>
                            </w:rPr>
                            <w:t>4</w:t>
                          </w:r>
                          <w:r>
                            <w:t> straipsnio 1 dalyje nurodytų priemonių – organizuoti vaiko laikinąją priežiūrą kitoje saugioje aplinkoje.“</w:t>
                          </w:r>
                        </w:p>
                      </w:sdtContent>
                    </w:sdt>
                  </w:sdtContent>
                </w:sdt>
              </w:sdtContent>
            </w:sdt>
            <w:sdt>
              <w:sdtPr>
                <w:alias w:val="1.2 pp."/>
                <w:tag w:val="part_4efa8c0de9bd447e90f6239936248cfc"/>
                <w:id w:val="88510655"/>
                <w:lock w:val="sdtLocked"/>
              </w:sdtPr>
              <w:sdtEndPr/>
              <w:sdtContent>
                <w:p w14:paraId="274FA2EF" w14:textId="05CEC084" w:rsidR="00D43095" w:rsidRDefault="00591960" w:rsidP="00B94066">
                  <w:pPr>
                    <w:spacing w:line="276" w:lineRule="auto"/>
                    <w:ind w:firstLine="720"/>
                    <w:jc w:val="both"/>
                  </w:pPr>
                  <w:sdt>
                    <w:sdtPr>
                      <w:alias w:val="Numeris"/>
                      <w:tag w:val="nr_4efa8c0de9bd447e90f6239936248cfc"/>
                      <w:id w:val="-1099330004"/>
                      <w:lock w:val="sdtLocked"/>
                    </w:sdtPr>
                    <w:sdtEndPr/>
                    <w:sdtContent>
                      <w:r w:rsidR="00B94066">
                        <w:t>1.2</w:t>
                      </w:r>
                    </w:sdtContent>
                  </w:sdt>
                  <w:r w:rsidR="00B94066">
                    <w:t>. Papildau nauju 44 punktu:</w:t>
                  </w:r>
                </w:p>
                <w:sdt>
                  <w:sdtPr>
                    <w:alias w:val="citata"/>
                    <w:tag w:val="part_201f1b90f44d416683bbfa32724ea121"/>
                    <w:id w:val="1318229919"/>
                    <w:lock w:val="sdtLocked"/>
                  </w:sdtPr>
                  <w:sdtEndPr/>
                  <w:sdtContent>
                    <w:sdt>
                      <w:sdtPr>
                        <w:alias w:val="44 p."/>
                        <w:tag w:val="part_a6611258ab7a4f44b623fe89893574f5"/>
                        <w:id w:val="1799566750"/>
                        <w:lock w:val="sdtLocked"/>
                      </w:sdtPr>
                      <w:sdtEndPr/>
                      <w:sdtContent>
                        <w:p w14:paraId="7D22C67B" w14:textId="0E939BDF" w:rsidR="00D43095" w:rsidRDefault="00B94066" w:rsidP="00B94066">
                          <w:pPr>
                            <w:spacing w:line="276" w:lineRule="auto"/>
                            <w:ind w:firstLine="720"/>
                            <w:jc w:val="both"/>
                          </w:pPr>
                          <w:r>
                            <w:t>„</w:t>
                          </w:r>
                          <w:sdt>
                            <w:sdtPr>
                              <w:alias w:val="Numeris"/>
                              <w:tag w:val="nr_a6611258ab7a4f44b623fe89893574f5"/>
                              <w:id w:val="2144930241"/>
                              <w:lock w:val="sdtLocked"/>
                            </w:sdtPr>
                            <w:sdtEndPr/>
                            <w:sdtContent>
                              <w:r>
                                <w:t>44</w:t>
                              </w:r>
                            </w:sdtContent>
                          </w:sdt>
                          <w:r>
                            <w:t>. Duomenų subjekto</w:t>
                          </w:r>
                          <w:r>
                            <w:rPr>
                              <w:i/>
                              <w:iCs/>
                            </w:rPr>
                            <w:t xml:space="preserve"> </w:t>
                          </w:r>
                          <w:r>
                            <w:t>asmens duomenys tvarkomi vaiko laikinosios priežiūros nustatymo,</w:t>
                          </w:r>
                          <w:r>
                            <w:rPr>
                              <w:color w:val="000000"/>
                            </w:rPr>
                            <w:t xml:space="preserve"> </w:t>
                          </w:r>
                          <w:r>
                            <w:t>vaiko laikinosios priežiūros pratęsimo, pakeitimo ir nutraukimo procedūrų vykdymo tikslu. Asmens duomenys tvarkomi vadovaujantis Reglamentu, Lietuvos Respublikos asmens duomenų teisinės apsaugos įstatymu, Aprašu ir kitais teisės aktais, reglamentuojančiais asmens duomenų apsaugą ir tvarkymą.“</w:t>
                          </w:r>
                        </w:p>
                      </w:sdtContent>
                    </w:sdt>
                  </w:sdtContent>
                </w:sdt>
              </w:sdtContent>
            </w:sdt>
            <w:sdt>
              <w:sdtPr>
                <w:alias w:val="1.3 pp."/>
                <w:tag w:val="part_4f68bd6f7ed846f782d4e215b503db52"/>
                <w:id w:val="576262219"/>
                <w:lock w:val="sdtLocked"/>
              </w:sdtPr>
              <w:sdtEndPr/>
              <w:sdtContent>
                <w:p w14:paraId="0B08DB2B" w14:textId="1BABDC54" w:rsidR="00D43095" w:rsidRDefault="00591960" w:rsidP="00B94066">
                  <w:pPr>
                    <w:spacing w:line="276" w:lineRule="auto"/>
                    <w:ind w:firstLine="720"/>
                    <w:jc w:val="both"/>
                  </w:pPr>
                  <w:sdt>
                    <w:sdtPr>
                      <w:alias w:val="Numeris"/>
                      <w:tag w:val="nr_4f68bd6f7ed846f782d4e215b503db52"/>
                      <w:id w:val="1332402952"/>
                      <w:lock w:val="sdtLocked"/>
                    </w:sdtPr>
                    <w:sdtEndPr/>
                    <w:sdtContent>
                      <w:r w:rsidR="00B94066">
                        <w:t>1.3</w:t>
                      </w:r>
                    </w:sdtContent>
                  </w:sdt>
                  <w:r w:rsidR="00B94066">
                    <w:t>. Buvusius 44–45 punktus atitinkamai laikau 45–46 punktais.</w:t>
                  </w:r>
                </w:p>
              </w:sdtContent>
            </w:sdt>
            <w:sdt>
              <w:sdtPr>
                <w:alias w:val="1.4 pp."/>
                <w:tag w:val="part_9ce5c01ff4c440df96ba661060c34c1c"/>
                <w:id w:val="1472865518"/>
                <w:lock w:val="sdtLocked"/>
              </w:sdtPr>
              <w:sdtEndPr/>
              <w:sdtContent>
                <w:p w14:paraId="472419BB" w14:textId="1D623BD9" w:rsidR="00D43095" w:rsidRDefault="00591960" w:rsidP="00B94066">
                  <w:pPr>
                    <w:spacing w:line="276" w:lineRule="auto"/>
                    <w:ind w:firstLine="720"/>
                    <w:jc w:val="both"/>
                  </w:pPr>
                  <w:sdt>
                    <w:sdtPr>
                      <w:alias w:val="Numeris"/>
                      <w:tag w:val="nr_9ce5c01ff4c440df96ba661060c34c1c"/>
                      <w:id w:val="1471245387"/>
                      <w:lock w:val="sdtLocked"/>
                    </w:sdtPr>
                    <w:sdtEndPr/>
                    <w:sdtContent>
                      <w:r w:rsidR="00B94066">
                        <w:t>1.4</w:t>
                      </w:r>
                    </w:sdtContent>
                  </w:sdt>
                  <w:r w:rsidR="00B94066">
                    <w:t>. Pakeičiu 45 punktą ir jį išdėstau taip:</w:t>
                  </w:r>
                </w:p>
                <w:sdt>
                  <w:sdtPr>
                    <w:alias w:val="citata"/>
                    <w:tag w:val="part_5629a4bcfd7340c79477b5904dffd2eb"/>
                    <w:id w:val="1462000677"/>
                    <w:lock w:val="sdtLocked"/>
                  </w:sdtPr>
                  <w:sdtEndPr/>
                  <w:sdtContent>
                    <w:sdt>
                      <w:sdtPr>
                        <w:alias w:val="45 p."/>
                        <w:tag w:val="part_cf936c7e10254ed381d250cb45b8e293"/>
                        <w:id w:val="-753588928"/>
                        <w:lock w:val="sdtLocked"/>
                      </w:sdtPr>
                      <w:sdtEndPr/>
                      <w:sdtContent>
                        <w:p w14:paraId="2F1F0B8A" w14:textId="69C74E0E" w:rsidR="00D43095" w:rsidRDefault="00B94066" w:rsidP="00B94066">
                          <w:pPr>
                            <w:spacing w:line="276" w:lineRule="auto"/>
                            <w:ind w:firstLine="720"/>
                            <w:jc w:val="both"/>
                          </w:pPr>
                          <w:r>
                            <w:t>„</w:t>
                          </w:r>
                          <w:sdt>
                            <w:sdtPr>
                              <w:alias w:val="Numeris"/>
                              <w:tag w:val="nr_cf936c7e10254ed381d250cb45b8e293"/>
                              <w:id w:val="-997732033"/>
                              <w:lock w:val="sdtLocked"/>
                            </w:sdtPr>
                            <w:sdtEndPr/>
                            <w:sdtContent>
                              <w:r>
                                <w:t>45</w:t>
                              </w:r>
                            </w:sdtContent>
                          </w:sdt>
                          <w:r>
                            <w:t>. Dokumentai (įskaitant dokumentus, kuriuose yra asmens duomenų) saugomi Lietuvos Respublikos dokumentų ir archyvų įstatymo nustatyta tvarka.“</w:t>
                          </w:r>
                        </w:p>
                      </w:sdtContent>
                    </w:sdt>
                  </w:sdtContent>
                </w:sdt>
              </w:sdtContent>
            </w:sdt>
            <w:sdt>
              <w:sdtPr>
                <w:alias w:val="1.5 pp."/>
                <w:tag w:val="part_8e628cca5b4f4ad09eac1683ad556d9e"/>
                <w:id w:val="1053512066"/>
                <w:lock w:val="sdtLocked"/>
              </w:sdtPr>
              <w:sdtEndPr/>
              <w:sdtContent>
                <w:p w14:paraId="3508D116" w14:textId="0152CE91" w:rsidR="00D43095" w:rsidRDefault="00591960" w:rsidP="00B94066">
                  <w:pPr>
                    <w:spacing w:line="276" w:lineRule="auto"/>
                    <w:ind w:firstLine="720"/>
                    <w:jc w:val="both"/>
                  </w:pPr>
                  <w:sdt>
                    <w:sdtPr>
                      <w:alias w:val="Numeris"/>
                      <w:tag w:val="nr_8e628cca5b4f4ad09eac1683ad556d9e"/>
                      <w:id w:val="-71898265"/>
                      <w:lock w:val="sdtLocked"/>
                    </w:sdtPr>
                    <w:sdtEndPr/>
                    <w:sdtContent>
                      <w:r w:rsidR="00B94066">
                        <w:t>1.5</w:t>
                      </w:r>
                    </w:sdtContent>
                  </w:sdt>
                  <w:r w:rsidR="00B94066">
                    <w:t>. Pakeičiu 46 punktą ir jį išdėstau taip:</w:t>
                  </w:r>
                </w:p>
                <w:sdt>
                  <w:sdtPr>
                    <w:alias w:val="citata"/>
                    <w:tag w:val="part_5a54b973a8bf479b97b250c8d676b99c"/>
                    <w:id w:val="-1875682968"/>
                    <w:lock w:val="sdtLocked"/>
                  </w:sdtPr>
                  <w:sdtEndPr/>
                  <w:sdtContent>
                    <w:sdt>
                      <w:sdtPr>
                        <w:alias w:val="46 p."/>
                        <w:tag w:val="part_f6ea4815c28742ef8ecfb2875a34f3c6"/>
                        <w:id w:val="-1812312870"/>
                        <w:lock w:val="sdtLocked"/>
                      </w:sdtPr>
                      <w:sdtEndPr/>
                      <w:sdtContent>
                        <w:p w14:paraId="67BAAD31" w14:textId="0729A441" w:rsidR="00D43095" w:rsidRDefault="00B94066" w:rsidP="00B94066">
                          <w:pPr>
                            <w:spacing w:line="276" w:lineRule="auto"/>
                            <w:ind w:firstLine="720"/>
                            <w:jc w:val="both"/>
                          </w:pPr>
                          <w:r>
                            <w:t>„</w:t>
                          </w:r>
                          <w:sdt>
                            <w:sdtPr>
                              <w:alias w:val="Numeris"/>
                              <w:tag w:val="nr_f6ea4815c28742ef8ecfb2875a34f3c6"/>
                              <w:id w:val="1051811922"/>
                              <w:lock w:val="sdtLocked"/>
                            </w:sdtPr>
                            <w:sdtEndPr/>
                            <w:sdtContent>
                              <w:r>
                                <w:t>46</w:t>
                              </w:r>
                            </w:sdtContent>
                          </w:sdt>
                          <w:r>
                            <w:t xml:space="preserve">. </w:t>
                          </w:r>
                          <w:r>
                            <w:rPr>
                              <w:szCs w:val="24"/>
                            </w:rPr>
                            <w:t>Duomenų subjekto teisės įgyvendinamos duomenų valdytojo, į kurį kreipiamasi dėl duomenų subjekto teisių įgyvendinimo, nustatyta tvarka, vadovaujantis Reglamentu.“</w:t>
                          </w:r>
                        </w:p>
                      </w:sdtContent>
                    </w:sdt>
                  </w:sdtContent>
                </w:sdt>
              </w:sdtContent>
            </w:sdt>
          </w:sdtContent>
        </w:sdt>
        <w:sdt>
          <w:sdtPr>
            <w:alias w:val="2 p."/>
            <w:tag w:val="part_5458669ab9a44575abc2cf71be6268d5"/>
            <w:id w:val="542871444"/>
            <w:lock w:val="sdtLocked"/>
          </w:sdtPr>
          <w:sdtEndPr/>
          <w:sdtContent>
            <w:p w14:paraId="08BA20A7" w14:textId="291C3E0A" w:rsidR="00D43095" w:rsidRDefault="00591960" w:rsidP="00B94066">
              <w:pPr>
                <w:tabs>
                  <w:tab w:val="left" w:pos="1134"/>
                </w:tabs>
                <w:spacing w:line="276" w:lineRule="auto"/>
                <w:ind w:firstLine="720"/>
                <w:jc w:val="both"/>
                <w:rPr>
                  <w:szCs w:val="24"/>
                </w:rPr>
              </w:pPr>
              <w:sdt>
                <w:sdtPr>
                  <w:alias w:val="Numeris"/>
                  <w:tag w:val="nr_5458669ab9a44575abc2cf71be6268d5"/>
                  <w:id w:val="-2146345454"/>
                  <w:lock w:val="sdtLocked"/>
                </w:sdtPr>
                <w:sdtEndPr/>
                <w:sdtContent>
                  <w:r w:rsidR="00B94066">
                    <w:rPr>
                      <w:szCs w:val="24"/>
                    </w:rPr>
                    <w:t>2</w:t>
                  </w:r>
                </w:sdtContent>
              </w:sdt>
              <w:r w:rsidR="00B94066">
                <w:rPr>
                  <w:szCs w:val="24"/>
                </w:rPr>
                <w:t xml:space="preserve">. </w:t>
              </w:r>
              <w:r w:rsidR="00B94066">
                <w:rPr>
                  <w:spacing w:val="100"/>
                  <w:szCs w:val="24"/>
                </w:rPr>
                <w:t>Nustata</w:t>
              </w:r>
              <w:r w:rsidR="00B94066">
                <w:rPr>
                  <w:szCs w:val="24"/>
                </w:rPr>
                <w:t>u, kad šis įsakymas įsigalioja 2024 m. lapkričio 1 d.</w:t>
              </w:r>
            </w:p>
          </w:sdtContent>
        </w:sdt>
        <w:sdt>
          <w:sdtPr>
            <w:alias w:val="signatura"/>
            <w:tag w:val="part_e3e3b7b385214989be7000ddb2595c7a"/>
            <w:id w:val="1829625402"/>
            <w:lock w:val="sdtLocked"/>
          </w:sdtPr>
          <w:sdtEndPr/>
          <w:sdtContent>
            <w:p w14:paraId="218913FE" w14:textId="77777777" w:rsidR="00B94066" w:rsidRDefault="00B94066" w:rsidP="00B94066">
              <w:pPr>
                <w:tabs>
                  <w:tab w:val="left" w:pos="7513"/>
                </w:tabs>
                <w:spacing w:line="276" w:lineRule="auto"/>
              </w:pPr>
            </w:p>
            <w:p w14:paraId="0C3E5CC4" w14:textId="77777777" w:rsidR="00B94066" w:rsidRDefault="00B94066" w:rsidP="00B94066">
              <w:pPr>
                <w:tabs>
                  <w:tab w:val="left" w:pos="7513"/>
                </w:tabs>
                <w:spacing w:line="276" w:lineRule="auto"/>
              </w:pPr>
            </w:p>
            <w:p w14:paraId="22B059A1" w14:textId="77777777" w:rsidR="00B94066" w:rsidRDefault="00B94066" w:rsidP="00B94066">
              <w:pPr>
                <w:tabs>
                  <w:tab w:val="left" w:pos="7513"/>
                </w:tabs>
                <w:spacing w:line="276" w:lineRule="auto"/>
              </w:pPr>
            </w:p>
            <w:p w14:paraId="097DFD51" w14:textId="316FA241" w:rsidR="00D43095" w:rsidRDefault="00B94066" w:rsidP="00B94066">
              <w:pPr>
                <w:tabs>
                  <w:tab w:val="left" w:pos="7513"/>
                </w:tabs>
                <w:spacing w:line="276" w:lineRule="auto"/>
                <w:rPr>
                  <w:color w:val="000000"/>
                  <w:szCs w:val="24"/>
                  <w:lang w:eastAsia="lt-LT"/>
                </w:rPr>
              </w:pPr>
              <w:r>
                <w:rPr>
                  <w:szCs w:val="24"/>
                  <w:lang w:eastAsia="lt-LT"/>
                </w:rPr>
                <w:t>Socialinės apsaugos ir darbo ministras</w:t>
              </w:r>
              <w:r>
                <w:rPr>
                  <w:szCs w:val="24"/>
                  <w:lang w:eastAsia="lt-LT"/>
                </w:rPr>
                <w:tab/>
                <w:t>Vytautas Šilinskas</w:t>
              </w:r>
            </w:p>
            <w:p w14:paraId="72D11C69" w14:textId="04E3C87B" w:rsidR="00D43095" w:rsidRDefault="00591960" w:rsidP="00B94066">
              <w:pPr>
                <w:spacing w:line="360" w:lineRule="auto"/>
                <w:rPr>
                  <w:szCs w:val="24"/>
                </w:rPr>
              </w:pPr>
            </w:p>
          </w:sdtContent>
        </w:sdt>
      </w:sdtContent>
    </w:sdt>
    <w:sectPr w:rsidR="00D43095" w:rsidSect="00B94066">
      <w:headerReference w:type="even" r:id="rId9"/>
      <w:headerReference w:type="default" r:id="rId10"/>
      <w:footerReference w:type="even" r:id="rId11"/>
      <w:footerReference w:type="default" r:id="rId12"/>
      <w:headerReference w:type="first" r:id="rId13"/>
      <w:footerReference w:type="first" r:id="rId14"/>
      <w:type w:val="continuous"/>
      <w:pgSz w:w="11906" w:h="16838" w:code="9"/>
      <w:pgMar w:top="1134" w:right="567" w:bottom="1134" w:left="1701" w:header="709" w:footer="709"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193E2EB" w14:textId="77777777" w:rsidR="00D43095" w:rsidRDefault="00B94066">
      <w:pPr>
        <w:rPr>
          <w:lang w:val="en-GB"/>
        </w:rPr>
      </w:pPr>
      <w:r>
        <w:rPr>
          <w:lang w:val="en-GB"/>
        </w:rPr>
        <w:separator/>
      </w:r>
    </w:p>
  </w:endnote>
  <w:endnote w:type="continuationSeparator" w:id="0">
    <w:p w14:paraId="3444681B" w14:textId="77777777" w:rsidR="00D43095" w:rsidRDefault="00B94066">
      <w:pPr>
        <w:rPr>
          <w:lang w:val="en-GB"/>
        </w:rPr>
      </w:pPr>
      <w:r>
        <w:rPr>
          <w:lang w:val="en-GB"/>
        </w:rPr>
        <w:continuationSeparator/>
      </w:r>
    </w:p>
  </w:endnote>
  <w:endnote w:type="continuationNotice" w:id="1">
    <w:p w14:paraId="116631C7" w14:textId="77777777" w:rsidR="00D43095" w:rsidRDefault="00D43095">
      <w:pPr>
        <w:rPr>
          <w:lang w:val="en-GB"/>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Vrinda">
    <w:panose1 w:val="00000400000000000000"/>
    <w:charset w:val="00"/>
    <w:family w:val="swiss"/>
    <w:pitch w:val="variable"/>
    <w:sig w:usb0="0001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83ECE2" w14:textId="77777777" w:rsidR="00D43095" w:rsidRDefault="00D43095">
    <w:pPr>
      <w:tabs>
        <w:tab w:val="center" w:pos="4819"/>
        <w:tab w:val="right" w:pos="9638"/>
      </w:tabs>
      <w:rPr>
        <w:lang w:val="en-GB"/>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8B3190" w14:textId="77777777" w:rsidR="00D43095" w:rsidRDefault="00D43095">
    <w:pPr>
      <w:tabs>
        <w:tab w:val="center" w:pos="4819"/>
        <w:tab w:val="right" w:pos="9638"/>
      </w:tabs>
      <w:rPr>
        <w:lang w:val="en-GB"/>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C919A4" w14:textId="77777777" w:rsidR="00D43095" w:rsidRDefault="00D43095">
    <w:pPr>
      <w:tabs>
        <w:tab w:val="center" w:pos="4819"/>
        <w:tab w:val="right" w:pos="9638"/>
      </w:tabs>
      <w:rPr>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6CD3452" w14:textId="77777777" w:rsidR="00D43095" w:rsidRDefault="00B94066">
      <w:pPr>
        <w:rPr>
          <w:lang w:val="en-GB"/>
        </w:rPr>
      </w:pPr>
      <w:r>
        <w:rPr>
          <w:lang w:val="en-GB"/>
        </w:rPr>
        <w:separator/>
      </w:r>
    </w:p>
  </w:footnote>
  <w:footnote w:type="continuationSeparator" w:id="0">
    <w:p w14:paraId="3453169F" w14:textId="77777777" w:rsidR="00D43095" w:rsidRDefault="00B94066">
      <w:pPr>
        <w:rPr>
          <w:lang w:val="en-GB"/>
        </w:rPr>
      </w:pPr>
      <w:r>
        <w:rPr>
          <w:lang w:val="en-GB"/>
        </w:rPr>
        <w:continuationSeparator/>
      </w:r>
    </w:p>
  </w:footnote>
  <w:footnote w:type="continuationNotice" w:id="1">
    <w:p w14:paraId="3F7C862B" w14:textId="77777777" w:rsidR="00D43095" w:rsidRDefault="00D43095">
      <w:pPr>
        <w:rPr>
          <w:lang w:val="en-GB"/>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281B2B" w14:textId="77777777" w:rsidR="00D43095" w:rsidRDefault="00B94066">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14:paraId="5EA7148A" w14:textId="77777777" w:rsidR="00D43095" w:rsidRDefault="00D43095">
    <w:pPr>
      <w:tabs>
        <w:tab w:val="center" w:pos="4819"/>
        <w:tab w:val="right" w:pos="9638"/>
      </w:tabs>
      <w:rPr>
        <w:lang w:val="en-GB"/>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E0C42A" w14:textId="7670D77C" w:rsidR="00D43095" w:rsidRDefault="00B94066">
    <w:pPr>
      <w:tabs>
        <w:tab w:val="center" w:pos="4819"/>
        <w:tab w:val="right" w:pos="9638"/>
      </w:tabs>
      <w:jc w:val="center"/>
      <w:rPr>
        <w:lang w:val="en-GB"/>
      </w:rPr>
    </w:pPr>
    <w:r>
      <w:rPr>
        <w:lang w:val="en-GB"/>
      </w:rPr>
      <w:fldChar w:fldCharType="begin"/>
    </w:r>
    <w:r>
      <w:rPr>
        <w:lang w:val="en-GB"/>
      </w:rPr>
      <w:instrText>PAGE   \* MERGEFORMAT</w:instrText>
    </w:r>
    <w:r>
      <w:rPr>
        <w:lang w:val="en-GB"/>
      </w:rPr>
      <w:fldChar w:fldCharType="separate"/>
    </w:r>
    <w:r w:rsidR="00591960" w:rsidRPr="00591960">
      <w:rPr>
        <w:noProof/>
      </w:rPr>
      <w:t>2</w:t>
    </w:r>
    <w:r>
      <w:rPr>
        <w:lang w:val="en-GB"/>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BA54E8" w14:textId="7DC0C99B" w:rsidR="00D43095" w:rsidRDefault="00D43095">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0BAD"/>
    <w:rsid w:val="003D0BAD"/>
    <w:rsid w:val="00591960"/>
    <w:rsid w:val="00B94066"/>
    <w:rsid w:val="00D43095"/>
  </w:rsids>
  <m:mathPr>
    <m:mathFont m:val="Cambria Math"/>
    <m:brkBin m:val="before"/>
    <m:brkBinSub m:val="--"/>
    <m:smallFrac m:val="0"/>
    <m:dispDef/>
    <m:lMargin m:val="0"/>
    <m:rMargin m:val="0"/>
    <m:defJc m:val="centerGroup"/>
    <m:wrapIndent m:val="1440"/>
    <m:intLim m:val="subSup"/>
    <m:naryLim m:val="undOvr"/>
  </m:mathPr>
  <w:themeFontLang w:val="lt-LT" w:bidi="bn-BD"/>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D6E30AD"/>
  <w15:docId w15:val="{D199769D-1C54-4E6B-BD7C-617CD925E4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85312553">
      <w:bodyDiv w:val="1"/>
      <w:marLeft w:val="0"/>
      <w:marRight w:val="0"/>
      <w:marTop w:val="0"/>
      <w:marBottom w:val="0"/>
      <w:divBdr>
        <w:top w:val="none" w:sz="0" w:space="0" w:color="auto"/>
        <w:left w:val="none" w:sz="0" w:space="0" w:color="auto"/>
        <w:bottom w:val="none" w:sz="0" w:space="0" w:color="auto"/>
        <w:right w:val="none" w:sz="0" w:space="0" w:color="auto"/>
      </w:divBdr>
    </w:div>
    <w:div w:id="657660178">
      <w:bodyDiv w:val="1"/>
      <w:marLeft w:val="0"/>
      <w:marRight w:val="0"/>
      <w:marTop w:val="0"/>
      <w:marBottom w:val="0"/>
      <w:divBdr>
        <w:top w:val="none" w:sz="0" w:space="0" w:color="auto"/>
        <w:left w:val="none" w:sz="0" w:space="0" w:color="auto"/>
        <w:bottom w:val="none" w:sz="0" w:space="0" w:color="auto"/>
        <w:right w:val="none" w:sz="0" w:space="0" w:color="auto"/>
      </w:divBdr>
      <w:divsChild>
        <w:div w:id="1326394213">
          <w:marLeft w:val="0"/>
          <w:marRight w:val="0"/>
          <w:marTop w:val="0"/>
          <w:marBottom w:val="0"/>
          <w:divBdr>
            <w:top w:val="none" w:sz="0" w:space="0" w:color="auto"/>
            <w:left w:val="none" w:sz="0" w:space="0" w:color="auto"/>
            <w:bottom w:val="none" w:sz="0" w:space="0" w:color="auto"/>
            <w:right w:val="none" w:sz="0" w:space="0" w:color="auto"/>
          </w:divBdr>
          <w:divsChild>
            <w:div w:id="1373114698">
              <w:marLeft w:val="0"/>
              <w:marRight w:val="0"/>
              <w:marTop w:val="0"/>
              <w:marBottom w:val="0"/>
              <w:divBdr>
                <w:top w:val="none" w:sz="0" w:space="0" w:color="auto"/>
                <w:left w:val="none" w:sz="0" w:space="0" w:color="auto"/>
                <w:bottom w:val="none" w:sz="0" w:space="0" w:color="auto"/>
                <w:right w:val="none" w:sz="0" w:space="0" w:color="auto"/>
              </w:divBdr>
              <w:divsChild>
                <w:div w:id="907806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2876782">
          <w:marLeft w:val="0"/>
          <w:marRight w:val="0"/>
          <w:marTop w:val="0"/>
          <w:marBottom w:val="0"/>
          <w:divBdr>
            <w:top w:val="none" w:sz="0" w:space="0" w:color="auto"/>
            <w:left w:val="none" w:sz="0" w:space="0" w:color="auto"/>
            <w:bottom w:val="none" w:sz="0" w:space="0" w:color="auto"/>
            <w:right w:val="none" w:sz="0" w:space="0" w:color="auto"/>
          </w:divBdr>
        </w:div>
        <w:div w:id="1801460609">
          <w:marLeft w:val="0"/>
          <w:marRight w:val="0"/>
          <w:marTop w:val="0"/>
          <w:marBottom w:val="0"/>
          <w:divBdr>
            <w:top w:val="none" w:sz="0" w:space="0" w:color="auto"/>
            <w:left w:val="none" w:sz="0" w:space="0" w:color="auto"/>
            <w:bottom w:val="none" w:sz="0" w:space="0" w:color="auto"/>
            <w:right w:val="none" w:sz="0" w:space="0" w:color="auto"/>
          </w:divBdr>
          <w:divsChild>
            <w:div w:id="2056808685">
              <w:marLeft w:val="0"/>
              <w:marRight w:val="0"/>
              <w:marTop w:val="0"/>
              <w:marBottom w:val="0"/>
              <w:divBdr>
                <w:top w:val="none" w:sz="0" w:space="0" w:color="auto"/>
                <w:left w:val="none" w:sz="0" w:space="0" w:color="auto"/>
                <w:bottom w:val="none" w:sz="0" w:space="0" w:color="auto"/>
                <w:right w:val="none" w:sz="0" w:space="0" w:color="auto"/>
              </w:divBdr>
              <w:divsChild>
                <w:div w:id="2104763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4831636">
      <w:bodyDiv w:val="1"/>
      <w:marLeft w:val="0"/>
      <w:marRight w:val="0"/>
      <w:marTop w:val="0"/>
      <w:marBottom w:val="0"/>
      <w:divBdr>
        <w:top w:val="none" w:sz="0" w:space="0" w:color="auto"/>
        <w:left w:val="none" w:sz="0" w:space="0" w:color="auto"/>
        <w:bottom w:val="none" w:sz="0" w:space="0" w:color="auto"/>
        <w:right w:val="none" w:sz="0" w:space="0" w:color="auto"/>
      </w:divBdr>
    </w:div>
    <w:div w:id="830222315">
      <w:bodyDiv w:val="1"/>
      <w:marLeft w:val="0"/>
      <w:marRight w:val="0"/>
      <w:marTop w:val="0"/>
      <w:marBottom w:val="0"/>
      <w:divBdr>
        <w:top w:val="none" w:sz="0" w:space="0" w:color="auto"/>
        <w:left w:val="none" w:sz="0" w:space="0" w:color="auto"/>
        <w:bottom w:val="none" w:sz="0" w:space="0" w:color="auto"/>
        <w:right w:val="none" w:sz="0" w:space="0" w:color="auto"/>
      </w:divBdr>
      <w:divsChild>
        <w:div w:id="1505625450">
          <w:marLeft w:val="0"/>
          <w:marRight w:val="0"/>
          <w:marTop w:val="0"/>
          <w:marBottom w:val="0"/>
          <w:divBdr>
            <w:top w:val="none" w:sz="0" w:space="0" w:color="auto"/>
            <w:left w:val="none" w:sz="0" w:space="0" w:color="auto"/>
            <w:bottom w:val="none" w:sz="0" w:space="0" w:color="auto"/>
            <w:right w:val="none" w:sz="0" w:space="0" w:color="auto"/>
          </w:divBdr>
          <w:divsChild>
            <w:div w:id="1123813576">
              <w:marLeft w:val="0"/>
              <w:marRight w:val="0"/>
              <w:marTop w:val="0"/>
              <w:marBottom w:val="0"/>
              <w:divBdr>
                <w:top w:val="none" w:sz="0" w:space="0" w:color="auto"/>
                <w:left w:val="none" w:sz="0" w:space="0" w:color="auto"/>
                <w:bottom w:val="none" w:sz="0" w:space="0" w:color="auto"/>
                <w:right w:val="none" w:sz="0" w:space="0" w:color="auto"/>
              </w:divBdr>
              <w:divsChild>
                <w:div w:id="977415787">
                  <w:marLeft w:val="0"/>
                  <w:marRight w:val="0"/>
                  <w:marTop w:val="0"/>
                  <w:marBottom w:val="0"/>
                  <w:divBdr>
                    <w:top w:val="none" w:sz="0" w:space="0" w:color="auto"/>
                    <w:left w:val="none" w:sz="0" w:space="0" w:color="auto"/>
                    <w:bottom w:val="none" w:sz="0" w:space="0" w:color="auto"/>
                    <w:right w:val="none" w:sz="0" w:space="0" w:color="auto"/>
                  </w:divBdr>
                  <w:divsChild>
                    <w:div w:id="154497630">
                      <w:marLeft w:val="0"/>
                      <w:marRight w:val="0"/>
                      <w:marTop w:val="0"/>
                      <w:marBottom w:val="0"/>
                      <w:divBdr>
                        <w:top w:val="none" w:sz="0" w:space="0" w:color="auto"/>
                        <w:left w:val="none" w:sz="0" w:space="0" w:color="auto"/>
                        <w:bottom w:val="none" w:sz="0" w:space="0" w:color="auto"/>
                        <w:right w:val="none" w:sz="0" w:space="0" w:color="auto"/>
                      </w:divBdr>
                      <w:divsChild>
                        <w:div w:id="342510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10190726">
      <w:bodyDiv w:val="1"/>
      <w:marLeft w:val="0"/>
      <w:marRight w:val="0"/>
      <w:marTop w:val="0"/>
      <w:marBottom w:val="0"/>
      <w:divBdr>
        <w:top w:val="none" w:sz="0" w:space="0" w:color="auto"/>
        <w:left w:val="none" w:sz="0" w:space="0" w:color="auto"/>
        <w:bottom w:val="none" w:sz="0" w:space="0" w:color="auto"/>
        <w:right w:val="none" w:sz="0" w:space="0" w:color="auto"/>
      </w:divBdr>
      <w:divsChild>
        <w:div w:id="40251181">
          <w:marLeft w:val="0"/>
          <w:marRight w:val="0"/>
          <w:marTop w:val="0"/>
          <w:marBottom w:val="0"/>
          <w:divBdr>
            <w:top w:val="none" w:sz="0" w:space="0" w:color="auto"/>
            <w:left w:val="none" w:sz="0" w:space="0" w:color="auto"/>
            <w:bottom w:val="none" w:sz="0" w:space="0" w:color="auto"/>
            <w:right w:val="none" w:sz="0" w:space="0" w:color="auto"/>
          </w:divBdr>
        </w:div>
        <w:div w:id="511838108">
          <w:marLeft w:val="0"/>
          <w:marRight w:val="0"/>
          <w:marTop w:val="0"/>
          <w:marBottom w:val="0"/>
          <w:divBdr>
            <w:top w:val="none" w:sz="0" w:space="0" w:color="auto"/>
            <w:left w:val="none" w:sz="0" w:space="0" w:color="auto"/>
            <w:bottom w:val="none" w:sz="0" w:space="0" w:color="auto"/>
            <w:right w:val="none" w:sz="0" w:space="0" w:color="auto"/>
          </w:divBdr>
        </w:div>
        <w:div w:id="564344223">
          <w:marLeft w:val="0"/>
          <w:marRight w:val="0"/>
          <w:marTop w:val="0"/>
          <w:marBottom w:val="0"/>
          <w:divBdr>
            <w:top w:val="none" w:sz="0" w:space="0" w:color="auto"/>
            <w:left w:val="none" w:sz="0" w:space="0" w:color="auto"/>
            <w:bottom w:val="none" w:sz="0" w:space="0" w:color="auto"/>
            <w:right w:val="none" w:sz="0" w:space="0" w:color="auto"/>
          </w:divBdr>
        </w:div>
        <w:div w:id="1752047593">
          <w:marLeft w:val="0"/>
          <w:marRight w:val="0"/>
          <w:marTop w:val="0"/>
          <w:marBottom w:val="0"/>
          <w:divBdr>
            <w:top w:val="none" w:sz="0" w:space="0" w:color="auto"/>
            <w:left w:val="none" w:sz="0" w:space="0" w:color="auto"/>
            <w:bottom w:val="none" w:sz="0" w:space="0" w:color="auto"/>
            <w:right w:val="none" w:sz="0" w:space="0" w:color="auto"/>
          </w:divBdr>
        </w:div>
      </w:divsChild>
    </w:div>
    <w:div w:id="1149437935">
      <w:bodyDiv w:val="1"/>
      <w:marLeft w:val="0"/>
      <w:marRight w:val="0"/>
      <w:marTop w:val="0"/>
      <w:marBottom w:val="0"/>
      <w:divBdr>
        <w:top w:val="none" w:sz="0" w:space="0" w:color="auto"/>
        <w:left w:val="none" w:sz="0" w:space="0" w:color="auto"/>
        <w:bottom w:val="none" w:sz="0" w:space="0" w:color="auto"/>
        <w:right w:val="none" w:sz="0" w:space="0" w:color="auto"/>
      </w:divBdr>
    </w:div>
    <w:div w:id="1413163949">
      <w:bodyDiv w:val="1"/>
      <w:marLeft w:val="0"/>
      <w:marRight w:val="0"/>
      <w:marTop w:val="0"/>
      <w:marBottom w:val="0"/>
      <w:divBdr>
        <w:top w:val="none" w:sz="0" w:space="0" w:color="auto"/>
        <w:left w:val="none" w:sz="0" w:space="0" w:color="auto"/>
        <w:bottom w:val="none" w:sz="0" w:space="0" w:color="auto"/>
        <w:right w:val="none" w:sz="0" w:space="0" w:color="auto"/>
      </w:divBdr>
      <w:divsChild>
        <w:div w:id="20786612">
          <w:marLeft w:val="0"/>
          <w:marRight w:val="0"/>
          <w:marTop w:val="0"/>
          <w:marBottom w:val="0"/>
          <w:divBdr>
            <w:top w:val="none" w:sz="0" w:space="0" w:color="auto"/>
            <w:left w:val="none" w:sz="0" w:space="0" w:color="auto"/>
            <w:bottom w:val="none" w:sz="0" w:space="0" w:color="auto"/>
            <w:right w:val="none" w:sz="0" w:space="0" w:color="auto"/>
          </w:divBdr>
        </w:div>
        <w:div w:id="1536426256">
          <w:marLeft w:val="0"/>
          <w:marRight w:val="0"/>
          <w:marTop w:val="0"/>
          <w:marBottom w:val="0"/>
          <w:divBdr>
            <w:top w:val="none" w:sz="0" w:space="0" w:color="auto"/>
            <w:left w:val="none" w:sz="0" w:space="0" w:color="auto"/>
            <w:bottom w:val="none" w:sz="0" w:space="0" w:color="auto"/>
            <w:right w:val="none" w:sz="0" w:space="0" w:color="auto"/>
          </w:divBdr>
        </w:div>
        <w:div w:id="1628508371">
          <w:marLeft w:val="0"/>
          <w:marRight w:val="0"/>
          <w:marTop w:val="0"/>
          <w:marBottom w:val="0"/>
          <w:divBdr>
            <w:top w:val="none" w:sz="0" w:space="0" w:color="auto"/>
            <w:left w:val="none" w:sz="0" w:space="0" w:color="auto"/>
            <w:bottom w:val="none" w:sz="0" w:space="0" w:color="auto"/>
            <w:right w:val="none" w:sz="0" w:space="0" w:color="auto"/>
          </w:divBdr>
        </w:div>
        <w:div w:id="1814369537">
          <w:marLeft w:val="0"/>
          <w:marRight w:val="0"/>
          <w:marTop w:val="0"/>
          <w:marBottom w:val="0"/>
          <w:divBdr>
            <w:top w:val="none" w:sz="0" w:space="0" w:color="auto"/>
            <w:left w:val="none" w:sz="0" w:space="0" w:color="auto"/>
            <w:bottom w:val="none" w:sz="0" w:space="0" w:color="auto"/>
            <w:right w:val="none" w:sz="0" w:space="0" w:color="auto"/>
          </w:divBdr>
        </w:div>
      </w:divsChild>
    </w:div>
    <w:div w:id="1599020406">
      <w:bodyDiv w:val="1"/>
      <w:marLeft w:val="0"/>
      <w:marRight w:val="0"/>
      <w:marTop w:val="0"/>
      <w:marBottom w:val="0"/>
      <w:divBdr>
        <w:top w:val="none" w:sz="0" w:space="0" w:color="auto"/>
        <w:left w:val="none" w:sz="0" w:space="0" w:color="auto"/>
        <w:bottom w:val="none" w:sz="0" w:space="0" w:color="auto"/>
        <w:right w:val="none" w:sz="0" w:space="0" w:color="auto"/>
      </w:divBdr>
      <w:divsChild>
        <w:div w:id="417602347">
          <w:marLeft w:val="0"/>
          <w:marRight w:val="0"/>
          <w:marTop w:val="0"/>
          <w:marBottom w:val="0"/>
          <w:divBdr>
            <w:top w:val="none" w:sz="0" w:space="0" w:color="auto"/>
            <w:left w:val="none" w:sz="0" w:space="0" w:color="auto"/>
            <w:bottom w:val="none" w:sz="0" w:space="0" w:color="auto"/>
            <w:right w:val="none" w:sz="0" w:space="0" w:color="auto"/>
          </w:divBdr>
          <w:divsChild>
            <w:div w:id="1139034057">
              <w:marLeft w:val="0"/>
              <w:marRight w:val="0"/>
              <w:marTop w:val="0"/>
              <w:marBottom w:val="0"/>
              <w:divBdr>
                <w:top w:val="none" w:sz="0" w:space="0" w:color="auto"/>
                <w:left w:val="none" w:sz="0" w:space="0" w:color="auto"/>
                <w:bottom w:val="none" w:sz="0" w:space="0" w:color="auto"/>
                <w:right w:val="none" w:sz="0" w:space="0" w:color="auto"/>
              </w:divBdr>
              <w:divsChild>
                <w:div w:id="1750806336">
                  <w:marLeft w:val="0"/>
                  <w:marRight w:val="0"/>
                  <w:marTop w:val="0"/>
                  <w:marBottom w:val="0"/>
                  <w:divBdr>
                    <w:top w:val="none" w:sz="0" w:space="0" w:color="auto"/>
                    <w:left w:val="none" w:sz="0" w:space="0" w:color="auto"/>
                    <w:bottom w:val="none" w:sz="0" w:space="0" w:color="auto"/>
                    <w:right w:val="none" w:sz="0" w:space="0" w:color="auto"/>
                  </w:divBdr>
                  <w:divsChild>
                    <w:div w:id="1759515942">
                      <w:marLeft w:val="0"/>
                      <w:marRight w:val="0"/>
                      <w:marTop w:val="0"/>
                      <w:marBottom w:val="0"/>
                      <w:divBdr>
                        <w:top w:val="none" w:sz="0" w:space="0" w:color="auto"/>
                        <w:left w:val="none" w:sz="0" w:space="0" w:color="auto"/>
                        <w:bottom w:val="none" w:sz="0" w:space="0" w:color="auto"/>
                        <w:right w:val="none" w:sz="0" w:space="0" w:color="auto"/>
                      </w:divBdr>
                      <w:divsChild>
                        <w:div w:id="1936862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22344381">
      <w:bodyDiv w:val="1"/>
      <w:marLeft w:val="0"/>
      <w:marRight w:val="0"/>
      <w:marTop w:val="0"/>
      <w:marBottom w:val="0"/>
      <w:divBdr>
        <w:top w:val="none" w:sz="0" w:space="0" w:color="auto"/>
        <w:left w:val="none" w:sz="0" w:space="0" w:color="auto"/>
        <w:bottom w:val="none" w:sz="0" w:space="0" w:color="auto"/>
        <w:right w:val="none" w:sz="0" w:space="0" w:color="auto"/>
      </w:divBdr>
      <w:divsChild>
        <w:div w:id="143202822">
          <w:marLeft w:val="0"/>
          <w:marRight w:val="0"/>
          <w:marTop w:val="0"/>
          <w:marBottom w:val="0"/>
          <w:divBdr>
            <w:top w:val="none" w:sz="0" w:space="0" w:color="auto"/>
            <w:left w:val="none" w:sz="0" w:space="0" w:color="auto"/>
            <w:bottom w:val="none" w:sz="0" w:space="0" w:color="auto"/>
            <w:right w:val="none" w:sz="0" w:space="0" w:color="auto"/>
          </w:divBdr>
        </w:div>
        <w:div w:id="1731034544">
          <w:marLeft w:val="0"/>
          <w:marRight w:val="0"/>
          <w:marTop w:val="0"/>
          <w:marBottom w:val="0"/>
          <w:divBdr>
            <w:top w:val="none" w:sz="0" w:space="0" w:color="auto"/>
            <w:left w:val="none" w:sz="0" w:space="0" w:color="auto"/>
            <w:bottom w:val="none" w:sz="0" w:space="0" w:color="auto"/>
            <w:right w:val="none" w:sz="0" w:space="0" w:color="auto"/>
          </w:divBdr>
          <w:divsChild>
            <w:div w:id="1541236456">
              <w:marLeft w:val="0"/>
              <w:marRight w:val="0"/>
              <w:marTop w:val="0"/>
              <w:marBottom w:val="0"/>
              <w:divBdr>
                <w:top w:val="none" w:sz="0" w:space="0" w:color="auto"/>
                <w:left w:val="none" w:sz="0" w:space="0" w:color="auto"/>
                <w:bottom w:val="none" w:sz="0" w:space="0" w:color="auto"/>
                <w:right w:val="none" w:sz="0" w:space="0" w:color="auto"/>
              </w:divBdr>
              <w:divsChild>
                <w:div w:id="1435008335">
                  <w:marLeft w:val="0"/>
                  <w:marRight w:val="0"/>
                  <w:marTop w:val="0"/>
                  <w:marBottom w:val="0"/>
                  <w:divBdr>
                    <w:top w:val="none" w:sz="0" w:space="0" w:color="auto"/>
                    <w:left w:val="none" w:sz="0" w:space="0" w:color="auto"/>
                    <w:bottom w:val="none" w:sz="0" w:space="0" w:color="auto"/>
                    <w:right w:val="none" w:sz="0" w:space="0" w:color="auto"/>
                  </w:divBdr>
                  <w:divsChild>
                    <w:div w:id="1085224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9974553">
              <w:marLeft w:val="0"/>
              <w:marRight w:val="0"/>
              <w:marTop w:val="0"/>
              <w:marBottom w:val="0"/>
              <w:divBdr>
                <w:top w:val="none" w:sz="0" w:space="0" w:color="auto"/>
                <w:left w:val="none" w:sz="0" w:space="0" w:color="auto"/>
                <w:bottom w:val="none" w:sz="0" w:space="0" w:color="auto"/>
                <w:right w:val="none" w:sz="0" w:space="0" w:color="auto"/>
              </w:divBdr>
              <w:divsChild>
                <w:div w:id="50545008">
                  <w:marLeft w:val="0"/>
                  <w:marRight w:val="0"/>
                  <w:marTop w:val="0"/>
                  <w:marBottom w:val="0"/>
                  <w:divBdr>
                    <w:top w:val="none" w:sz="0" w:space="0" w:color="auto"/>
                    <w:left w:val="none" w:sz="0" w:space="0" w:color="auto"/>
                    <w:bottom w:val="none" w:sz="0" w:space="0" w:color="auto"/>
                    <w:right w:val="none" w:sz="0" w:space="0" w:color="auto"/>
                  </w:divBdr>
                  <w:divsChild>
                    <w:div w:id="18048868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1151781">
      <w:bodyDiv w:val="1"/>
      <w:marLeft w:val="0"/>
      <w:marRight w:val="0"/>
      <w:marTop w:val="0"/>
      <w:marBottom w:val="0"/>
      <w:divBdr>
        <w:top w:val="none" w:sz="0" w:space="0" w:color="auto"/>
        <w:left w:val="none" w:sz="0" w:space="0" w:color="auto"/>
        <w:bottom w:val="none" w:sz="0" w:space="0" w:color="auto"/>
        <w:right w:val="none" w:sz="0" w:space="0" w:color="auto"/>
      </w:divBdr>
    </w:div>
    <w:div w:id="1774982211">
      <w:bodyDiv w:val="1"/>
      <w:marLeft w:val="0"/>
      <w:marRight w:val="0"/>
      <w:marTop w:val="0"/>
      <w:marBottom w:val="0"/>
      <w:divBdr>
        <w:top w:val="none" w:sz="0" w:space="0" w:color="auto"/>
        <w:left w:val="none" w:sz="0" w:space="0" w:color="auto"/>
        <w:bottom w:val="none" w:sz="0" w:space="0" w:color="auto"/>
        <w:right w:val="none" w:sz="0" w:space="0" w:color="auto"/>
      </w:divBdr>
      <w:divsChild>
        <w:div w:id="317734828">
          <w:marLeft w:val="0"/>
          <w:marRight w:val="0"/>
          <w:marTop w:val="0"/>
          <w:marBottom w:val="0"/>
          <w:divBdr>
            <w:top w:val="none" w:sz="0" w:space="0" w:color="auto"/>
            <w:left w:val="none" w:sz="0" w:space="0" w:color="auto"/>
            <w:bottom w:val="none" w:sz="0" w:space="0" w:color="auto"/>
            <w:right w:val="none" w:sz="0" w:space="0" w:color="auto"/>
          </w:divBdr>
        </w:div>
        <w:div w:id="430899286">
          <w:marLeft w:val="0"/>
          <w:marRight w:val="0"/>
          <w:marTop w:val="0"/>
          <w:marBottom w:val="0"/>
          <w:divBdr>
            <w:top w:val="none" w:sz="0" w:space="0" w:color="auto"/>
            <w:left w:val="none" w:sz="0" w:space="0" w:color="auto"/>
            <w:bottom w:val="none" w:sz="0" w:space="0" w:color="auto"/>
            <w:right w:val="none" w:sz="0" w:space="0" w:color="auto"/>
          </w:divBdr>
        </w:div>
        <w:div w:id="1016805265">
          <w:marLeft w:val="0"/>
          <w:marRight w:val="0"/>
          <w:marTop w:val="0"/>
          <w:marBottom w:val="0"/>
          <w:divBdr>
            <w:top w:val="none" w:sz="0" w:space="0" w:color="auto"/>
            <w:left w:val="none" w:sz="0" w:space="0" w:color="auto"/>
            <w:bottom w:val="none" w:sz="0" w:space="0" w:color="auto"/>
            <w:right w:val="none" w:sz="0" w:space="0" w:color="auto"/>
          </w:divBdr>
          <w:divsChild>
            <w:div w:id="1230850081">
              <w:marLeft w:val="0"/>
              <w:marRight w:val="0"/>
              <w:marTop w:val="0"/>
              <w:marBottom w:val="0"/>
              <w:divBdr>
                <w:top w:val="none" w:sz="0" w:space="0" w:color="auto"/>
                <w:left w:val="none" w:sz="0" w:space="0" w:color="auto"/>
                <w:bottom w:val="none" w:sz="0" w:space="0" w:color="auto"/>
                <w:right w:val="none" w:sz="0" w:space="0" w:color="auto"/>
              </w:divBdr>
            </w:div>
            <w:div w:id="1300107600">
              <w:marLeft w:val="0"/>
              <w:marRight w:val="0"/>
              <w:marTop w:val="0"/>
              <w:marBottom w:val="0"/>
              <w:divBdr>
                <w:top w:val="none" w:sz="0" w:space="0" w:color="auto"/>
                <w:left w:val="none" w:sz="0" w:space="0" w:color="auto"/>
                <w:bottom w:val="none" w:sz="0" w:space="0" w:color="auto"/>
                <w:right w:val="none" w:sz="0" w:space="0" w:color="auto"/>
              </w:divBdr>
            </w:div>
          </w:divsChild>
        </w:div>
        <w:div w:id="1363748120">
          <w:marLeft w:val="0"/>
          <w:marRight w:val="0"/>
          <w:marTop w:val="0"/>
          <w:marBottom w:val="0"/>
          <w:divBdr>
            <w:top w:val="none" w:sz="0" w:space="0" w:color="auto"/>
            <w:left w:val="none" w:sz="0" w:space="0" w:color="auto"/>
            <w:bottom w:val="none" w:sz="0" w:space="0" w:color="auto"/>
            <w:right w:val="none" w:sz="0" w:space="0" w:color="auto"/>
          </w:divBdr>
        </w:div>
        <w:div w:id="1425615248">
          <w:marLeft w:val="0"/>
          <w:marRight w:val="0"/>
          <w:marTop w:val="0"/>
          <w:marBottom w:val="0"/>
          <w:divBdr>
            <w:top w:val="none" w:sz="0" w:space="0" w:color="auto"/>
            <w:left w:val="none" w:sz="0" w:space="0" w:color="auto"/>
            <w:bottom w:val="none" w:sz="0" w:space="0" w:color="auto"/>
            <w:right w:val="none" w:sz="0" w:space="0" w:color="auto"/>
          </w:divBdr>
        </w:div>
        <w:div w:id="2066946517">
          <w:marLeft w:val="0"/>
          <w:marRight w:val="0"/>
          <w:marTop w:val="0"/>
          <w:marBottom w:val="0"/>
          <w:divBdr>
            <w:top w:val="none" w:sz="0" w:space="0" w:color="auto"/>
            <w:left w:val="none" w:sz="0" w:space="0" w:color="auto"/>
            <w:bottom w:val="none" w:sz="0" w:space="0" w:color="auto"/>
            <w:right w:val="none" w:sz="0" w:space="0" w:color="auto"/>
          </w:divBdr>
        </w:div>
      </w:divsChild>
    </w:div>
    <w:div w:id="1872258832">
      <w:bodyDiv w:val="1"/>
      <w:marLeft w:val="0"/>
      <w:marRight w:val="0"/>
      <w:marTop w:val="0"/>
      <w:marBottom w:val="0"/>
      <w:divBdr>
        <w:top w:val="none" w:sz="0" w:space="0" w:color="auto"/>
        <w:left w:val="none" w:sz="0" w:space="0" w:color="auto"/>
        <w:bottom w:val="none" w:sz="0" w:space="0" w:color="auto"/>
        <w:right w:val="none" w:sz="0" w:space="0" w:color="auto"/>
      </w:divBdr>
    </w:div>
    <w:div w:id="1962418548">
      <w:bodyDiv w:val="1"/>
      <w:marLeft w:val="0"/>
      <w:marRight w:val="0"/>
      <w:marTop w:val="0"/>
      <w:marBottom w:val="0"/>
      <w:divBdr>
        <w:top w:val="none" w:sz="0" w:space="0" w:color="auto"/>
        <w:left w:val="none" w:sz="0" w:space="0" w:color="auto"/>
        <w:bottom w:val="none" w:sz="0" w:space="0" w:color="auto"/>
        <w:right w:val="none" w:sz="0" w:space="0" w:color="auto"/>
      </w:divBdr>
      <w:divsChild>
        <w:div w:id="2025664091">
          <w:marLeft w:val="0"/>
          <w:marRight w:val="0"/>
          <w:marTop w:val="0"/>
          <w:marBottom w:val="0"/>
          <w:divBdr>
            <w:top w:val="none" w:sz="0" w:space="0" w:color="auto"/>
            <w:left w:val="none" w:sz="0" w:space="0" w:color="auto"/>
            <w:bottom w:val="none" w:sz="0" w:space="0" w:color="auto"/>
            <w:right w:val="none" w:sz="0" w:space="0" w:color="auto"/>
          </w:divBdr>
          <w:divsChild>
            <w:div w:id="1019744193">
              <w:marLeft w:val="0"/>
              <w:marRight w:val="0"/>
              <w:marTop w:val="0"/>
              <w:marBottom w:val="0"/>
              <w:divBdr>
                <w:top w:val="none" w:sz="0" w:space="0" w:color="auto"/>
                <w:left w:val="none" w:sz="0" w:space="0" w:color="auto"/>
                <w:bottom w:val="none" w:sz="0" w:space="0" w:color="auto"/>
                <w:right w:val="none" w:sz="0" w:space="0" w:color="auto"/>
              </w:divBdr>
              <w:divsChild>
                <w:div w:id="13658394">
                  <w:marLeft w:val="0"/>
                  <w:marRight w:val="0"/>
                  <w:marTop w:val="0"/>
                  <w:marBottom w:val="0"/>
                  <w:divBdr>
                    <w:top w:val="none" w:sz="0" w:space="0" w:color="auto"/>
                    <w:left w:val="none" w:sz="0" w:space="0" w:color="auto"/>
                    <w:bottom w:val="none" w:sz="0" w:space="0" w:color="auto"/>
                    <w:right w:val="none" w:sz="0" w:space="0" w:color="auto"/>
                  </w:divBdr>
                  <w:divsChild>
                    <w:div w:id="880702028">
                      <w:marLeft w:val="0"/>
                      <w:marRight w:val="0"/>
                      <w:marTop w:val="0"/>
                      <w:marBottom w:val="0"/>
                      <w:divBdr>
                        <w:top w:val="none" w:sz="0" w:space="0" w:color="auto"/>
                        <w:left w:val="none" w:sz="0" w:space="0" w:color="auto"/>
                        <w:bottom w:val="none" w:sz="0" w:space="0" w:color="auto"/>
                        <w:right w:val="none" w:sz="0" w:space="0" w:color="auto"/>
                      </w:divBdr>
                      <w:divsChild>
                        <w:div w:id="459803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aaff86be6a0b435e8ef5d23fb5545a23" PartId="098499fbb7804661a8807500de016014">
    <Part Type="punktas" Nr="1" Abbr="1 p." DocPartId="11598939cc04472195b0ddd8e8507aa5" PartId="aef82f00600e40578295fb3eef899121">
      <Part Type="papunktis" Nr="1.1" Abbr="1.1 pp." DocPartId="b14bc910f1754fe193a5efae1088b727" PartId="503a1d740f0f450e89dc5f340aaa024c">
        <Part Type="citata" DocPartId="ae6e03546bf94096860d057abdab36ae" PartId="8a73f1dc5b944014979b8c52cdeec7fc">
          <Part Type="punktas" Nr="13" Abbr="13 p." DocPartId="f1f78fce128545f0b3e3374da7e4b15b" PartId="6a079f9c4fc14f5a8acc24777a250aeb"/>
        </Part>
      </Part>
      <Part Type="papunktis" Nr="1.2" Abbr="1.2 pp." DocPartId="bdf68b4bafc147e49c71a99e54caced4" PartId="4efa8c0de9bd447e90f6239936248cfc">
        <Part Type="citata" DocPartId="fb1a10d79ea2463c9a2a094ee6f10ec5" PartId="201f1b90f44d416683bbfa32724ea121">
          <Part Type="punktas" Nr="44" Abbr="44 p." DocPartId="3eee0f5a6cff41a3b3f47bd9ea8a5184" PartId="a6611258ab7a4f44b623fe89893574f5"/>
        </Part>
      </Part>
      <Part Type="papunktis" Nr="1.3" Abbr="1.3 pp." DocPartId="afb6aeab95d04fa2bd138a86e6cc0e1d" PartId="4f68bd6f7ed846f782d4e215b503db52"/>
      <Part Type="papunktis" Nr="1.4" Abbr="1.4 pp." DocPartId="88e6b221bfa1417695b0f2cf9dd15ffc" PartId="9ce5c01ff4c440df96ba661060c34c1c">
        <Part Type="citata" DocPartId="28088b15c291489eb874a6b815e8fa30" PartId="5629a4bcfd7340c79477b5904dffd2eb">
          <Part Type="punktas" Nr="45" Abbr="45 p." DocPartId="0b4577f5752c450f82d01b892e15f4ed" PartId="cf936c7e10254ed381d250cb45b8e293"/>
        </Part>
      </Part>
      <Part Type="papunktis" Nr="1.5" Abbr="1.5 pp." DocPartId="894057b713ce429ebbc9abde7733890e" PartId="8e628cca5b4f4ad09eac1683ad556d9e">
        <Part Type="citata" DocPartId="6452488dbe3648358a6657f117a719fb" PartId="5a54b973a8bf479b97b250c8d676b99c">
          <Part Type="punktas" Nr="46" Abbr="46 p." DocPartId="45225940311d4c19877ac1c277389c14" PartId="f6ea4815c28742ef8ecfb2875a34f3c6"/>
        </Part>
      </Part>
    </Part>
    <Part Type="punktas" Nr="2" Abbr="2 p." DocPartId="ff13fd71808b4cd9addfa6be24eb243e" PartId="5458669ab9a44575abc2cf71be6268d5"/>
    <Part Type="signatura" DocPartId="821286b85a0d485082c3656df1c179c1" PartId="e3e3b7b385214989be7000ddb2595c7a"/>
  </Part>
</Part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72BE79A-058E-4141-AA3E-58C1A952D8CE}">
  <ds:schemaRefs>
    <ds:schemaRef ds:uri="http://lrs.lt/TAIS/DocParts"/>
  </ds:schemaRefs>
</ds:datastoreItem>
</file>

<file path=customXml/itemProps2.xml><?xml version="1.0" encoding="utf-8"?>
<ds:datastoreItem xmlns:ds="http://schemas.openxmlformats.org/officeDocument/2006/customXml" ds:itemID="{CCC95E05-25F0-475B-B0ED-11580BB3D3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Pages>
  <Words>2262</Words>
  <Characters>1290</Characters>
  <Application>Microsoft Office Word</Application>
  <DocSecurity>0</DocSecurity>
  <Lines>10</Lines>
  <Paragraphs>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Soc. apsaugos ir darbo min.</Company>
  <LinksUpToDate>false</LinksUpToDate>
  <CharactersWithSpaces>3545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 SADM</dc:creator>
  <cp:lastModifiedBy>JŪRĖNIENĖ Jolanta</cp:lastModifiedBy>
  <cp:revision>4</cp:revision>
  <cp:lastPrinted>2020-02-07T02:32:00Z</cp:lastPrinted>
  <dcterms:created xsi:type="dcterms:W3CDTF">2024-10-18T11:11:00Z</dcterms:created>
  <dcterms:modified xsi:type="dcterms:W3CDTF">2024-10-18T11:52:00Z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