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D70F891" w14:textId="77777777">
      <w:pPr>
        <w:tabs>
          <w:tab w:val="center" w:pos="4819"/>
          <w:tab w:val="right" w:pos="9638"/>
        </w:tabs>
      </w:pPr>
    </w:p>
    <w:p w14:paraId="1ADF7727" w14:textId="77777777">
      <w:pPr>
        <w:jc w:val="center"/>
        <w:rPr>
          <w:rFonts w:ascii="TimesLT" w:hAnsi="TimesLT" w:cs="TimesLT"/>
          <w:szCs w:val="24"/>
        </w:rPr>
      </w:pPr>
      <w:r>
        <w:rPr>
          <w:rFonts w:ascii="TimesLT" w:hAnsi="TimesLT" w:cs="TimesLT"/>
          <w:szCs w:val="24"/>
        </w:rPr>
        <w:object w:dxaOrig="690" w:dyaOrig="780" w14:anchorId="4ED6A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9pt" o:ole="" filled="t">
            <v:fill color2="black"/>
            <v:imagedata r:id="rId7" o:title=""/>
          </v:shape>
          <o:OLEObject Type="Embed" ProgID="Word.Picture.8" ShapeID="_x0000_i1025" DrawAspect="Content" ObjectID="_1679991747" r:id="rId8"/>
        </w:object>
      </w:r>
    </w:p>
    <w:p w14:paraId="09EAC646" w14:textId="77777777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0EC51A43" w14:textId="77777777">
      <w:pPr>
        <w:tabs>
          <w:tab w:val="left" w:pos="9070"/>
        </w:tabs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 w14:paraId="3A8D43F9" w14:textId="77777777">
      <w:pPr>
        <w:tabs>
          <w:tab w:val="left" w:pos="9070"/>
        </w:tabs>
        <w:jc w:val="center"/>
        <w:rPr>
          <w:b/>
          <w:szCs w:val="24"/>
        </w:rPr>
      </w:pPr>
    </w:p>
    <w:p w14:paraId="587573CF" w14:textId="77777777">
      <w:pPr>
        <w:tabs>
          <w:tab w:val="left" w:pos="9070"/>
        </w:tabs>
        <w:jc w:val="center"/>
        <w:rPr>
          <w:b/>
          <w:szCs w:val="24"/>
        </w:rPr>
      </w:pPr>
    </w:p>
    <w:p w14:paraId="2CE8A990" w14:textId="7777777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14:paraId="469656E0" w14:textId="4F52597D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DĖL STRAIPSNIŲ APIE DARIAUS KAMINSKO VEIKLĄ VERTINIMO IR KĖDAINIŲ APYGARDOS NR. 43 RINKIMŲ KOMISIJOS 2020 M. RUGSĖJO 30 D.</w:t>
      </w:r>
    </w:p>
    <w:p w14:paraId="571E76E4" w14:textId="253FF783">
      <w:pPr>
        <w:jc w:val="center"/>
        <w:rPr>
          <w:b/>
          <w:iCs/>
          <w:szCs w:val="24"/>
          <w:lang w:val="en-US"/>
        </w:rPr>
      </w:pPr>
      <w:r>
        <w:rPr>
          <w:b/>
          <w:iCs/>
          <w:szCs w:val="24"/>
          <w:lang w:val="en-US"/>
        </w:rPr>
        <w:t>SPRENDIMO NR. AK-24</w:t>
      </w:r>
    </w:p>
    <w:p w14:paraId="2D77BD97" w14:textId="77777777">
      <w:pPr>
        <w:jc w:val="center"/>
        <w:rPr>
          <w:szCs w:val="24"/>
        </w:rPr>
      </w:pPr>
    </w:p>
    <w:p w14:paraId="65B10353" w14:textId="226E659C">
      <w:pPr>
        <w:jc w:val="center"/>
        <w:rPr>
          <w:szCs w:val="24"/>
        </w:rPr>
      </w:pPr>
      <w:r>
        <w:rPr>
          <w:szCs w:val="24"/>
        </w:rPr>
        <w:t>202</w:t>
      </w:r>
      <w:r>
        <w:rPr>
          <w:szCs w:val="24"/>
          <w:lang w:val="en-US"/>
        </w:rPr>
        <w:t>1</w:t>
      </w:r>
      <w:r>
        <w:rPr>
          <w:szCs w:val="24"/>
        </w:rPr>
        <w:t xml:space="preserve"> m. balandžio 15 d. Nr. Sp-117</w:t>
      </w:r>
    </w:p>
    <w:p w14:paraId="52D96D34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7A3F4CDD" w14:textId="77777777">
      <w:pPr>
        <w:spacing w:line="360" w:lineRule="auto"/>
        <w:jc w:val="center"/>
        <w:rPr>
          <w:rFonts w:ascii="TimesLT" w:hAnsi="TimesLT" w:cs="TimesLT"/>
          <w:szCs w:val="24"/>
        </w:rPr>
      </w:pPr>
    </w:p>
    <w:p w14:paraId="6974A67B" w14:textId="36B628D6">
      <w:pPr>
        <w:tabs>
          <w:tab w:val="left" w:pos="921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vyriausioji rinkimų komisija, vadovaudamasi Lietuvos Respublikos politinių kampanijų finansavimo ir finansavimo kontrolės įstatymo 2 straipsnio 8 </w:t>
      </w:r>
      <w:r>
        <w:rPr>
          <w:iCs/>
          <w:szCs w:val="24"/>
        </w:rPr>
        <w:t xml:space="preserve">dalimi, </w:t>
      </w:r>
      <w:r>
        <w:rPr>
          <w:szCs w:val="24"/>
        </w:rPr>
        <w:t>16 straipsnio 4 dalimi</w:t>
      </w:r>
      <w:r>
        <w:rPr>
          <w:iCs/>
          <w:szCs w:val="24"/>
        </w:rPr>
        <w:t xml:space="preserve">, 15 straipsnio 1 ir 2 dalimis, 14 straipsnio 4 dalies 1 punktu, 17 straipsnio 6 ir 7 dalimis </w:t>
      </w:r>
      <w:r>
        <w:rPr>
          <w:szCs w:val="24"/>
        </w:rPr>
        <w:t>ir atsižvelgdama į Vyriausiosios rinkimų komisijos narių Tauro Rutkūno, Vincento Vobolevičiaus ir Politinių partijų ir politinių kampanijų finansavimo kontrolės skyriaus 2021 m. balandžio 12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d. išvadą Nr. </w:t>
      </w:r>
      <w:r>
        <w:rPr>
          <w:rFonts w:eastAsia="MS Mincho"/>
          <w:szCs w:val="24"/>
        </w:rPr>
        <w:t>3-62(1.2)</w:t>
      </w:r>
      <w:r>
        <w:rPr>
          <w:szCs w:val="24"/>
        </w:rPr>
        <w:t xml:space="preserve"> „</w:t>
      </w:r>
      <w:r>
        <w:rPr>
          <w:bCs/>
          <w:iCs/>
          <w:szCs w:val="24"/>
        </w:rPr>
        <w:t>Dėl straipsnių apie Dariaus Kaminsko veiklą vertinimo ir Kėdainių apygardos Nr. 43 rinkimų komisijos 2020 m. rugsėjo 30 d. sprendimo Nr. AK-24</w:t>
      </w:r>
      <w:r>
        <w:rPr>
          <w:szCs w:val="24"/>
        </w:rPr>
        <w:t xml:space="preserve">“ (pridedama), </w:t>
      </w:r>
      <w:r>
        <w:rPr>
          <w:spacing w:val="60"/>
          <w:szCs w:val="24"/>
        </w:rPr>
        <w:t>nusprendži</w:t>
      </w:r>
      <w:r>
        <w:rPr>
          <w:szCs w:val="24"/>
        </w:rPr>
        <w:t xml:space="preserve">a: </w:t>
      </w:r>
    </w:p>
    <w:p w14:paraId="6F093187" w14:textId="4D29F15B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Nepripažinti Dariaus Kaminsko politine reklama: </w:t>
      </w:r>
    </w:p>
    <w:p w14:paraId="4EBDFEA7" w14:textId="7A7B0125">
      <w:pPr>
        <w:tabs>
          <w:tab w:val="left" w:pos="710"/>
          <w:tab w:val="left" w:pos="851"/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</w:t>
      </w:r>
      <w:r>
        <w:rPr>
          <w:rFonts w:eastAsia="MS Mincho"/>
          <w:szCs w:val="24"/>
        </w:rPr>
        <w:t xml:space="preserve">. Straipsnio „Kėdainių infrastuktūros projektams iš valstybės – daugiau kaip milijonas eurų“, publikuoto portale rinkosaikste.lt (2020 m. gegužės 7 d.) ir laikraštyje „Rinkos aikštė“ (2020 m. gegužės 12 d.). </w:t>
      </w:r>
    </w:p>
    <w:p w14:paraId="69DF3B2F" w14:textId="5D625309">
      <w:pPr>
        <w:tabs>
          <w:tab w:val="left" w:pos="710"/>
          <w:tab w:val="left" w:pos="851"/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</w:t>
      </w:r>
      <w:r>
        <w:rPr>
          <w:rFonts w:eastAsia="MS Mincho"/>
          <w:szCs w:val="24"/>
        </w:rPr>
        <w:t>. Straipsnio „Šviesiosios gimnazijos priestatas auga akyse“, publikuoto portale rinkosaikste.lt (2020 m. birželio 4 d.) ir laikraštyje „Rinkos aikštė“ (2020 m. birželio 2 d.).</w:t>
      </w:r>
    </w:p>
    <w:p w14:paraId="33EE7735" w14:textId="6281E79E">
      <w:pPr>
        <w:tabs>
          <w:tab w:val="left" w:pos="710"/>
          <w:tab w:val="left" w:pos="851"/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</w:t>
      </w:r>
      <w:r>
        <w:rPr>
          <w:rFonts w:eastAsia="MS Mincho"/>
          <w:szCs w:val="24"/>
        </w:rPr>
        <w:t>. Straipsnio „Gatvėms ir keliams tvarkyti gavo beveik 900 tūkst. eurų“, publikuoto portale rinkosaikste.lt (2020 m. birželio 16 d.) ir laikraštyje „Rinkos aikštė“ (2020 m. birželio 13 d.).</w:t>
      </w:r>
    </w:p>
    <w:p w14:paraId="60FBD136" w14:textId="77777777">
      <w:pPr>
        <w:tabs>
          <w:tab w:val="left" w:pos="993"/>
        </w:tabs>
        <w:spacing w:line="360" w:lineRule="auto"/>
        <w:ind w:firstLine="720"/>
        <w:jc w:val="both"/>
        <w:rPr>
          <w:rFonts w:eastAsia="MS Mincho"/>
          <w:szCs w:val="24"/>
        </w:rPr>
      </w:pPr>
    </w:p>
    <w:p w14:paraId="3795E1E7" w14:textId="77777777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Šis sprendimas gali būti skundžiamas Vilniaus apygardos administraciniam teismui per vieną mėnesį nuo sprendimo priėmimo.</w:t>
      </w:r>
    </w:p>
    <w:p w14:paraId="0C083A3B" w14:textId="77777777">
      <w:pPr>
        <w:rPr>
          <w:rFonts w:ascii="TimesLT" w:hAnsi="TimesLT" w:cs="TimesLT"/>
          <w:szCs w:val="24"/>
        </w:rPr>
      </w:pPr>
    </w:p>
    <w:p w14:paraId="32AE9EB5" w14:textId="77777777">
      <w:pPr>
        <w:rPr>
          <w:rFonts w:ascii="TimesLT" w:hAnsi="TimesLT" w:cs="TimesLT"/>
          <w:szCs w:val="24"/>
        </w:rPr>
      </w:pPr>
    </w:p>
    <w:p w14:paraId="700B6536" w14:textId="77777777">
      <w:pPr>
        <w:rPr>
          <w:rFonts w:ascii="TimesLT" w:hAnsi="TimesLT" w:cs="TimesLT"/>
          <w:szCs w:val="24"/>
        </w:rPr>
      </w:pPr>
    </w:p>
    <w:p w14:paraId="32A20F70" w14:textId="70E94149">
      <w:pPr>
        <w:rPr>
          <w:rFonts w:ascii="TimesLT" w:hAnsi="TimesLT" w:cs="TimesLT"/>
          <w:szCs w:val="24"/>
        </w:rPr>
      </w:pPr>
      <w:r>
        <w:rPr>
          <w:rFonts w:ascii="TimesLT" w:hAnsi="TimesLT" w:cs="TimesLT"/>
          <w:szCs w:val="24"/>
        </w:rPr>
        <w:t>Pirmininkė</w:t>
        <w:tab/>
        <w:tab/>
        <w:tab/>
        <w:tab/>
        <w:tab/>
        <w:t xml:space="preserve">                      Laura Matjošaitytė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5098" w14:textId="77777777">
      <w:r>
        <w:separator/>
      </w:r>
    </w:p>
  </w:endnote>
  <w:endnote w:type="continuationSeparator" w:id="0">
    <w:p w14:paraId="7390922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949C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5A0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4A4D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A76C" w14:textId="77777777">
      <w:r>
        <w:separator/>
      </w:r>
    </w:p>
  </w:footnote>
  <w:footnote w:type="continuationSeparator" w:id="0">
    <w:p w14:paraId="72D0C7E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CF60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CE1CB" w14:textId="4A98E703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FD20A6A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FDC7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3FE97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4</DocSecurity>
  <Lines>38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2021-04-15T08:36:00Z</dcterms:created>
  <dc:creator>POCEVIČIŪTĖ Milda</dc:creator>
  <lastModifiedBy>adlibuser</lastModifiedBy>
  <dcterms:modified xsi:type="dcterms:W3CDTF">2021-04-15T08:36:00Z</dcterms:modified>
  <revision>2</revision>
</coreProperties>
</file>