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6EA57" w14:textId="27A01FA4" w:rsidR="002762A1" w:rsidRDefault="00021F10" w:rsidP="00220BF3">
      <w:pPr>
        <w:tabs>
          <w:tab w:val="center" w:pos="4153"/>
          <w:tab w:val="right" w:pos="8306"/>
        </w:tabs>
        <w:jc w:val="center"/>
        <w:rPr>
          <w:caps/>
          <w:sz w:val="22"/>
        </w:rPr>
      </w:pPr>
      <w:r>
        <w:rPr>
          <w:caps/>
          <w:noProof/>
          <w:lang w:eastAsia="lt-LT"/>
        </w:rPr>
        <w:drawing>
          <wp:inline distT="0" distB="0" distL="0" distR="0" wp14:anchorId="2516EA7D" wp14:editId="2516EA7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516EA58" w14:textId="77777777" w:rsidR="002762A1" w:rsidRDefault="002762A1">
      <w:pPr>
        <w:jc w:val="center"/>
        <w:rPr>
          <w:caps/>
        </w:rPr>
      </w:pPr>
    </w:p>
    <w:p w14:paraId="2516EA59" w14:textId="77777777" w:rsidR="002762A1" w:rsidRDefault="00021F10">
      <w:pPr>
        <w:jc w:val="center"/>
        <w:rPr>
          <w:b/>
          <w:bCs/>
          <w:caps/>
        </w:rPr>
      </w:pPr>
      <w:r>
        <w:rPr>
          <w:b/>
          <w:bCs/>
          <w:caps/>
        </w:rPr>
        <w:t>LIETUVOS RESPUBLIKOS</w:t>
      </w:r>
    </w:p>
    <w:p w14:paraId="2516EA5A" w14:textId="77777777" w:rsidR="002762A1" w:rsidRDefault="00021F10">
      <w:pPr>
        <w:jc w:val="center"/>
        <w:rPr>
          <w:caps/>
        </w:rPr>
      </w:pPr>
      <w:r>
        <w:rPr>
          <w:b/>
          <w:caps/>
        </w:rPr>
        <w:t>RINKLIAVŲ ĮSTATYMO NR. VIII-1725 5 IR 13 STRAIPSNIŲ PAKEITIMO</w:t>
      </w:r>
    </w:p>
    <w:p w14:paraId="2516EA5B" w14:textId="77777777" w:rsidR="002762A1" w:rsidRDefault="00021F10">
      <w:pPr>
        <w:jc w:val="center"/>
        <w:rPr>
          <w:b/>
          <w:caps/>
          <w:spacing w:val="20"/>
          <w:sz w:val="32"/>
        </w:rPr>
      </w:pPr>
      <w:r>
        <w:rPr>
          <w:b/>
          <w:caps/>
          <w:spacing w:val="20"/>
        </w:rPr>
        <w:t>ĮSTATYMAS</w:t>
      </w:r>
    </w:p>
    <w:p w14:paraId="2516EA5C" w14:textId="77777777" w:rsidR="002762A1" w:rsidRDefault="002762A1">
      <w:pPr>
        <w:jc w:val="center"/>
        <w:rPr>
          <w:b/>
          <w:caps/>
        </w:rPr>
      </w:pPr>
    </w:p>
    <w:p w14:paraId="2516EA5D" w14:textId="77777777" w:rsidR="002762A1" w:rsidRDefault="00021F10">
      <w:pPr>
        <w:jc w:val="center"/>
        <w:rPr>
          <w:b/>
          <w:sz w:val="22"/>
        </w:rPr>
      </w:pPr>
      <w:r>
        <w:rPr>
          <w:sz w:val="22"/>
        </w:rPr>
        <w:t>2014 m. rugsėjo 23 d. Nr. XII-1128</w:t>
      </w:r>
      <w:r>
        <w:rPr>
          <w:sz w:val="22"/>
        </w:rPr>
        <w:br/>
        <w:t>Vilnius</w:t>
      </w:r>
    </w:p>
    <w:p w14:paraId="2516EA5E" w14:textId="77777777" w:rsidR="002762A1" w:rsidRPr="00021F10" w:rsidRDefault="002762A1">
      <w:pPr>
        <w:rPr>
          <w:szCs w:val="24"/>
        </w:rPr>
      </w:pPr>
    </w:p>
    <w:p w14:paraId="2516EA60" w14:textId="77777777" w:rsidR="002762A1" w:rsidRDefault="002762A1">
      <w:pPr>
        <w:tabs>
          <w:tab w:val="center" w:pos="4153"/>
          <w:tab w:val="right" w:pos="8306"/>
        </w:tabs>
        <w:rPr>
          <w:rFonts w:ascii="TimesLT" w:hAnsi="TimesLT"/>
          <w:lang w:val="en-US"/>
        </w:rPr>
      </w:pPr>
    </w:p>
    <w:p w14:paraId="2516EA61" w14:textId="77777777" w:rsidR="002762A1" w:rsidRDefault="00220BF3">
      <w:pPr>
        <w:spacing w:line="360" w:lineRule="auto"/>
        <w:ind w:firstLine="720"/>
        <w:jc w:val="both"/>
        <w:rPr>
          <w:b/>
          <w:szCs w:val="24"/>
        </w:rPr>
      </w:pPr>
      <w:r w:rsidR="00021F10">
        <w:rPr>
          <w:b/>
          <w:szCs w:val="24"/>
        </w:rPr>
        <w:t>1</w:t>
      </w:r>
      <w:r w:rsidR="00021F10">
        <w:rPr>
          <w:b/>
          <w:szCs w:val="24"/>
        </w:rPr>
        <w:t xml:space="preserve"> straipsnis. </w:t>
      </w:r>
      <w:r w:rsidR="00021F10">
        <w:rPr>
          <w:b/>
          <w:szCs w:val="24"/>
        </w:rPr>
        <w:t>5 straipsnio pakeitimas</w:t>
      </w:r>
    </w:p>
    <w:p w14:paraId="2516EA62" w14:textId="77777777" w:rsidR="002762A1" w:rsidRDefault="00021F10">
      <w:pPr>
        <w:spacing w:line="360" w:lineRule="auto"/>
        <w:ind w:firstLine="720"/>
        <w:rPr>
          <w:szCs w:val="24"/>
        </w:rPr>
      </w:pPr>
      <w:r>
        <w:rPr>
          <w:szCs w:val="24"/>
        </w:rPr>
        <w:t>Pakeisti 5 straipsnį ir jį išdėstyti taip:</w:t>
      </w:r>
    </w:p>
    <w:p w14:paraId="2516EA63" w14:textId="77777777" w:rsidR="002762A1" w:rsidRDefault="00021F10">
      <w:pPr>
        <w:spacing w:line="360" w:lineRule="auto"/>
        <w:ind w:firstLine="720"/>
        <w:jc w:val="both"/>
        <w:rPr>
          <w:szCs w:val="24"/>
        </w:rPr>
      </w:pPr>
      <w:r>
        <w:rPr>
          <w:szCs w:val="24"/>
        </w:rPr>
        <w:t>„</w:t>
      </w:r>
      <w:r>
        <w:rPr>
          <w:b/>
          <w:szCs w:val="24"/>
        </w:rPr>
        <w:t>5</w:t>
      </w:r>
      <w:r>
        <w:rPr>
          <w:b/>
          <w:szCs w:val="24"/>
        </w:rPr>
        <w:t xml:space="preserve"> straipsnis.</w:t>
      </w:r>
      <w:r>
        <w:rPr>
          <w:szCs w:val="24"/>
        </w:rPr>
        <w:t xml:space="preserve"> </w:t>
      </w:r>
      <w:r>
        <w:rPr>
          <w:b/>
          <w:szCs w:val="24"/>
        </w:rPr>
        <w:t>Valstybės rinkliavos dydžiai</w:t>
      </w:r>
    </w:p>
    <w:p w14:paraId="2516EA64" w14:textId="77777777" w:rsidR="002762A1" w:rsidRDefault="00220BF3">
      <w:pPr>
        <w:spacing w:line="360" w:lineRule="auto"/>
        <w:ind w:firstLine="720"/>
        <w:jc w:val="both"/>
        <w:rPr>
          <w:szCs w:val="24"/>
        </w:rPr>
      </w:pPr>
      <w:r w:rsidR="00021F10">
        <w:rPr>
          <w:szCs w:val="24"/>
        </w:rPr>
        <w:t>1</w:t>
      </w:r>
      <w:r w:rsidR="00021F10">
        <w:rPr>
          <w:szCs w:val="24"/>
        </w:rPr>
        <w:t>. Valstybės rinkliava yra ne didesnė kaip 80 000 eurų</w:t>
      </w:r>
      <w:r w:rsidR="00021F10">
        <w:rPr>
          <w:b/>
          <w:szCs w:val="24"/>
        </w:rPr>
        <w:t xml:space="preserve"> </w:t>
      </w:r>
      <w:r w:rsidR="00021F10">
        <w:rPr>
          <w:szCs w:val="24"/>
        </w:rPr>
        <w:t>ir apskaičiuojama atsižvelgiant į paslaugos suteikimo išlaidas, kurias sudaro išlaidos:</w:t>
      </w:r>
    </w:p>
    <w:p w14:paraId="2516EA65" w14:textId="77777777" w:rsidR="002762A1" w:rsidRDefault="00220BF3">
      <w:pPr>
        <w:spacing w:line="360" w:lineRule="auto"/>
        <w:ind w:firstLine="720"/>
        <w:jc w:val="both"/>
        <w:rPr>
          <w:szCs w:val="24"/>
        </w:rPr>
      </w:pPr>
      <w:r w:rsidR="00021F10">
        <w:rPr>
          <w:szCs w:val="24"/>
        </w:rPr>
        <w:t>1</w:t>
      </w:r>
      <w:r w:rsidR="00021F10">
        <w:rPr>
          <w:szCs w:val="24"/>
        </w:rPr>
        <w:t>) darbui, susijusiam su paslaugos suteikimu, apmokėti;</w:t>
      </w:r>
    </w:p>
    <w:p w14:paraId="2516EA66" w14:textId="77777777" w:rsidR="002762A1" w:rsidRDefault="00220BF3">
      <w:pPr>
        <w:spacing w:line="360" w:lineRule="auto"/>
        <w:ind w:firstLine="720"/>
        <w:jc w:val="both"/>
        <w:rPr>
          <w:szCs w:val="24"/>
        </w:rPr>
      </w:pPr>
      <w:r w:rsidR="00021F10">
        <w:rPr>
          <w:szCs w:val="24"/>
        </w:rPr>
        <w:t>2</w:t>
      </w:r>
      <w:r w:rsidR="00021F10">
        <w:rPr>
          <w:szCs w:val="24"/>
        </w:rPr>
        <w:t>) juridinę galią turinčio dokumento blankui pagaminti;</w:t>
      </w:r>
    </w:p>
    <w:p w14:paraId="2516EA67" w14:textId="77777777" w:rsidR="002762A1" w:rsidRDefault="00220BF3">
      <w:pPr>
        <w:spacing w:line="360" w:lineRule="auto"/>
        <w:ind w:firstLine="720"/>
        <w:jc w:val="both"/>
        <w:rPr>
          <w:szCs w:val="24"/>
        </w:rPr>
      </w:pPr>
      <w:r w:rsidR="00021F10">
        <w:rPr>
          <w:szCs w:val="24"/>
        </w:rPr>
        <w:t>3</w:t>
      </w:r>
      <w:r w:rsidR="00021F10">
        <w:rPr>
          <w:szCs w:val="24"/>
        </w:rPr>
        <w:t>) teisės aktų nustatytų reikalavimų įvykdymui patikrinti.</w:t>
      </w:r>
    </w:p>
    <w:p w14:paraId="2516EA68" w14:textId="77777777" w:rsidR="002762A1" w:rsidRDefault="00220BF3">
      <w:pPr>
        <w:spacing w:line="360" w:lineRule="auto"/>
        <w:ind w:firstLine="720"/>
        <w:jc w:val="both"/>
        <w:rPr>
          <w:color w:val="000000"/>
          <w:szCs w:val="24"/>
          <w:shd w:val="clear" w:color="auto" w:fill="FFFFFF"/>
        </w:rPr>
      </w:pPr>
      <w:r w:rsidR="00021F10">
        <w:rPr>
          <w:color w:val="000000"/>
          <w:szCs w:val="24"/>
          <w:shd w:val="clear" w:color="auto" w:fill="FFFFFF"/>
        </w:rPr>
        <w:t>2</w:t>
      </w:r>
      <w:r w:rsidR="00021F10">
        <w:rPr>
          <w:color w:val="000000"/>
          <w:szCs w:val="24"/>
          <w:shd w:val="clear" w:color="auto" w:fill="FFFFFF"/>
        </w:rPr>
        <w:t>. Konkrečius valstybės rinkliavos dydžius, atsižvelgdama į šio straipsnio 1 dalį, apskaičiuoja Vyriausybė. Kai apskaičiuoti valstybės rinkliavos dydžiai yra lygūs arba didesni kaip 10 eurų, jie nurodomi eurais be centų. Kai apskaičiuoti valstybės rinkliavos dydžiai yra ne didesni kaip 10 eurų, jie nurodomi eurais su centais, vieno skaitmens po kablelio tikslumu.</w:t>
      </w:r>
    </w:p>
    <w:p w14:paraId="2516EA69" w14:textId="77777777" w:rsidR="002762A1" w:rsidRDefault="00220BF3">
      <w:pPr>
        <w:spacing w:line="360" w:lineRule="auto"/>
        <w:ind w:firstLine="720"/>
        <w:jc w:val="both"/>
        <w:rPr>
          <w:szCs w:val="24"/>
        </w:rPr>
      </w:pPr>
      <w:r w:rsidR="00021F10">
        <w:rPr>
          <w:szCs w:val="24"/>
        </w:rPr>
        <w:t>3</w:t>
      </w:r>
      <w:r w:rsidR="00021F10">
        <w:rPr>
          <w:szCs w:val="24"/>
        </w:rPr>
        <w:t>. Kalendoriniams metams pasibaigus, Vyriausybė, atsižvelgdama į faktišką paslaugų teikimo išlaidų padidėjimą ar sumažėjimą, perskaičiuoja ir patikslina valstybės rinkliavos dydžius ir dėl to priima nutarimą. Patikslinti valstybės rinkliavos dydžiai įsigalioja nuo einamųjų kalendorinių metų liepos 1 dienos.</w:t>
      </w:r>
    </w:p>
    <w:p w14:paraId="2516EA6A" w14:textId="77777777" w:rsidR="002762A1" w:rsidRDefault="00220BF3">
      <w:pPr>
        <w:spacing w:line="360" w:lineRule="auto"/>
        <w:ind w:firstLine="720"/>
        <w:jc w:val="both"/>
        <w:rPr>
          <w:szCs w:val="24"/>
        </w:rPr>
      </w:pPr>
      <w:r w:rsidR="00021F10">
        <w:rPr>
          <w:szCs w:val="24"/>
        </w:rPr>
        <w:t>4</w:t>
      </w:r>
      <w:r w:rsidR="00021F10">
        <w:rPr>
          <w:szCs w:val="24"/>
        </w:rPr>
        <w:t>. Valstybės rinkliava mokama eurais iki institucijų teikiamų paslaugų suteikimo ir yra mokėjimo dieną galiojančio dydžio.“</w:t>
      </w:r>
    </w:p>
    <w:p w14:paraId="2516EA6B" w14:textId="77777777" w:rsidR="002762A1" w:rsidRDefault="00220BF3">
      <w:pPr>
        <w:spacing w:line="360" w:lineRule="auto"/>
        <w:ind w:firstLine="720"/>
        <w:rPr>
          <w:b/>
          <w:szCs w:val="24"/>
        </w:rPr>
      </w:pPr>
    </w:p>
    <w:p w14:paraId="2516EA6C" w14:textId="77777777" w:rsidR="002762A1" w:rsidRDefault="00220BF3">
      <w:pPr>
        <w:spacing w:line="360" w:lineRule="auto"/>
        <w:ind w:firstLine="720"/>
        <w:jc w:val="both"/>
        <w:rPr>
          <w:b/>
          <w:szCs w:val="24"/>
        </w:rPr>
      </w:pPr>
      <w:r w:rsidR="00021F10">
        <w:rPr>
          <w:b/>
          <w:szCs w:val="24"/>
        </w:rPr>
        <w:t>2</w:t>
      </w:r>
      <w:r w:rsidR="00021F10">
        <w:rPr>
          <w:b/>
          <w:szCs w:val="24"/>
        </w:rPr>
        <w:t xml:space="preserve"> straipsnis. </w:t>
      </w:r>
      <w:r w:rsidR="00021F10">
        <w:rPr>
          <w:b/>
          <w:bCs/>
          <w:szCs w:val="24"/>
        </w:rPr>
        <w:t>13</w:t>
      </w:r>
      <w:r w:rsidR="00021F10">
        <w:rPr>
          <w:b/>
          <w:szCs w:val="24"/>
        </w:rPr>
        <w:t xml:space="preserve"> straipsnio pakeitimas</w:t>
      </w:r>
    </w:p>
    <w:p w14:paraId="2516EA6D" w14:textId="77777777" w:rsidR="002762A1" w:rsidRDefault="00021F10">
      <w:pPr>
        <w:spacing w:line="360" w:lineRule="auto"/>
        <w:ind w:firstLine="720"/>
        <w:jc w:val="both"/>
        <w:rPr>
          <w:b/>
          <w:szCs w:val="24"/>
        </w:rPr>
      </w:pPr>
      <w:r>
        <w:rPr>
          <w:bCs/>
          <w:szCs w:val="24"/>
        </w:rPr>
        <w:t>Pakeisti 13 straipsnio 2 dalį ir ją išdėstyti taip:</w:t>
      </w:r>
    </w:p>
    <w:p w14:paraId="2516EA6E" w14:textId="77777777" w:rsidR="002762A1" w:rsidRDefault="00021F10">
      <w:pPr>
        <w:spacing w:line="360" w:lineRule="auto"/>
        <w:ind w:firstLine="720"/>
        <w:jc w:val="both"/>
        <w:rPr>
          <w:szCs w:val="24"/>
        </w:rPr>
      </w:pPr>
      <w:r>
        <w:rPr>
          <w:szCs w:val="24"/>
        </w:rPr>
        <w:t>„</w:t>
      </w:r>
      <w:r>
        <w:rPr>
          <w:szCs w:val="24"/>
        </w:rPr>
        <w:t>2</w:t>
      </w:r>
      <w:r>
        <w:rPr>
          <w:szCs w:val="24"/>
        </w:rPr>
        <w:t xml:space="preserve">. Vietinės rinkliavos dydis nustatomas eurais be centų, kai vietinės rinkliavos dydis yra lygus arba didesnis kaip 10 eurų. </w:t>
      </w:r>
      <w:r>
        <w:rPr>
          <w:color w:val="000000"/>
          <w:szCs w:val="24"/>
          <w:shd w:val="clear" w:color="auto" w:fill="FFFFFF"/>
        </w:rPr>
        <w:t>Kai vietinės rinkliavos dydis yra ne didesnis kaip 10 eurų, jis nustatomas eurais su centais, vieno skaitmens po kablelio tikslumu</w:t>
      </w:r>
      <w:r>
        <w:rPr>
          <w:szCs w:val="24"/>
        </w:rPr>
        <w:t>.“</w:t>
      </w:r>
    </w:p>
    <w:p w14:paraId="2516EA6F" w14:textId="77777777" w:rsidR="002762A1" w:rsidRDefault="00220BF3">
      <w:pPr>
        <w:spacing w:line="360" w:lineRule="auto"/>
        <w:ind w:firstLine="720"/>
        <w:rPr>
          <w:b/>
          <w:szCs w:val="24"/>
        </w:rPr>
      </w:pPr>
    </w:p>
    <w:p w14:paraId="2516EA70" w14:textId="77777777" w:rsidR="002762A1" w:rsidRDefault="00220BF3">
      <w:pPr>
        <w:spacing w:line="360" w:lineRule="auto"/>
        <w:ind w:firstLine="720"/>
        <w:rPr>
          <w:szCs w:val="24"/>
        </w:rPr>
      </w:pPr>
      <w:r w:rsidR="00021F10">
        <w:rPr>
          <w:b/>
          <w:szCs w:val="24"/>
        </w:rPr>
        <w:t>3</w:t>
      </w:r>
      <w:r w:rsidR="00021F10">
        <w:rPr>
          <w:b/>
          <w:szCs w:val="24"/>
        </w:rPr>
        <w:t xml:space="preserve"> straipsnis. </w:t>
      </w:r>
      <w:r w:rsidR="00021F10">
        <w:rPr>
          <w:b/>
          <w:bCs/>
          <w:szCs w:val="24"/>
        </w:rPr>
        <w:t xml:space="preserve">Įstatymo įsigaliojimas </w:t>
      </w:r>
    </w:p>
    <w:p w14:paraId="2516EA72" w14:textId="7C7F802B" w:rsidR="002762A1" w:rsidRDefault="00021F10">
      <w:pPr>
        <w:spacing w:line="360" w:lineRule="auto"/>
        <w:ind w:firstLine="720"/>
        <w:jc w:val="both"/>
        <w:rPr>
          <w:i/>
          <w:szCs w:val="24"/>
        </w:rPr>
      </w:pPr>
      <w:r>
        <w:rPr>
          <w:szCs w:val="24"/>
        </w:rPr>
        <w:t>Šis įstatymas įsigalioja 2015 m. sausio 1 d.</w:t>
      </w:r>
    </w:p>
    <w:p w14:paraId="4264E1CA" w14:textId="77777777" w:rsidR="00220BF3" w:rsidRDefault="00220BF3" w:rsidP="00220BF3">
      <w:pPr>
        <w:ind w:firstLine="720"/>
        <w:jc w:val="both"/>
      </w:pPr>
    </w:p>
    <w:p w14:paraId="2516EA73" w14:textId="3336D913" w:rsidR="002762A1" w:rsidRDefault="00021F10" w:rsidP="00220BF3">
      <w:pPr>
        <w:ind w:firstLine="720"/>
        <w:jc w:val="both"/>
        <w:rPr>
          <w:i/>
          <w:szCs w:val="24"/>
        </w:rPr>
      </w:pPr>
      <w:r>
        <w:rPr>
          <w:i/>
          <w:szCs w:val="24"/>
        </w:rPr>
        <w:t>Skelbiu šį Lietuvos Respublikos Seimo priimtą įstatymą.</w:t>
      </w:r>
    </w:p>
    <w:p w14:paraId="2516EA74" w14:textId="77777777" w:rsidR="002762A1" w:rsidRDefault="002762A1" w:rsidP="00220BF3">
      <w:pPr>
        <w:ind w:firstLine="709"/>
        <w:jc w:val="both"/>
      </w:pPr>
    </w:p>
    <w:p w14:paraId="2516EA75" w14:textId="77777777" w:rsidR="002762A1" w:rsidRDefault="002762A1" w:rsidP="00220BF3">
      <w:pPr>
        <w:ind w:firstLine="709"/>
        <w:jc w:val="both"/>
      </w:pPr>
    </w:p>
    <w:p w14:paraId="2516EA76" w14:textId="77777777" w:rsidR="002762A1" w:rsidRDefault="002762A1" w:rsidP="00220BF3">
      <w:pPr>
        <w:ind w:firstLine="709"/>
        <w:jc w:val="both"/>
      </w:pPr>
    </w:p>
    <w:p w14:paraId="2516EA7B" w14:textId="77777777" w:rsidR="002762A1" w:rsidRDefault="00021F10" w:rsidP="00220BF3">
      <w:pPr>
        <w:tabs>
          <w:tab w:val="right" w:pos="8730"/>
        </w:tabs>
      </w:pPr>
      <w:bookmarkStart w:id="0" w:name="_GoBack"/>
      <w:bookmarkEnd w:id="0"/>
      <w:r>
        <w:t>Respublikos Prezidentė</w:t>
      </w:r>
      <w:r>
        <w:rPr>
          <w:caps/>
        </w:rPr>
        <w:tab/>
      </w:r>
      <w:r>
        <w:t>Dalia Grybauskaitė</w:t>
      </w:r>
    </w:p>
    <w:p w14:paraId="2516EA7C" w14:textId="77777777" w:rsidR="002762A1" w:rsidRDefault="00220BF3"/>
    <w:sectPr w:rsidR="002762A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EA81" w14:textId="77777777" w:rsidR="002762A1" w:rsidRDefault="00021F10">
      <w:pPr>
        <w:rPr>
          <w:rFonts w:ascii="TimesLT" w:hAnsi="TimesLT"/>
          <w:lang w:val="en-US"/>
        </w:rPr>
      </w:pPr>
      <w:r>
        <w:rPr>
          <w:rFonts w:ascii="TimesLT" w:hAnsi="TimesLT"/>
          <w:lang w:val="en-US"/>
        </w:rPr>
        <w:separator/>
      </w:r>
    </w:p>
  </w:endnote>
  <w:endnote w:type="continuationSeparator" w:id="0">
    <w:p w14:paraId="2516EA82" w14:textId="77777777" w:rsidR="002762A1" w:rsidRDefault="00021F1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EA87" w14:textId="77777777" w:rsidR="002762A1" w:rsidRDefault="00021F1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516EA88" w14:textId="77777777" w:rsidR="002762A1" w:rsidRDefault="002762A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EA89" w14:textId="77777777" w:rsidR="002762A1" w:rsidRDefault="002762A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EA8B" w14:textId="77777777" w:rsidR="002762A1" w:rsidRDefault="002762A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6EA7F" w14:textId="77777777" w:rsidR="002762A1" w:rsidRDefault="00021F10">
      <w:pPr>
        <w:rPr>
          <w:rFonts w:ascii="TimesLT" w:hAnsi="TimesLT"/>
          <w:lang w:val="en-US"/>
        </w:rPr>
      </w:pPr>
      <w:r>
        <w:rPr>
          <w:rFonts w:ascii="TimesLT" w:hAnsi="TimesLT"/>
          <w:lang w:val="en-US"/>
        </w:rPr>
        <w:separator/>
      </w:r>
    </w:p>
  </w:footnote>
  <w:footnote w:type="continuationSeparator" w:id="0">
    <w:p w14:paraId="2516EA80" w14:textId="77777777" w:rsidR="002762A1" w:rsidRDefault="00021F1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EA83" w14:textId="77777777" w:rsidR="002762A1" w:rsidRDefault="00021F1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516EA84" w14:textId="77777777" w:rsidR="002762A1" w:rsidRDefault="002762A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EA85" w14:textId="77777777" w:rsidR="002762A1" w:rsidRDefault="00021F1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220BF3">
      <w:rPr>
        <w:rFonts w:ascii="TimesLT" w:hAnsi="TimesLT"/>
        <w:noProof/>
        <w:lang w:val="en-US"/>
      </w:rPr>
      <w:t>2</w:t>
    </w:r>
    <w:r>
      <w:rPr>
        <w:rFonts w:ascii="TimesLT" w:hAnsi="TimesLT"/>
        <w:lang w:val="en-US"/>
      </w:rPr>
      <w:fldChar w:fldCharType="end"/>
    </w:r>
  </w:p>
  <w:p w14:paraId="2516EA86" w14:textId="77777777" w:rsidR="002762A1" w:rsidRDefault="002762A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EA8A" w14:textId="77777777" w:rsidR="002762A1" w:rsidRDefault="002762A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C7"/>
    <w:rsid w:val="00021F10"/>
    <w:rsid w:val="00220BF3"/>
    <w:rsid w:val="002370C7"/>
    <w:rsid w:val="00276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6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21F10"/>
    <w:rPr>
      <w:rFonts w:ascii="Tahoma" w:hAnsi="Tahoma" w:cs="Tahoma"/>
      <w:sz w:val="16"/>
      <w:szCs w:val="16"/>
    </w:rPr>
  </w:style>
  <w:style w:type="character" w:customStyle="1" w:styleId="DebesliotekstasDiagrama">
    <w:name w:val="Debesėlio tekstas Diagrama"/>
    <w:basedOn w:val="Numatytasispastraiposriftas"/>
    <w:link w:val="Debesliotekstas"/>
    <w:rsid w:val="0002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21F10"/>
    <w:rPr>
      <w:rFonts w:ascii="Tahoma" w:hAnsi="Tahoma" w:cs="Tahoma"/>
      <w:sz w:val="16"/>
      <w:szCs w:val="16"/>
    </w:rPr>
  </w:style>
  <w:style w:type="character" w:customStyle="1" w:styleId="DebesliotekstasDiagrama">
    <w:name w:val="Debesėlio tekstas Diagrama"/>
    <w:basedOn w:val="Numatytasispastraiposriftas"/>
    <w:link w:val="Debesliotekstas"/>
    <w:rsid w:val="0002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1730</Characters>
  <Application>Microsoft Office Word</Application>
  <DocSecurity>0</DocSecurity>
  <Lines>14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1985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2014-10-03T07:34:00Z</dcterms:created>
  <dc:creator>MANIUŠKIENĖ Violeta</dc:creator>
  <lastModifiedBy>JUOSPONIENĖ Karolina</lastModifiedBy>
  <lastPrinted>2014-09-24T10:22:00Z</lastPrinted>
  <dcterms:modified xsi:type="dcterms:W3CDTF">2014-10-14T07:34:00Z</dcterms:modified>
  <revision>4</revision>
</coreProperties>
</file>