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59b5af0513ca497982d0a3b68427cbc7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56756248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7B59FED3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1FAF187C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0C04452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7" o:title=""/>
                    </v:shape>
                    <o:OLEObject Type="Embed" ProgID="Word.Picture.8" ShapeID="_x0000_i1025" DrawAspect="Content" ObjectID="_1844247226" r:id="rId8"/>
                  </w:object>
                </w:r>
              </w:p>
              <w:p w14:paraId="1B4B18BA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</w:t>
                </w:r>
              </w:p>
              <w:p w14:paraId="2B005C95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MERAS</w:t>
                </w:r>
              </w:p>
              <w:p w14:paraId="56C81FB6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 w14:paraId="1F5F6739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704843D6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POTVARKIS</w:t>
                </w:r>
              </w:p>
            </w:tc>
          </w:tr>
          <w:tr w14:paraId="0673196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A07C090" w14:textId="1F834F8E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ŽEMĖS SKLYPO (KADASTRO NR. 7868/0009:0215 TELŠIŲ M. K. V.), ESANČIO ADRESU MINIJOS G. 7A, TELŠIAI, TELŠIŲ MIESTO SEN., TELŠIŲ R. SAV., FORMAVIMO IR PERTVARKYMO PROJEKTO PATVIRTINIMO</w:t>
                </w:r>
              </w:p>
            </w:tc>
          </w:tr>
          <w:tr w14:paraId="4F3F00C8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8A223AB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1045A454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3F0DD232" w14:textId="21B06620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2026 m. birželio 29 d. Nr. M1-447</w:t>
                </w:r>
              </w:p>
            </w:tc>
          </w:tr>
          <w:tr w14:paraId="43614F4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ABDEE06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1D9FBC16" w14:textId="77777777">
          <w:pPr>
            <w:jc w:val="both"/>
            <w:rPr>
              <w:szCs w:val="24"/>
            </w:rPr>
          </w:pPr>
        </w:p>
      </w:sdtContent>
    </w:sdt>
    <w:sdt>
      <w:sdtPr>
        <w:alias w:val="pastraipa"/>
        <w:tag w:val="part_b63ac6707c05495d917b6c28b8119ba3"/>
        <w:lock w:val="sdtLocked"/>
        <w:richText/>
      </w:sdtPr>
      <w:sdtContent>
        <w:p w14:paraId="3D64ABBF" w14:textId="4C748D29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>Vadovaudamasis Lietuvos Respublikos vietos savivaldos įstatymo 27 straipsnio 2 dalies 13 punktu, Lietuvos Respublikos žemės įstatymo 32 straipsnio 6 dalies 1 punktu ir 40 straipsnio 7 dalies 4 punktu, Nacionalinės žemės tarnybos prie Aplinkos ministerijos 2026 m. birželio 16 d. žemėtvarkos planavimo dokumento patikrinimo aktu Nr. FPA-2866-(7.3 E):</w:t>
          </w:r>
        </w:p>
        <w:sdt>
          <w:sdtPr>
            <w:alias w:val="1 p."/>
            <w:tag w:val="part_5b19011604d44c079b6c06bd778969fe"/>
            <w:lock w:val="sdtLocked"/>
            <w:richText/>
          </w:sdtPr>
          <w:sdtContent>
            <w:p w14:paraId="638CFC9D" w14:textId="50991B23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b19011604d44c079b6c06bd778969f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T v i r t i n u  </w:t>
              </w:r>
              <w:r>
                <w:rPr>
                  <w:bCs/>
                  <w:szCs w:val="24"/>
                </w:rPr>
                <w:t>žemės sklypo (kadastro Nr. 7868/0009:0215 Telšių m. k. v.), esančio adresu Minijos g. 7A, Telšiai, Telšių miesto sen., Telšių r. sav</w:t>
              </w:r>
              <w:r>
                <w:rPr>
                  <w:szCs w:val="24"/>
                </w:rPr>
                <w:t xml:space="preserve">., formavimo ir pertvarkymo projektą (toliau – Projektas), kuris yra neatskiriamoji šio potvarkio dalis (projektas parengtas Žemėtvarkos planavimo dokumentų rengimo informacinėje sistemoje (toliau – ŽPDRIS), esančioje adresu </w:t>
              </w:r>
              <w:r>
                <w:rPr>
                  <w:color w:val="0000FF"/>
                  <w:szCs w:val="24"/>
                  <w:u w:val="single"/>
                </w:rPr>
                <w:t>www.zpdris.lt</w:t>
              </w:r>
              <w:r>
                <w:rPr>
                  <w:szCs w:val="24"/>
                </w:rPr>
                <w:t>, paslaugos byla Nr. ZSFP-173522) ir kurio:</w:t>
              </w:r>
            </w:p>
            <w:sdt>
              <w:sdtPr>
                <w:alias w:val="1.1 pp."/>
                <w:tag w:val="part_7ee0a56660a8468d9877d7f249baf833"/>
                <w:lock w:val="sdtLocked"/>
                <w:richText/>
              </w:sdtPr>
              <w:sdtContent>
                <w:p w14:paraId="32C3ED66" w14:textId="2E582B5F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ee0a56660a8468d9877d7f249baf83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planavimo organizatorius – Telšių rajono savivaldybės administracijos direktorius; </w:t>
                  </w:r>
                </w:p>
              </w:sdtContent>
            </w:sdt>
            <w:sdt>
              <w:sdtPr>
                <w:alias w:val="1.2 pp."/>
                <w:tag w:val="part_83e05b1874af47acabe52f2aa529b58b"/>
                <w:lock w:val="sdtLocked"/>
                <w:richText/>
              </w:sdtPr>
              <w:sdtContent>
                <w:p w14:paraId="21773E25" w14:textId="0784AE50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3e05b1874af47acabe52f2aa529b58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planavimo iniciatorius – žemės sklypo savininkai;</w:t>
                  </w:r>
                </w:p>
              </w:sdtContent>
            </w:sdt>
            <w:sdt>
              <w:sdtPr>
                <w:alias w:val="1.3 pp."/>
                <w:tag w:val="part_8a1a616940974f75891f3389433d4839"/>
                <w:lock w:val="sdtLocked"/>
                <w:richText/>
              </w:sdtPr>
              <w:sdtContent>
                <w:p w14:paraId="34211C9D" w14:textId="0D00B7E1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a1a616940974f75891f3389433d483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Projekto rengėjas – </w:t>
                  </w:r>
                  <w:r>
                    <w:rPr>
                      <w:szCs w:val="24"/>
                      <w:lang w:val="en-GB"/>
                    </w:rPr>
                    <w:t>UAB „Telšių matininkas“;</w:t>
                  </w:r>
                </w:p>
              </w:sdtContent>
            </w:sdt>
            <w:sdt>
              <w:sdtPr>
                <w:alias w:val="1.4 pp."/>
                <w:tag w:val="part_6cbdb7caa21147948d95d298d25e1af6"/>
                <w:lock w:val="sdtLocked"/>
                <w:richText/>
              </w:sdtPr>
              <w:sdtContent>
                <w:p w14:paraId="38C60D65" w14:textId="4EA2C75D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cbdb7caa21147948d95d298d25e1af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esama žemės sklypo </w:t>
                  </w:r>
                  <w:r>
                    <w:rPr>
                      <w:bCs/>
                      <w:szCs w:val="24"/>
                    </w:rPr>
                    <w:t>(kadastro Nr. 7868/0009:0215 Telšių m. k. v.), esančio adresu Minijos g. 7A, Telšiai, Telšių miesto sen., Telšių r. sav</w:t>
                  </w:r>
                  <w:r>
                    <w:rPr>
                      <w:szCs w:val="24"/>
                    </w:rPr>
                    <w:t xml:space="preserve">., pagrindinė naudojimo paskirtis – kita (naudojimo būdas – vienbučių ir dvibučių gyvenamųjų pastatų teritorijos), plotas – 0,1585 ha; </w:t>
                  </w:r>
                </w:p>
              </w:sdtContent>
            </w:sdt>
            <w:sdt>
              <w:sdtPr>
                <w:alias w:val="1.5 pp."/>
                <w:tag w:val="part_c30d835463074cf2b7701c681a176cf8"/>
                <w:lock w:val="sdtLocked"/>
                <w:richText/>
              </w:sdtPr>
              <w:sdtContent>
                <w:p w14:paraId="20FCB53C" w14:textId="17960364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30d835463074cf2b7701c681a176cf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 xml:space="preserve">. Projekto tikslai: įsiterpęs valstybinės žemės plotas sujungiamas su besiribojančiu žemės  sklypu.</w:t>
                  </w:r>
                </w:p>
              </w:sdtContent>
            </w:sdt>
          </w:sdtContent>
        </w:sdt>
        <w:sdt>
          <w:sdtPr>
            <w:alias w:val="2 p."/>
            <w:tag w:val="part_4c42d3e1b4c94ce982a96e358772704d"/>
            <w:lock w:val="sdtLocked"/>
            <w:richText/>
          </w:sdtPr>
          <w:sdtContent>
            <w:p w14:paraId="2084DAA8" w14:textId="081FDB87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c42d3e1b4c94ce982a96e358772704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N u s t a t a u: </w:t>
              </w:r>
            </w:p>
            <w:sdt>
              <w:sdtPr>
                <w:alias w:val="2.1 pp."/>
                <w:tag w:val="part_e26d3ffaceb54c18ad022223aa51d7e7"/>
                <w:lock w:val="sdtLocked"/>
                <w:richText/>
              </w:sdtPr>
              <w:sdtContent>
                <w:p w14:paraId="0C5CA91B" w14:textId="79454F84">
                  <w:pPr>
                    <w:widowControl w:val="0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26d3ffaceb54c18ad022223aa51d7e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suformuoto sklypo (projektinis Nr. 215-1) pagrindinė naudojimo paskirtis – kita (naudojimo būdas – vienbučių ir dvibučių gyvenamųjų pastatų teritorijos); plotas – 0,2074 ha; žemės sklypui taikomos specialiosios žemės naudojimo sąlygos: 101 – viešųjų ryšių tinklų elektroninių ryšių infrastruktūros apsaugos zonos (III skyrius, vienuoliktasis skirsnis), plotas – 0,0039 ha; 106 - elektros tinklų apsaugos zonos (III skyrius, ketvirtasis skirsnis), plotas – 0,0065 ha (iš jų 0,0015 ha patenka į teritoriją – unikalus Nr. 100215966, 0,0050 ha įvadai į statinius); 109 – skirstomųjų dujotiekių apsaugos zonos (III skyrius, šeštasis skirsnis), plotas – 0,0047 ha, patenka į teritoriją unikalus Nr. 100373642; 120 – požeminio vandens vandenviečių apsaugos zonos (VI skyrius, vienuoliktasis skirsnis), plotas – 0,2074 ha; 149 – vandens tiekimo ir nuotekų, paviršinių nuotekų tvarkymo infrastruktūros apsaugos zonos (III skyrius, dešimtasis skirsnis), plotas – 0,0332 ha;</w:t>
                  </w:r>
                </w:p>
              </w:sdtContent>
            </w:sdt>
            <w:sdt>
              <w:sdtPr>
                <w:alias w:val="2.2 pp."/>
                <w:tag w:val="part_7da9445778fa4ea58aa14d9fbbd34229"/>
                <w:lock w:val="sdtLocked"/>
                <w:richText/>
              </w:sdtPr>
              <w:sdtContent>
                <w:p w14:paraId="562ADD41" w14:textId="4724B73E">
                  <w:pPr>
                    <w:widowControl w:val="0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da9445778fa4ea58aa14d9fbbd3422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kad patvirtintas Projektas įsigalioja nuo šio potvarkio priėmimo dienos.</w:t>
                  </w:r>
                </w:p>
              </w:sdtContent>
            </w:sdt>
          </w:sdtContent>
        </w:sdt>
        <w:sdt>
          <w:sdtPr>
            <w:alias w:val="3 p."/>
            <w:tag w:val="part_31cb3896a06a4fd9992f622c3405e953"/>
            <w:lock w:val="sdtLocked"/>
            <w:richText/>
          </w:sdtPr>
          <w:sdtContent>
            <w:p w14:paraId="444A2E6D" w14:textId="4B0554E1">
              <w:pPr>
                <w:tabs>
                  <w:tab w:val="left" w:pos="540"/>
                  <w:tab w:val="left" w:pos="720"/>
                  <w:tab w:val="left" w:pos="900"/>
                  <w:tab w:val="left" w:pos="8370"/>
                  <w:tab w:val="left" w:pos="9630"/>
                </w:tabs>
                <w:ind w:right="8"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1cb3896a06a4fd9992f622c3405e95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 a v e d u  Telšių rajono savivaldybės administracijos Architektūros ir paveldosaugos skyriui informaciją apie šį potvarkį paskelbti interneto svetainėje (</w:t>
              </w:r>
              <w:r>
                <w:rPr>
                  <w:color w:val="0000FF"/>
                  <w:szCs w:val="24"/>
                  <w:u w:val="single"/>
                </w:rPr>
                <w:t>www.zpdris.lt</w:t>
              </w:r>
              <w:r>
                <w:rPr>
                  <w:szCs w:val="24"/>
                </w:rPr>
                <w:t xml:space="preserve">). </w:t>
              </w:r>
            </w:p>
            <w:p w14:paraId="782E5B5F" w14:textId="77777777">
              <w:pPr>
                <w:widowControl w:val="0"/>
                <w:ind w:firstLine="851"/>
                <w:jc w:val="both"/>
                <w:rPr>
                  <w:caps/>
                  <w:szCs w:val="24"/>
                </w:rPr>
              </w:pPr>
              <w:r>
                <w:rPr>
                  <w:szCs w:val="24"/>
                </w:rPr>
                <w:t>Šis potvarkis gali būti skundžiamas Žemės sklypų formavimo ir pertvarkymo projektų rengimo taisyklių, patvirtintų Lietuvos Respublikos aplinkos ministro 2025 m. lapkričio 27 d. įsakymu Nr. D1-190 „Dėl žemės sklypų formavimo ir pertvarkymo projektų rengimo taisyklių patvirtinimo“, 77 punkte nustatyta tvarka.</w:t>
              </w:r>
            </w:p>
            <w:p w14:paraId="7B5C2895" w14:textId="25745588">
              <w:pPr>
                <w:widowControl w:val="0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3bda6b7878174306ae270b79bf9ae556"/>
            <w:lock w:val="sdtLocked"/>
            <w:richText/>
          </w:sdtPr>
          <w:sdtContent>
            <w:p w14:paraId="513C292B" w14:textId="2A2A09EA">
              <w:r>
                <w:rPr>
                  <w:szCs w:val="24"/>
                </w:rPr>
                <w:t xml:space="preserve">Savivaldybės meras                                                                                                  </w:t>
              </w:r>
              <w:r>
                <w:t>Tomas Katkus</w:t>
              </w:r>
            </w:p>
            <w:p w14:paraId="5753A447" w14:textId="77777777"/>
          </w:sdtContent>
        </w:sdt>
      </w:sdtContent>
    </w:sdt>
    <w:sectPr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134" w:right="680" w:bottom="142" w:left="1701" w:header="567" w:footer="567" w:gutter="0"/>
      <w:cols w:space="1296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10147B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95E3030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3AF66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780591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755764" w14:textId="5F7A5DAE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B0C2C7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58E826E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1402FA" w14:textId="61D150C5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1</w:t>
    </w:r>
    <w:r>
      <w:rPr>
        <w:rFonts w:ascii="Arial" w:hAnsi="Arial"/>
        <w:sz w:val="22"/>
        <w:lang w:val="en-US"/>
      </w:rPr>
      <w:fldChar w:fldCharType="end"/>
    </w:r>
  </w:p>
  <w:p w14:paraId="12C32124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71C7C5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270975BC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59445C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3635569B"/>
  <w15:chartTrackingRefBased/>
  <w15:docId w15:val="{8C9687F0-C085-4648-A61B-62D2B3187A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23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6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7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46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06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93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27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54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01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051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2078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758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56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9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093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57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1" Type="http://schemas.openxmlformats.org/officeDocument/2006/relationships/header" Target="header1.xml"/>
  <Relationship Id="rId12" Type="http://schemas.openxmlformats.org/officeDocument/2006/relationships/header" Target="header2.xml"/>
  <Relationship Id="rId13" Type="http://schemas.openxmlformats.org/officeDocument/2006/relationships/footer" Target="footer1.xml"/>
  <Relationship Id="rId14" Type="http://schemas.openxmlformats.org/officeDocument/2006/relationships/footer" Target="footer2.xml"/>
  <Relationship Id="rId15" Type="http://schemas.openxmlformats.org/officeDocument/2006/relationships/header" Target="header3.xml"/>
  <Relationship Id="rId16" Type="http://schemas.openxmlformats.org/officeDocument/2006/relationships/footer" Target="footer3.xml"/>
  <Relationship Id="rId17" Type="http://schemas.openxmlformats.org/officeDocument/2006/relationships/fontTable" Target="fontTable.xml"/>
  <Relationship Id="rId18" Type="http://schemas.openxmlformats.org/officeDocument/2006/relationships/theme" Target="theme/theme1.xml"/>
  <Relationship Id="rId19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f8606b9882e745daa5731058effd9a01" PartId="59b5af0513ca497982d0a3b68427cbc7"/>
  <Part Type="pastraipa" DocPartId="b361ec4a83bc4b5b8d41d44d3d883d11" PartId="b63ac6707c05495d917b6c28b8119ba3">
    <Part Type="punktas" Nr="1" Abbr="1 p." DocPartId="738b1496553e414c91faaec5ed0d6089" PartId="5b19011604d44c079b6c06bd778969fe">
      <Part Type="papunktis" Nr="1.1" Abbr="1.1 pp." DocPartId="432c4398ab334135912a076c7f037e1e" PartId="7ee0a56660a8468d9877d7f249baf833"/>
      <Part Type="papunktis" Nr="1.2" Abbr="1.2 pp." DocPartId="20f4beb739d848be8761dabe9d28c1f7" PartId="83e05b1874af47acabe52f2aa529b58b"/>
      <Part Type="papunktis" Nr="1.3" Abbr="1.3 pp." DocPartId="6fbbef086dad44848052735674605f68" PartId="8a1a616940974f75891f3389433d4839"/>
      <Part Type="papunktis" Nr="1.4" Abbr="1.4 pp." DocPartId="e0924b5d414e4ce6bd4d542f33e8ad3e" PartId="6cbdb7caa21147948d95d298d25e1af6"/>
      <Part Type="papunktis" Nr="1.5" Abbr="1.5 pp." DocPartId="d87f4c358c0d45558ed5415fe535eb29" PartId="c30d835463074cf2b7701c681a176cf8"/>
    </Part>
    <Part Type="punktas" Nr="2" Abbr="2 p." DocPartId="9a181d43394942eda5d057403eb6a631" PartId="4c42d3e1b4c94ce982a96e358772704d">
      <Part Type="papunktis" Nr="2.1" Abbr="2.1 pp." DocPartId="f03f8cb2c6234bb1beec30ebf575a3e8" PartId="e26d3ffaceb54c18ad022223aa51d7e7"/>
      <Part Type="papunktis" Nr="2.2" Abbr="2.2 pp." DocPartId="5836ccb8dd9e461ca55b7b682d0dee78" PartId="7da9445778fa4ea58aa14d9fbbd34229"/>
    </Part>
    <Part Type="punktas" Nr="3" Abbr="3 p." DocPartId="9b8b7aeaa5ec4660a68f1cbd85f0ae45" PartId="31cb3896a06a4fd9992f622c3405e953"/>
    <Part Type="signatura" DocPartId="958c88ba72854362a02fc79fe239499b" PartId="3bda6b7878174306ae270b79bf9ae556"/>
  </Part>
</Parts>
</file>

<file path=customXml/itemProps1.xml><?xml version="1.0" encoding="utf-8"?>
<ds:datastoreItem xmlns:ds="http://schemas.openxmlformats.org/officeDocument/2006/customXml" ds:itemID="{6382C434-E000-4D04-8B51-EB2E4BBB74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5862A00-1F37-4EFD-895C-F5B1252636D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458</Words>
  <Characters>2970</Characters>
  <Application>Microsoft Office Word</Application>
  <DocSecurity>4</DocSecurity>
  <Lines>53</Lines>
  <Paragraphs>23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3405</CharactersWithSpaces>
  <SharedDoc>false</SharedDoc>
  <HyperlinkBase/>
  <HLinks>
    <vt:vector size="12" baseType="variant">
      <vt:variant>
        <vt:i4>393293</vt:i4>
      </vt:variant>
      <vt:variant>
        <vt:i4>15</vt:i4>
      </vt:variant>
      <vt:variant>
        <vt:i4>0</vt:i4>
      </vt:variant>
      <vt:variant>
        <vt:i4>5</vt:i4>
      </vt:variant>
      <vt:variant>
        <vt:lpwstr>http://www.zpdris.lt/</vt:lpwstr>
      </vt:variant>
      <vt:variant>
        <vt:lpwstr/>
      </vt:variant>
      <vt:variant>
        <vt:i4>393293</vt:i4>
      </vt:variant>
      <vt:variant>
        <vt:i4>12</vt:i4>
      </vt:variant>
      <vt:variant>
        <vt:i4>0</vt:i4>
      </vt:variant>
      <vt:variant>
        <vt:i4>5</vt:i4>
      </vt:variant>
      <vt:variant>
        <vt:lpwstr>http://www.zpdris.lt/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2026-06-29T11:07:00Z</dcterms:created>
  <dc:creator>vartotojas</dc:creator>
  <lastModifiedBy>adlibuser</lastModifiedBy>
  <lastPrinted>2023-09-25T06:12:00Z</lastPrinted>
  <dcterms:modified xsi:type="dcterms:W3CDTF">2026-06-29T11:07:00Z</dcterms:modified>
  <revision>2</revision>
  <dc:title>PROJEKTAS</dc:title>
</coreProperties>
</file>