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94bdf09d1d064e2ab5c477bccc6660e5"/>
        <w:id w:val="265740971"/>
        <w:lock w:val="sdtLocked"/>
      </w:sdtPr>
      <w:sdtEndPr/>
      <w:sdtContent>
        <w:p w14:paraId="66E57271" w14:textId="77777777" w:rsidR="008B2E4B" w:rsidRDefault="008B2E4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B6437B0" w14:textId="77777777" w:rsidR="008B2E4B" w:rsidRDefault="00DC2B48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val="en-US"/>
            </w:rPr>
            <w:drawing>
              <wp:inline distT="0" distB="0" distL="0" distR="0" wp14:anchorId="09F8F9EB" wp14:editId="2F985DC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EB91E3A" w14:textId="77777777" w:rsidR="008B2E4B" w:rsidRDefault="008B2E4B">
          <w:pPr>
            <w:jc w:val="center"/>
            <w:rPr>
              <w:caps/>
              <w:sz w:val="12"/>
              <w:szCs w:val="12"/>
            </w:rPr>
          </w:pPr>
        </w:p>
        <w:p w14:paraId="3EC94EE4" w14:textId="77777777" w:rsidR="008B2E4B" w:rsidRDefault="00DC2B48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4BE46708" w14:textId="77777777" w:rsidR="008B2E4B" w:rsidRDefault="00DC2B48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KRIPTOTURTO RINKŲ ĮSTATYMO NR. XIV-2879 6, 13 STRAIPSNIŲ, IV SKYRIAUS PAVADINIMO IR PRIEDO PAKEITIMO</w:t>
          </w:r>
        </w:p>
        <w:p w14:paraId="14516E75" w14:textId="77777777" w:rsidR="008B2E4B" w:rsidRDefault="00DC2B48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13073C19" w14:textId="77777777" w:rsidR="008B2E4B" w:rsidRDefault="008B2E4B">
          <w:pPr>
            <w:jc w:val="center"/>
            <w:rPr>
              <w:b/>
              <w:caps/>
            </w:rPr>
          </w:pPr>
        </w:p>
        <w:p w14:paraId="17994A66" w14:textId="77777777" w:rsidR="008B2E4B" w:rsidRDefault="00DC2B48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balandžio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XV-856</w:t>
          </w:r>
        </w:p>
        <w:p w14:paraId="6EC7F12F" w14:textId="77777777" w:rsidR="008B2E4B" w:rsidRDefault="00DC2B4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77C98E1" w14:textId="77777777" w:rsidR="008B2E4B" w:rsidRDefault="008B2E4B">
          <w:pPr>
            <w:jc w:val="center"/>
            <w:rPr>
              <w:sz w:val="22"/>
            </w:rPr>
          </w:pPr>
        </w:p>
        <w:p w14:paraId="5201AC81" w14:textId="77777777" w:rsidR="008B2E4B" w:rsidRDefault="008B2E4B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2543B69E" w14:textId="77777777" w:rsidR="008B2E4B" w:rsidRDefault="008B2E4B">
          <w:pPr>
            <w:spacing w:line="360" w:lineRule="auto"/>
            <w:ind w:firstLine="720"/>
            <w:jc w:val="both"/>
            <w:sectPr w:rsidR="008B2E4B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31C19880" w14:textId="77777777" w:rsidR="008B2E4B" w:rsidRDefault="008B2E4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539b8234b9104f74a4cc686d3d9cc534"/>
            <w:id w:val="859477532"/>
            <w:lock w:val="sdtLocked"/>
          </w:sdtPr>
          <w:sdtEndPr/>
          <w:sdtContent>
            <w:p w14:paraId="6B043CD1" w14:textId="77777777" w:rsidR="008B2E4B" w:rsidRDefault="007D2D4A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539b8234b9104f74a4cc686d3d9cc534"/>
                  <w:id w:val="1098602943"/>
                  <w:lock w:val="sdtLocked"/>
                </w:sdtPr>
                <w:sdtEndPr/>
                <w:sdtContent>
                  <w:r w:rsidR="00DC2B48"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 w:rsidR="00DC2B48"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39b8234b9104f74a4cc686d3d9cc534"/>
                  <w:id w:val="1014415555"/>
                  <w:lock w:val="sdtLocked"/>
                </w:sdtPr>
                <w:sdtEndPr/>
                <w:sdtContent>
                  <w:r w:rsidR="00DC2B48">
                    <w:rPr>
                      <w:b/>
                      <w:bCs/>
                      <w:szCs w:val="24"/>
                      <w:lang w:eastAsia="lt-LT"/>
                    </w:rPr>
                    <w:t>6 straipsnio pakeitimas</w:t>
                  </w:r>
                </w:sdtContent>
              </w:sdt>
            </w:p>
            <w:sdt>
              <w:sdtPr>
                <w:alias w:val="1 str. 1 d."/>
                <w:tag w:val="part_1747ec0a7a144364a3c8063b6fe167ba"/>
                <w:id w:val="992221659"/>
                <w:lock w:val="sdtLocked"/>
              </w:sdtPr>
              <w:sdtEndPr/>
              <w:sdtContent>
                <w:p w14:paraId="1C9E015C" w14:textId="77777777" w:rsidR="008B2E4B" w:rsidRDefault="00DC2B48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6 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straipsnį ir jį išdėstyti taip:</w:t>
                  </w:r>
                </w:p>
                <w:sdt>
                  <w:sdtPr>
                    <w:alias w:val="citata"/>
                    <w:tag w:val="part_970a0ae4e9cf4aecbab1f184fa71d4cc"/>
                    <w:id w:val="-476075106"/>
                    <w:lock w:val="sdtLocked"/>
                  </w:sdtPr>
                  <w:sdtEndPr/>
                  <w:sdtContent>
                    <w:sdt>
                      <w:sdtPr>
                        <w:alias w:val="6 str."/>
                        <w:tag w:val="part_8a056acecd924b7db753b7b062ad6036"/>
                        <w:id w:val="776371237"/>
                        <w:lock w:val="sdtLocked"/>
                      </w:sdtPr>
                      <w:sdtEndPr/>
                      <w:sdtContent>
                        <w:p w14:paraId="74A6DB65" w14:textId="77777777" w:rsidR="008B2E4B" w:rsidRDefault="00DC2B48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a056acecd924b7db753b7b062ad6036"/>
                              <w:id w:val="188844945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straipsnis.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sdt>
                            <w:sdtPr>
                              <w:alias w:val="Pavadinimas"/>
                              <w:tag w:val="title_8a056acecd924b7db753b7b062ad6036"/>
                              <w:id w:val="-266401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Priežiūros tikslu teikiamos ataskaitos ir kita informacija</w:t>
                              </w:r>
                            </w:sdtContent>
                          </w:sdt>
                        </w:p>
                        <w:sdt>
                          <w:sdtPr>
                            <w:alias w:val="6 str. 1 d."/>
                            <w:tag w:val="part_7cebeba3d5ba4f1097e9271799f19e73"/>
                            <w:id w:val="1167363841"/>
                            <w:lock w:val="sdtLocked"/>
                          </w:sdtPr>
                          <w:sdtEndPr/>
                          <w:sdtContent>
                            <w:p w14:paraId="403B9BA4" w14:textId="77777777" w:rsidR="008B2E4B" w:rsidRDefault="007D2D4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cebeba3d5ba4f1097e9271799f19e73"/>
                                  <w:id w:val="-1600559103"/>
                                  <w:lock w:val="sdtLocked"/>
                                </w:sdtPr>
                                <w:sdtEndPr/>
                                <w:sdtContent>
                                  <w:r w:rsidR="00DC2B48"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 w:rsidR="00DC2B48">
                                <w:rPr>
                                  <w:szCs w:val="24"/>
                                  <w:lang w:eastAsia="lt-LT"/>
                                </w:rPr>
                                <w:t xml:space="preserve">. Su turtu susietų žetonų emitentas ir </w:t>
                              </w:r>
                              <w:proofErr w:type="spellStart"/>
                              <w:r w:rsidR="00DC2B48">
                                <w:rPr>
                                  <w:szCs w:val="24"/>
                                  <w:lang w:eastAsia="lt-LT"/>
                                </w:rPr>
                                <w:t>kriptoturto</w:t>
                              </w:r>
                              <w:proofErr w:type="spellEnd"/>
                              <w:r w:rsidR="00DC2B48">
                                <w:rPr>
                                  <w:szCs w:val="24"/>
                                  <w:lang w:eastAsia="lt-LT"/>
                                </w:rPr>
                                <w:t xml:space="preserve"> paslaugų teikėjas pagal priežiūros institucijos nustatytas formas ir jos nustatyta tvarka bei terminais rengia ir teikia priežiūros institucijai priežiūrai atlikti skirtas ataskaitas.</w:t>
                              </w:r>
                            </w:p>
                          </w:sdtContent>
                        </w:sdt>
                        <w:sdt>
                          <w:sdtPr>
                            <w:alias w:val="6 str. 2 d."/>
                            <w:tag w:val="part_07410998f91f4368bfb5962ed46b4ebd"/>
                            <w:id w:val="902183536"/>
                            <w:lock w:val="sdtLocked"/>
                          </w:sdtPr>
                          <w:sdtEndPr/>
                          <w:sdtContent>
                            <w:p w14:paraId="49CEB66C" w14:textId="77777777" w:rsidR="008B2E4B" w:rsidRDefault="007D2D4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7410998f91f4368bfb5962ed46b4ebd"/>
                                  <w:id w:val="-2133236259"/>
                                  <w:lock w:val="sdtLocked"/>
                                </w:sdtPr>
                                <w:sdtEndPr/>
                                <w:sdtContent>
                                  <w:r w:rsidR="00DC2B48"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 w:rsidR="00DC2B48">
                                <w:rPr>
                                  <w:szCs w:val="24"/>
                                  <w:lang w:eastAsia="lt-LT"/>
                                </w:rPr>
                                <w:t>. Su turtu susietų žetonų emitentas,</w:t>
                              </w:r>
                              <w:r w:rsidR="00DC2B48">
                                <w:rPr>
                                  <w:sz w:val="20"/>
                                  <w:lang w:eastAsia="lt-LT"/>
                                </w:rPr>
                                <w:t xml:space="preserve"> </w:t>
                              </w:r>
                              <w:r w:rsidR="00DC2B48">
                                <w:rPr>
                                  <w:szCs w:val="24"/>
                                  <w:lang w:eastAsia="lt-LT"/>
                                </w:rPr>
                                <w:t xml:space="preserve">elektroninių pinigų žetonų emitentas, asmuo, viešai siūlantis ar prašantis įtraukti į prekybą </w:t>
                              </w:r>
                              <w:proofErr w:type="spellStart"/>
                              <w:r w:rsidR="00DC2B48">
                                <w:rPr>
                                  <w:szCs w:val="24"/>
                                  <w:lang w:eastAsia="lt-LT"/>
                                </w:rPr>
                                <w:t>kriptoturtą</w:t>
                              </w:r>
                              <w:proofErr w:type="spellEnd"/>
                              <w:r w:rsidR="00DC2B48">
                                <w:rPr>
                                  <w:szCs w:val="24"/>
                                  <w:lang w:eastAsia="lt-LT"/>
                                </w:rPr>
                                <w:t xml:space="preserve">, kuris nėra su turtu susieti žetonai ar elektroninių pinigų žetonai, viešai skelbdami informaciją, nurodytą Reglamento </w:t>
                              </w:r>
                              <w:hyperlink r:id="rId14" w:tgtFrame="_blank" w:history="1">
                                <w:r w:rsidR="00DC2B48">
                                  <w:rPr>
                                    <w:color w:val="0000FF" w:themeColor="hyperlink"/>
                                    <w:szCs w:val="24"/>
                                    <w:u w:val="single"/>
                                    <w:lang w:eastAsia="lt-LT"/>
                                  </w:rPr>
                                  <w:t>(ES) 2023/1114</w:t>
                                </w:r>
                              </w:hyperlink>
                              <w:r w:rsidR="00DC2B48">
                                <w:rPr>
                                  <w:szCs w:val="24"/>
                                  <w:lang w:eastAsia="lt-LT"/>
                                </w:rPr>
                                <w:t xml:space="preserve"> 88 straipsnio 1 dalyje, turi ją nedelsdami pateikti priežiūros institucijai vadovaudamiesi šio reglamento 110a straipsnio 1 dalies antroje pastraipoje nustatytais reikalavimais. Priežiūros institucija</w:t>
                              </w:r>
                              <w:r w:rsidR="00DC2B48">
                                <w:rPr>
                                  <w:iCs/>
                                  <w:szCs w:val="24"/>
                                  <w:lang w:eastAsia="lt-LT"/>
                                </w:rPr>
                                <w:t xml:space="preserve"> nustato informacijai taikomus reikalavimus ir jos pateikimo tvarką bei užtikrina, kad ši informacija būtų prieinama </w:t>
                              </w:r>
                              <w:r w:rsidR="00DC2B48">
                                <w:rPr>
                                  <w:szCs w:val="24"/>
                                  <w:lang w:eastAsia="lt-LT"/>
                                </w:rPr>
                                <w:t>Europos bendrame prieigos punkte, kaip jis apibrėžiamas Lietuvos Respublikos vertybinių popierių įstatyme.</w:t>
                              </w:r>
                              <w:r w:rsidR="00DC2B48"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“</w:t>
                              </w:r>
                            </w:p>
                            <w:p w14:paraId="1A3930E4" w14:textId="77777777" w:rsidR="008B2E4B" w:rsidRDefault="007D2D4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f7bbc3c53754104b68c515757db9159"/>
            <w:id w:val="-2116735324"/>
            <w:lock w:val="sdtLocked"/>
          </w:sdtPr>
          <w:sdtEndPr/>
          <w:sdtContent>
            <w:p w14:paraId="1F1564A3" w14:textId="77777777" w:rsidR="008B2E4B" w:rsidRDefault="007D2D4A">
              <w:pPr>
                <w:spacing w:line="360" w:lineRule="auto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cf7bbc3c53754104b68c515757db9159"/>
                  <w:id w:val="117961001"/>
                  <w:lock w:val="sdtLocked"/>
                </w:sdtPr>
                <w:sdtEndPr/>
                <w:sdtContent>
                  <w:r w:rsidR="00DC2B48"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 w:rsidR="00DC2B48">
                <w:rPr>
                  <w:b/>
                  <w:bCs/>
                  <w:szCs w:val="24"/>
                  <w:lang w:eastAsia="lt-LT"/>
                </w:rPr>
                <w:t xml:space="preserve"> </w:t>
              </w:r>
              <w:r w:rsidR="00DC2B48">
                <w:rPr>
                  <w:b/>
                  <w:szCs w:val="24"/>
                  <w:lang w:eastAsia="lt-LT"/>
                </w:rPr>
                <w:t>straipsnis</w:t>
              </w:r>
              <w:r w:rsidR="00DC2B48">
                <w:rPr>
                  <w:bCs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cf7bbc3c53754104b68c515757db9159"/>
                  <w:id w:val="341909330"/>
                  <w:lock w:val="sdtLocked"/>
                </w:sdtPr>
                <w:sdtEndPr/>
                <w:sdtContent>
                  <w:r w:rsidR="00DC2B48">
                    <w:rPr>
                      <w:b/>
                      <w:bCs/>
                      <w:szCs w:val="24"/>
                      <w:lang w:eastAsia="lt-LT"/>
                    </w:rPr>
                    <w:t>IV skyriaus pavadinimo pakeitimas</w:t>
                  </w:r>
                </w:sdtContent>
              </w:sdt>
            </w:p>
            <w:sdt>
              <w:sdtPr>
                <w:alias w:val="2 str. 1 d."/>
                <w:tag w:val="part_09f4739dc8cc488ba5dcb181996e91e3"/>
                <w:id w:val="-831992779"/>
                <w:lock w:val="sdtLocked"/>
              </w:sdtPr>
              <w:sdtEndPr/>
              <w:sdtContent>
                <w:p w14:paraId="12C27179" w14:textId="77777777" w:rsidR="008B2E4B" w:rsidRDefault="00DC2B48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Pakeisti IV </w:t>
                  </w:r>
                  <w:r>
                    <w:rPr>
                      <w:szCs w:val="24"/>
                      <w:lang w:eastAsia="lt-LT"/>
                    </w:rPr>
                    <w:t>skyriaus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pavadinimą ir jį išdėstyti taip:</w:t>
                  </w:r>
                </w:p>
                <w:sdt>
                  <w:sdtPr>
                    <w:alias w:val="citata"/>
                    <w:tag w:val="part_1a9358e3b8c74e9da1191607f374dfbe"/>
                    <w:id w:val="1733043750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971cdcd2d3ab4ac6ad13d7921f50d7eb"/>
                        <w:id w:val="-1682272825"/>
                        <w:lock w:val="sdtLocked"/>
                      </w:sdtPr>
                      <w:sdtEndPr/>
                      <w:sdtContent>
                        <w:p w14:paraId="4887E189" w14:textId="77777777" w:rsidR="008B2E4B" w:rsidRDefault="00DC2B48">
                          <w:pPr>
                            <w:spacing w:line="360" w:lineRule="auto"/>
                            <w:jc w:val="center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71cdcd2d3ab4ac6ad13d7921f50d7eb"/>
                              <w:id w:val="-5691974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IV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SKYRIUS</w:t>
                          </w:r>
                        </w:p>
                        <w:p w14:paraId="1FE40F8D" w14:textId="21B1A81C" w:rsidR="008B2E4B" w:rsidRDefault="00DD6ECB">
                          <w:pPr>
                            <w:spacing w:line="360" w:lineRule="auto"/>
                            <w:jc w:val="center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rPr>
                                <w:b/>
                                <w:szCs w:val="24"/>
                                <w:lang w:eastAsia="lt-LT"/>
                              </w:rPr>
                              <w:alias w:val="Pavadinimas"/>
                              <w:tag w:val="title_971cdcd2d3ab4ac6ad13d7921f50d7eb"/>
                              <w:id w:val="-602261652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Content>
                              <w:r w:rsidR="00DC2B48">
                                <w:rPr>
                                  <w:b/>
                                  <w:szCs w:val="24"/>
                                  <w:lang w:eastAsia="lt-LT"/>
                                </w:rPr>
                                <w:t>ATSAKOMYBĖ UŽ ĮSTATYMO PAŽEIDIMUS</w:t>
                              </w:r>
                            </w:sdtContent>
                          </w:sdt>
                          <w:r w:rsidR="00DC2B48">
                            <w:rPr>
                              <w:bCs/>
                              <w:szCs w:val="24"/>
                              <w:lang w:eastAsia="lt-LT"/>
                            </w:rPr>
                            <w:t>“.</w:t>
                          </w:r>
                        </w:p>
                        <w:p w14:paraId="0B355257" w14:textId="1ADD6784" w:rsidR="008B2E4B" w:rsidRDefault="007D2D4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29560cc8f5414835a8bd339dd9bdf322"/>
            <w:id w:val="-1154139230"/>
            <w:lock w:val="sdtLocked"/>
          </w:sdtPr>
          <w:sdtEndPr/>
          <w:sdtContent>
            <w:p w14:paraId="17A49D56" w14:textId="77777777" w:rsidR="008B2E4B" w:rsidRDefault="007D2D4A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9560cc8f5414835a8bd339dd9bdf322"/>
                  <w:id w:val="-1676723562"/>
                  <w:lock w:val="sdtLocked"/>
                </w:sdtPr>
                <w:sdtEndPr/>
                <w:sdtContent>
                  <w:r w:rsidR="00DC2B48"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 w:rsidR="00DC2B48"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9560cc8f5414835a8bd339dd9bdf322"/>
                  <w:id w:val="-712730764"/>
                  <w:lock w:val="sdtLocked"/>
                </w:sdtPr>
                <w:sdtEndPr/>
                <w:sdtContent>
                  <w:r w:rsidR="00DC2B48">
                    <w:rPr>
                      <w:b/>
                      <w:szCs w:val="24"/>
                      <w:lang w:eastAsia="lt-LT"/>
                    </w:rPr>
                    <w:t>13 straipsnio pakeitimas</w:t>
                  </w:r>
                </w:sdtContent>
              </w:sdt>
            </w:p>
            <w:sdt>
              <w:sdtPr>
                <w:alias w:val="3 str. 1 d."/>
                <w:tag w:val="part_a1208728299f4d62a960c7db12adf149"/>
                <w:id w:val="-3444978"/>
                <w:lock w:val="sdtLocked"/>
              </w:sdtPr>
              <w:sdtEndPr/>
              <w:sdtContent>
                <w:p w14:paraId="2134BBE5" w14:textId="77777777" w:rsidR="008B2E4B" w:rsidRDefault="00DC2B48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Papildyti 13 straipsnio 1 dalį 8</w:t>
                  </w:r>
                  <w:r>
                    <w:rPr>
                      <w:bCs/>
                      <w:szCs w:val="24"/>
                      <w:vertAlign w:val="superscript"/>
                      <w:lang w:eastAsia="lt-LT"/>
                    </w:rPr>
                    <w:t>2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ba11f357b5d34383a0d59715a51a8c3c"/>
                    <w:id w:val="1319610325"/>
                    <w:lock w:val="sdtLocked"/>
                  </w:sdtPr>
                  <w:sdtEndPr/>
                  <w:sdtContent>
                    <w:sdt>
                      <w:sdtPr>
                        <w:alias w:val="8-2 p."/>
                        <w:tag w:val="part_f45128c11e9e4eeb964f2271179c5e50"/>
                        <w:id w:val="-571042201"/>
                        <w:lock w:val="sdtLocked"/>
                      </w:sdtPr>
                      <w:sdtEndPr/>
                      <w:sdtContent>
                        <w:p w14:paraId="7F18F6E3" w14:textId="77777777" w:rsidR="008B2E4B" w:rsidRDefault="00DC2B48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45128c11e9e4eeb964f2271179c5e50"/>
                              <w:id w:val="-15783577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8</w:t>
                              </w:r>
                              <w:r>
                                <w:rPr>
                                  <w:bCs/>
                                  <w:szCs w:val="24"/>
                                  <w:vertAlign w:val="superscript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) pažeidžiami Reglamento </w:t>
                          </w:r>
                          <w:hyperlink r:id="rId15" w:tgtFrame="_blank" w:history="1">
                            <w:r>
                              <w:rPr>
                                <w:bCs/>
                                <w:color w:val="0000FF" w:themeColor="hyperlink"/>
                                <w:szCs w:val="24"/>
                                <w:u w:val="single"/>
                                <w:lang w:eastAsia="lt-LT"/>
                              </w:rPr>
                              <w:t>(ES) 2024/3005</w:t>
                            </w:r>
                          </w:hyperlink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2 straipsnio 2 dalies c punkto antroje pastraipoje nustatyti reikalavimai;“.</w:t>
                          </w:r>
                        </w:p>
                        <w:p w14:paraId="7BC4533B" w14:textId="77777777" w:rsidR="008B2E4B" w:rsidRDefault="008B2E4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  <w:p w14:paraId="35B9E683" w14:textId="77777777" w:rsidR="008B2E4B" w:rsidRDefault="007D2D4A">
                          <w:pPr>
                            <w:rPr>
                              <w:sz w:val="8"/>
                              <w:szCs w:val="8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79d9151e05364647bf7c7d8478519a39"/>
            <w:id w:val="-1292443524"/>
            <w:lock w:val="sdtLocked"/>
          </w:sdtPr>
          <w:sdtEndPr/>
          <w:sdtContent>
            <w:p w14:paraId="37CCEE9B" w14:textId="77777777" w:rsidR="008B2E4B" w:rsidRDefault="007D2D4A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9d9151e05364647bf7c7d8478519a39"/>
                  <w:id w:val="16743009"/>
                  <w:lock w:val="sdtLocked"/>
                </w:sdtPr>
                <w:sdtEndPr/>
                <w:sdtContent>
                  <w:r w:rsidR="00DC2B48">
                    <w:rPr>
                      <w:b/>
                      <w:bCs/>
                      <w:szCs w:val="24"/>
                      <w:lang w:eastAsia="lt-LT"/>
                    </w:rPr>
                    <w:t>4</w:t>
                  </w:r>
                </w:sdtContent>
              </w:sdt>
              <w:r w:rsidR="00DC2B48"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9d9151e05364647bf7c7d8478519a39"/>
                  <w:id w:val="1047257749"/>
                  <w:lock w:val="sdtLocked"/>
                </w:sdtPr>
                <w:sdtEndPr/>
                <w:sdtContent>
                  <w:r w:rsidR="00DC2B48">
                    <w:rPr>
                      <w:b/>
                      <w:bCs/>
                      <w:szCs w:val="24"/>
                      <w:lang w:eastAsia="lt-LT"/>
                    </w:rPr>
                    <w:t>Įstatymo priedo pakeitimas</w:t>
                  </w:r>
                </w:sdtContent>
              </w:sdt>
            </w:p>
            <w:sdt>
              <w:sdtPr>
                <w:alias w:val="4 str. 1 d."/>
                <w:tag w:val="part_8ef676c87ee048fba9535e6bcbb8ecbb"/>
                <w:id w:val="1724723013"/>
                <w:lock w:val="sdtLocked"/>
              </w:sdtPr>
              <w:sdtEndPr/>
              <w:sdtContent>
                <w:p w14:paraId="4BEA80EE" w14:textId="77777777" w:rsidR="008B2E4B" w:rsidRDefault="00DC2B48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Papildyti Įstatymo priedą 3 punktu:</w:t>
                  </w:r>
                </w:p>
                <w:sdt>
                  <w:sdtPr>
                    <w:alias w:val="citata"/>
                    <w:tag w:val="part_0d4a679d2b044e7d87ded04a2321efc6"/>
                    <w:id w:val="241613355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e110e3b295d94a90aff5a8eecc3b99c3"/>
                        <w:id w:val="-110819930"/>
                        <w:lock w:val="sdtLocked"/>
                      </w:sdtPr>
                      <w:sdtEndPr/>
                      <w:sdtContent>
                        <w:p w14:paraId="7E611561" w14:textId="77777777" w:rsidR="008B2E4B" w:rsidRDefault="00DC2B48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110e3b295d94a90aff5a8eecc3b99c3"/>
                              <w:id w:val="-8979680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2024 m. lapkričio 27 d. Europos Parlamento ir Tarybos reglamentas </w:t>
                          </w:r>
                          <w:hyperlink r:id="rId16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  <w:lang w:eastAsia="lt-LT"/>
                              </w:rPr>
                              <w:t>(ES) 2024/3005</w:t>
                            </w:r>
                          </w:hyperlink>
                          <w:r>
                            <w:rPr>
                              <w:szCs w:val="24"/>
                              <w:lang w:eastAsia="lt-LT"/>
                            </w:rPr>
                            <w:t xml:space="preserve"> dėl reitingavimo pagal aplinkos, socialinius ir valdymo (ASV) kriterijus veiklos skaidrumo ir sąžiningumo, kuriuo iš dalies keičiami reglamentai </w:t>
                          </w:r>
                          <w:hyperlink r:id="rId17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  <w:lang w:eastAsia="lt-LT"/>
                              </w:rPr>
                              <w:t>(ES) 2019/2088</w:t>
                            </w:r>
                          </w:hyperlink>
                          <w:r>
                            <w:rPr>
                              <w:szCs w:val="24"/>
                              <w:lang w:eastAsia="lt-LT"/>
                            </w:rPr>
                            <w:t xml:space="preserve"> ir </w:t>
                          </w:r>
                          <w:hyperlink r:id="rId18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  <w:lang w:eastAsia="lt-LT"/>
                              </w:rPr>
                              <w:t>(ES) 2023/2859</w:t>
                            </w:r>
                          </w:hyperlink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 w14:paraId="6D7E3228" w14:textId="77777777" w:rsidR="008B2E4B" w:rsidRDefault="007D2D4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2f4c81bc1aaf46fd9d8b99d6299b35de"/>
            <w:id w:val="-282202697"/>
            <w:lock w:val="sdtLocked"/>
          </w:sdtPr>
          <w:sdtEndPr/>
          <w:sdtContent>
            <w:p w14:paraId="1D57158E" w14:textId="77777777" w:rsidR="008B2E4B" w:rsidRDefault="007D2D4A">
              <w:pPr>
                <w:spacing w:line="360" w:lineRule="auto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2f4c81bc1aaf46fd9d8b99d6299b35de"/>
                  <w:id w:val="1777287714"/>
                  <w:lock w:val="sdtLocked"/>
                </w:sdtPr>
                <w:sdtEndPr/>
                <w:sdtContent>
                  <w:r w:rsidR="00DC2B48">
                    <w:rPr>
                      <w:b/>
                      <w:szCs w:val="24"/>
                      <w:lang w:eastAsia="lt-LT"/>
                    </w:rPr>
                    <w:t>5</w:t>
                  </w:r>
                </w:sdtContent>
              </w:sdt>
              <w:r w:rsidR="00DC2B48">
                <w:rPr>
                  <w:b/>
                  <w:szCs w:val="24"/>
                  <w:lang w:eastAsia="lt-LT"/>
                </w:rPr>
                <w:t xml:space="preserve"> </w:t>
              </w:r>
              <w:r w:rsidR="00DC2B48">
                <w:rPr>
                  <w:b/>
                  <w:bCs/>
                  <w:kern w:val="2"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2f4c81bc1aaf46fd9d8b99d6299b35de"/>
                  <w:id w:val="1572773347"/>
                  <w:lock w:val="sdtLocked"/>
                </w:sdtPr>
                <w:sdtEndPr/>
                <w:sdtContent>
                  <w:r w:rsidR="00DC2B48">
                    <w:rPr>
                      <w:b/>
                      <w:bCs/>
                      <w:kern w:val="2"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5 str. 1 d."/>
                <w:tag w:val="part_5a7dfccd9e0c46fabadce9e529dcb4f7"/>
                <w:id w:val="-2127220061"/>
                <w:lock w:val="sdtLocked"/>
              </w:sdtPr>
              <w:sdtEndPr/>
              <w:sdtContent>
                <w:p w14:paraId="30E2A727" w14:textId="77777777" w:rsidR="008B2E4B" w:rsidRDefault="007D2D4A">
                  <w:pPr>
                    <w:spacing w:line="360" w:lineRule="auto"/>
                    <w:ind w:firstLine="720"/>
                    <w:jc w:val="both"/>
                    <w:rPr>
                      <w:bCs/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5a7dfccd9e0c46fabadce9e529dcb4f7"/>
                      <w:id w:val="1842965497"/>
                      <w:lock w:val="sdtLocked"/>
                    </w:sdtPr>
                    <w:sdtEndPr/>
                    <w:sdtContent>
                      <w:r w:rsidR="00DC2B48">
                        <w:rPr>
                          <w:bCs/>
                          <w:kern w:val="2"/>
                          <w:szCs w:val="24"/>
                        </w:rPr>
                        <w:t>1</w:t>
                      </w:r>
                    </w:sdtContent>
                  </w:sdt>
                  <w:r w:rsidR="00DC2B48">
                    <w:rPr>
                      <w:bCs/>
                      <w:kern w:val="2"/>
                      <w:szCs w:val="24"/>
                    </w:rPr>
                    <w:t xml:space="preserve">. Šio įstatymo 2 ir 3 straipsniai įsigalioja 2026 m. liepos 2 d. </w:t>
                  </w:r>
                </w:p>
              </w:sdtContent>
            </w:sdt>
            <w:sdt>
              <w:sdtPr>
                <w:alias w:val="5 str. 2 d."/>
                <w:tag w:val="part_9efa1a006c5c40e4ad74b6cd8a762386"/>
                <w:id w:val="2075696488"/>
                <w:lock w:val="sdtLocked"/>
              </w:sdtPr>
              <w:sdtEndPr/>
              <w:sdtContent>
                <w:p w14:paraId="02335059" w14:textId="77777777" w:rsidR="008B2E4B" w:rsidRDefault="007D2D4A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efa1a006c5c40e4ad74b6cd8a762386"/>
                      <w:id w:val="-336454569"/>
                      <w:lock w:val="sdtLocked"/>
                    </w:sdtPr>
                    <w:sdtEndPr/>
                    <w:sdtContent>
                      <w:r w:rsidR="00DC2B48">
                        <w:rPr>
                          <w:bCs/>
                          <w:kern w:val="2"/>
                          <w:szCs w:val="24"/>
                        </w:rPr>
                        <w:t>2</w:t>
                      </w:r>
                    </w:sdtContent>
                  </w:sdt>
                  <w:r w:rsidR="00DC2B48">
                    <w:rPr>
                      <w:bCs/>
                      <w:kern w:val="2"/>
                      <w:szCs w:val="24"/>
                    </w:rPr>
                    <w:t>. Šio įstatymo 1 straipsnis įsigalioja 2030 m. sausio 10 d.</w:t>
                  </w:r>
                </w:p>
                <w:p w14:paraId="059E1D42" w14:textId="77777777" w:rsidR="008B2E4B" w:rsidRDefault="007D2D4A">
                  <w:pPr>
                    <w:spacing w:line="360" w:lineRule="auto"/>
                    <w:ind w:left="360"/>
                    <w:jc w:val="both"/>
                    <w:rPr>
                      <w:rFonts w:ascii="TimesLT" w:hAnsi="TimesLT"/>
                      <w:color w:val="000000"/>
                      <w:kern w:val="2"/>
                      <w:szCs w:val="24"/>
                      <w:lang w:val="en-US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a8ab83b40344e21845270722f1f6640"/>
            <w:id w:val="-292282340"/>
            <w:lock w:val="sdtLocked"/>
          </w:sdtPr>
          <w:sdtEndPr/>
          <w:sdtContent>
            <w:p w14:paraId="1DD525ED" w14:textId="77777777" w:rsidR="008B2E4B" w:rsidRDefault="00DC2B48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151CC15E" w14:textId="77777777" w:rsidR="008B2E4B" w:rsidRDefault="008B2E4B">
              <w:pPr>
                <w:spacing w:line="360" w:lineRule="auto"/>
                <w:rPr>
                  <w:i/>
                  <w:szCs w:val="24"/>
                </w:rPr>
              </w:pPr>
            </w:p>
            <w:p w14:paraId="0B32FA4C" w14:textId="77777777" w:rsidR="008B2E4B" w:rsidRDefault="008B2E4B">
              <w:pPr>
                <w:spacing w:line="360" w:lineRule="auto"/>
                <w:rPr>
                  <w:i/>
                  <w:szCs w:val="24"/>
                </w:rPr>
              </w:pPr>
            </w:p>
            <w:p w14:paraId="3DB8E7D9" w14:textId="77777777" w:rsidR="008B2E4B" w:rsidRDefault="008B2E4B">
              <w:pPr>
                <w:spacing w:line="360" w:lineRule="auto"/>
              </w:pPr>
            </w:p>
            <w:p w14:paraId="79A354CB" w14:textId="77777777" w:rsidR="008B2E4B" w:rsidRDefault="00DC2B48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r>
                <w:rPr>
                  <w:lang w:val="en-US"/>
                </w:rPr>
                <w:t xml:space="preserve">Gitanas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8B2E4B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C379DE" w14:textId="77777777" w:rsidR="007D2D4A" w:rsidRDefault="007D2D4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5461D7D6" w14:textId="77777777" w:rsidR="007D2D4A" w:rsidRDefault="007D2D4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9BCDB8" w14:textId="77777777" w:rsidR="008B2E4B" w:rsidRDefault="00DC2B48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4E2FD87F" w14:textId="77777777" w:rsidR="008B2E4B" w:rsidRDefault="008B2E4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2A4986" w14:textId="77777777" w:rsidR="008B2E4B" w:rsidRDefault="008B2E4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8B26" w14:textId="77777777" w:rsidR="008B2E4B" w:rsidRDefault="008B2E4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BB17A0" w14:textId="77777777" w:rsidR="007D2D4A" w:rsidRDefault="007D2D4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2E15E155" w14:textId="77777777" w:rsidR="007D2D4A" w:rsidRDefault="007D2D4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3A4916" w14:textId="77777777" w:rsidR="008B2E4B" w:rsidRDefault="00DC2B48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012B33A" w14:textId="77777777" w:rsidR="008B2E4B" w:rsidRDefault="008B2E4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542DE" w14:textId="77777777" w:rsidR="008B2E4B" w:rsidRDefault="00DC2B48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46F31078" w14:textId="77777777" w:rsidR="008B2E4B" w:rsidRDefault="008B2E4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A42AA1" w14:textId="77777777" w:rsidR="008B2E4B" w:rsidRDefault="008B2E4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0358"/>
    <w:rsid w:val="0024269B"/>
    <w:rsid w:val="00340688"/>
    <w:rsid w:val="00450358"/>
    <w:rsid w:val="007D2D4A"/>
    <w:rsid w:val="008262B8"/>
    <w:rsid w:val="008B2E4B"/>
    <w:rsid w:val="00DC2B48"/>
    <w:rsid w:val="00DD6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E86B88"/>
  <w15:docId w15:val="{DDE08781-5564-46D7-9AF7-B1378CAC5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D6ECB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yperlink" Target="http://eur-lex.europa.eu/legal-content/LIT/TXT/?uri=CELEX:32023R2859&amp;locale=lt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17" Type="http://schemas.openxmlformats.org/officeDocument/2006/relationships/hyperlink" Target="http://eur-lex.europa.eu/legal-content/LIT/TXT/?uri=CELEX:32019R2088&amp;locale=lt" TargetMode="External"/><Relationship Id="rId2" Type="http://schemas.openxmlformats.org/officeDocument/2006/relationships/styles" Target="styles.xml"/><Relationship Id="rId16" Type="http://schemas.openxmlformats.org/officeDocument/2006/relationships/hyperlink" Target="http://eur-lex.europa.eu/legal-content/LIT/TXT/?uri=CELEX:32024R3005&amp;locale=lt" TargetMode="Externa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://eur-lex.europa.eu/legal-content/LIT/TXT/?uri=CELEX:32024R3005&amp;locale=lt" TargetMode="Externa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yperlink" Target="http://eur-lex.europa.eu/legal-content/LIT/TXT/?uri=CELEX:32023R1114&amp;locale=l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0C769AE-9A9B-4BDE-87F8-13932A74C034}"/>
      </w:docPartPr>
      <w:docPartBody>
        <w:p w:rsidR="009B2811" w:rsidRDefault="003922AD">
          <w:r w:rsidRPr="00C857B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22AD"/>
    <w:rsid w:val="00340688"/>
    <w:rsid w:val="003922AD"/>
    <w:rsid w:val="009B2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lt-LT" w:eastAsia="lt-L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922AD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41f1bc9474148edac6445681ea9abbb" PartId="94bdf09d1d064e2ab5c477bccc6660e5">
    <Part Type="straipsnis" Nr="1" Abbr="1 str." Title="6 straipsnio pakeitimas" DocPartId="22d286a31bd54dd495a822a5e53a0271" PartId="539b8234b9104f74a4cc686d3d9cc534">
      <Part Type="strDalis" Nr="1" Abbr="1 str. 1 d." DocPartId="d19054125fb54926b8f5bafdd03d23d9" PartId="1747ec0a7a144364a3c8063b6fe167ba">
        <Part Type="citata" DocPartId="ab936f7cc8d2412b8bbe70c36be1675b" PartId="970a0ae4e9cf4aecbab1f184fa71d4cc">
          <Part Type="straipsnis" Nr="6" Abbr="6 str." Title="Priežiūros tikslu teikiamos ataskaitos ir kita informacija" DocPartId="4ede1c16c128469da81c01eaea81770e" PartId="8a056acecd924b7db753b7b062ad6036">
            <Part Type="strDalis" Nr="1" Abbr="6 str. 1 d." DocPartId="5a04718321204ee0b3faa1d8a3140b3d" PartId="7cebeba3d5ba4f1097e9271799f19e73"/>
            <Part Type="strDalis" Nr="2" Abbr="6 str. 2 d." DocPartId="e5d1a53bc32e45caa88f367678a3f8f0" PartId="07410998f91f4368bfb5962ed46b4ebd"/>
          </Part>
        </Part>
      </Part>
    </Part>
    <Part Type="straipsnis" Nr="2" Abbr="2 str." Title="IV skyriaus pavadinimo pakeitimas" DocPartId="545f04e596fb4ddfb2ef84e7f8c42883" PartId="cf7bbc3c53754104b68c515757db9159">
      <Part Type="strDalis" Nr="1" Abbr="2 str. 1 d." DocPartId="94d67df6f34f496784731ef1a67a85e5" PartId="09f4739dc8cc488ba5dcb181996e91e3">
        <Part Type="citata" DocPartId="5c93bf34dc9148ac9ad08ce57d2da5d5" PartId="1a9358e3b8c74e9da1191607f374dfbe">
          <Part Type="skyrius" Nr="4" Title="ATSAKOMYBĖ UŽ ĮSTATYMO PAŽEIDIMUS" DocPartId="2001fdef2b624f9c8d9d9d37742e326a" PartId="971cdcd2d3ab4ac6ad13d7921f50d7eb"/>
        </Part>
      </Part>
    </Part>
    <Part Type="straipsnis" Nr="3" Abbr="3 str." Title="13 straipsnio pakeitimas" DocPartId="2142cae8539c42e7ab9c4e7156c839d3" PartId="29560cc8f5414835a8bd339dd9bdf322">
      <Part Type="strDalis" Nr="1" Abbr="3 str. 1 d." DocPartId="57982944521e4c459fc9a96eccf78cc4" PartId="a1208728299f4d62a960c7db12adf149">
        <Part Type="citata" DocPartId="cb9c3039c0b04da9861b00de5a72677c" PartId="ba11f357b5d34383a0d59715a51a8c3c">
          <Part Type="strPunktas" Nr="8-2" Abbr="8-2 p." DocPartId="9fd178bc83e34b8a89710cdede36280f" PartId="f45128c11e9e4eeb964f2271179c5e50"/>
        </Part>
      </Part>
    </Part>
    <Part Type="straipsnis" Nr="4" Abbr="4 str." Title="Įstatymo priedo pakeitimas" DocPartId="50c79e208ceb4d4aad46bde7cdec9133" PartId="79d9151e05364647bf7c7d8478519a39">
      <Part Type="strDalis" Nr="1" Abbr="4 str. 1 d." DocPartId="27f4b80369684f519f84e20efab9e9a0" PartId="8ef676c87ee048fba9535e6bcbb8ecbb">
        <Part Type="citata" DocPartId="0fb7e2c91fbc4faa9deb2ec3099b158a" PartId="0d4a679d2b044e7d87ded04a2321efc6">
          <Part Type="punktas" Nr="3" Abbr="3 p." DocPartId="e299f21ba192451cbcaff0a129a82e00" PartId="e110e3b295d94a90aff5a8eecc3b99c3"/>
        </Part>
      </Part>
    </Part>
    <Part Type="straipsnis" Nr="5" Abbr="5 str." Title="Įstatymo įsigaliojimas" DocPartId="24a8fe8c034e4d0e9eb9a763ee779512" PartId="2f4c81bc1aaf46fd9d8b99d6299b35de">
      <Part Type="strDalis" Nr="1" Abbr="5 str. 1 d." DocPartId="dcb45928106242de8c93cb2fdf9b7588" PartId="5a7dfccd9e0c46fabadce9e529dcb4f7"/>
      <Part Type="strDalis" Nr="2" Abbr="5 str. 2 d." DocPartId="f76a0d2f13d04eb1b21b0564740aebba" PartId="9efa1a006c5c40e4ad74b6cd8a762386"/>
    </Part>
    <Part Type="signatura" DocPartId="ef64a46dc0e2403dbd23f8a8c7c6f471" PartId="3a8ab83b40344e21845270722f1f6640"/>
  </Part>
</Parts>
</file>

<file path=customXml/itemProps1.xml><?xml version="1.0" encoding="utf-8"?>
<ds:datastoreItem xmlns:ds="http://schemas.openxmlformats.org/officeDocument/2006/customXml" ds:itemID="{7E05E92C-4A66-4DD5-AEAA-FB75F40F5B7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1820</Words>
  <Characters>1038</Characters>
  <Application>Microsoft Office Word</Application>
  <DocSecurity>0</DocSecurity>
  <Lines>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2853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DINDIENĖ Laura</cp:lastModifiedBy>
  <cp:revision>4</cp:revision>
  <cp:lastPrinted>2004-12-10T05:45:00Z</cp:lastPrinted>
  <dcterms:created xsi:type="dcterms:W3CDTF">2026-04-28T10:47:00Z</dcterms:created>
  <dcterms:modified xsi:type="dcterms:W3CDTF">2026-04-29T13:11:00Z</dcterms:modified>
</cp:coreProperties>
</file>