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5228F" w14:textId="7CE380DF" w:rsidR="00A02779" w:rsidRDefault="00A93A46" w:rsidP="00A93A46">
      <w:pPr>
        <w:tabs>
          <w:tab w:val="center" w:pos="4986"/>
          <w:tab w:val="right" w:pos="9972"/>
        </w:tabs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0C7522AD" wp14:editId="0C7522AE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52290" w14:textId="77777777" w:rsidR="00A02779" w:rsidRDefault="00A02779">
      <w:pPr>
        <w:rPr>
          <w:sz w:val="10"/>
          <w:szCs w:val="10"/>
        </w:rPr>
      </w:pPr>
    </w:p>
    <w:p w14:paraId="0C752291" w14:textId="77777777" w:rsidR="00A02779" w:rsidRDefault="00A93A46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0C752292" w14:textId="77777777" w:rsidR="00A02779" w:rsidRDefault="00A02779">
      <w:pPr>
        <w:jc w:val="center"/>
        <w:rPr>
          <w:caps/>
          <w:lang w:eastAsia="lt-LT"/>
        </w:rPr>
      </w:pPr>
    </w:p>
    <w:p w14:paraId="0C752293" w14:textId="77777777" w:rsidR="00A02779" w:rsidRDefault="00A93A46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0C752294" w14:textId="77777777" w:rsidR="00A02779" w:rsidRDefault="00A93A46">
      <w:pPr>
        <w:widowControl w:val="0"/>
        <w:jc w:val="center"/>
        <w:rPr>
          <w:b/>
          <w:caps/>
        </w:rPr>
      </w:pPr>
      <w:r>
        <w:rPr>
          <w:b/>
          <w:caps/>
        </w:rPr>
        <w:t xml:space="preserve">DĖL Lietuvos Respublikos Vyriausybės 2000 m. gruodžio 15 d. nutarimo Nr. 1458 „Dėl Konkrečių valstybės rinkliavos dydžių sąrašo ir </w:t>
      </w:r>
      <w:r>
        <w:rPr>
          <w:b/>
          <w:caps/>
        </w:rPr>
        <w:t>Valstybės rinkliavos mokėjimo ir grąžinimo taisyklių patvirtinimo“ pakeitimo</w:t>
      </w:r>
    </w:p>
    <w:p w14:paraId="0C752296" w14:textId="77777777" w:rsidR="00A02779" w:rsidRDefault="00A02779">
      <w:pPr>
        <w:tabs>
          <w:tab w:val="center" w:pos="4153"/>
          <w:tab w:val="right" w:pos="8306"/>
        </w:tabs>
        <w:rPr>
          <w:lang w:eastAsia="lt-LT"/>
        </w:rPr>
      </w:pPr>
    </w:p>
    <w:p w14:paraId="0C752297" w14:textId="292EA102" w:rsidR="00A02779" w:rsidRDefault="00A93A46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2018 m. sausio 24 d. </w:t>
      </w:r>
      <w:r>
        <w:rPr>
          <w:lang w:eastAsia="lt-LT"/>
        </w:rPr>
        <w:t>Nr. 84</w:t>
      </w:r>
    </w:p>
    <w:p w14:paraId="0C752298" w14:textId="77777777" w:rsidR="00A02779" w:rsidRDefault="00A93A46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C752299" w14:textId="77777777" w:rsidR="00A02779" w:rsidRDefault="00A02779">
      <w:pPr>
        <w:jc w:val="center"/>
        <w:rPr>
          <w:lang w:eastAsia="lt-LT"/>
        </w:rPr>
      </w:pPr>
    </w:p>
    <w:p w14:paraId="43E9876C" w14:textId="77777777" w:rsidR="00A93A46" w:rsidRDefault="00A93A46">
      <w:pPr>
        <w:jc w:val="center"/>
        <w:rPr>
          <w:lang w:eastAsia="lt-LT"/>
        </w:rPr>
      </w:pPr>
    </w:p>
    <w:p w14:paraId="0C75229A" w14:textId="77777777" w:rsidR="00A02779" w:rsidRDefault="00A93A46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0C75229B" w14:textId="77777777" w:rsidR="00A02779" w:rsidRDefault="00A93A46">
      <w:pPr>
        <w:ind w:firstLine="567"/>
        <w:jc w:val="both"/>
        <w:rPr>
          <w:szCs w:val="24"/>
        </w:rPr>
      </w:pPr>
      <w:r>
        <w:rPr>
          <w:szCs w:val="24"/>
        </w:rPr>
        <w:t xml:space="preserve">Pakeisti Konkrečių valstybės rinkliavos dydžių sąrašą, patvirtintą Lietuvos Respublikos Vyriausybės 2000 m. gruodžio 15 </w:t>
      </w:r>
      <w:r>
        <w:rPr>
          <w:szCs w:val="24"/>
        </w:rPr>
        <w:t xml:space="preserve">d. nutarimu Nr. 1458 „Dėl Konkrečių valstybės rinkliavos dydžių sąrašo ir Valstybės rinkliavos mokėjimo ir grąžinimo taisyklių patvirtinimo“: </w:t>
      </w:r>
    </w:p>
    <w:p w14:paraId="0C75229C" w14:textId="77777777" w:rsidR="00A02779" w:rsidRDefault="00A93A46">
      <w:pPr>
        <w:ind w:firstLine="567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4.141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papunktį ir jį išdėstyti taip:</w:t>
      </w:r>
    </w:p>
    <w:p w14:paraId="0C75229D" w14:textId="77777777" w:rsidR="00A02779" w:rsidRDefault="00A93A46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4.141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taršos integruotos prevencijos ir kontrolės </w:t>
      </w:r>
      <w:r>
        <w:rPr>
          <w:szCs w:val="24"/>
          <w:lang w:eastAsia="lt-LT"/>
        </w:rPr>
        <w:t>leidimo, kurį išduoda Aplinkos apsaugos agentūra:</w:t>
      </w:r>
    </w:p>
    <w:p w14:paraId="0C75229E" w14:textId="77777777" w:rsidR="00A02779" w:rsidRDefault="00A93A46">
      <w:pPr>
        <w:ind w:firstLine="567"/>
        <w:jc w:val="both"/>
        <w:rPr>
          <w:szCs w:val="24"/>
        </w:rPr>
      </w:pPr>
      <w:r>
        <w:rPr>
          <w:szCs w:val="24"/>
        </w:rPr>
        <w:t>4.141</w:t>
      </w:r>
      <w:r>
        <w:rPr>
          <w:szCs w:val="24"/>
          <w:vertAlign w:val="superscript"/>
        </w:rPr>
        <w:t>1</w:t>
      </w:r>
      <w:r>
        <w:rPr>
          <w:szCs w:val="24"/>
        </w:rPr>
        <w:t>.1</w:t>
      </w:r>
      <w:r>
        <w:rPr>
          <w:szCs w:val="24"/>
        </w:rPr>
        <w:t xml:space="preserve">. išdavimą </w:t>
      </w:r>
      <w:r>
        <w:rPr>
          <w:szCs w:val="24"/>
        </w:rPr>
        <w:tab/>
        <w:t>460</w:t>
      </w:r>
    </w:p>
    <w:p w14:paraId="0C75229F" w14:textId="77777777" w:rsidR="00A02779" w:rsidRDefault="00A93A46">
      <w:pPr>
        <w:ind w:firstLine="567"/>
        <w:jc w:val="both"/>
        <w:rPr>
          <w:strike/>
          <w:szCs w:val="24"/>
        </w:rPr>
      </w:pPr>
      <w:r>
        <w:rPr>
          <w:szCs w:val="24"/>
        </w:rPr>
        <w:t>4.141</w:t>
      </w:r>
      <w:r>
        <w:rPr>
          <w:szCs w:val="24"/>
          <w:vertAlign w:val="superscript"/>
        </w:rPr>
        <w:t>1</w:t>
      </w:r>
      <w:r>
        <w:rPr>
          <w:szCs w:val="24"/>
        </w:rPr>
        <w:t>.2</w:t>
      </w:r>
      <w:r>
        <w:rPr>
          <w:szCs w:val="24"/>
        </w:rPr>
        <w:t>. pakeitimą Lietuvos Respublikos aplinkos apsaugos įstatymo 19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straipsnio 11 dalies 1–2 punktuose nurodytais pagrindais </w:t>
      </w:r>
      <w:r>
        <w:rPr>
          <w:szCs w:val="24"/>
        </w:rPr>
        <w:tab/>
      </w:r>
      <w:r>
        <w:rPr>
          <w:szCs w:val="24"/>
        </w:rPr>
        <w:tab/>
        <w:t>230“.</w:t>
      </w:r>
    </w:p>
    <w:p w14:paraId="0C7522A0" w14:textId="77777777" w:rsidR="00A02779" w:rsidRDefault="00A93A46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4.141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papunktį i</w:t>
      </w:r>
      <w:r>
        <w:rPr>
          <w:szCs w:val="24"/>
        </w:rPr>
        <w:t>r jį išdėstyti taip:</w:t>
      </w:r>
    </w:p>
    <w:p w14:paraId="0C7522A1" w14:textId="38F25041" w:rsidR="00A02779" w:rsidRDefault="00A93A46">
      <w:pPr>
        <w:ind w:firstLine="567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4.141</w:t>
      </w:r>
      <w:r>
        <w:rPr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. </w:t>
      </w:r>
      <w:r>
        <w:rPr>
          <w:szCs w:val="24"/>
        </w:rPr>
        <w:t>taršos leidimo, kurį išduoda Aplinkos apsaugos agentūra:</w:t>
      </w:r>
    </w:p>
    <w:p w14:paraId="0C7522A2" w14:textId="77777777" w:rsidR="00A02779" w:rsidRDefault="00A93A46">
      <w:pPr>
        <w:ind w:firstLine="567"/>
        <w:jc w:val="both"/>
        <w:rPr>
          <w:szCs w:val="24"/>
        </w:rPr>
      </w:pPr>
      <w:r>
        <w:rPr>
          <w:szCs w:val="24"/>
        </w:rPr>
        <w:t>4.141</w:t>
      </w:r>
      <w:r>
        <w:rPr>
          <w:szCs w:val="24"/>
          <w:vertAlign w:val="superscript"/>
        </w:rPr>
        <w:t>2</w:t>
      </w:r>
      <w:r>
        <w:rPr>
          <w:szCs w:val="24"/>
        </w:rPr>
        <w:t>.1</w:t>
      </w:r>
      <w:r>
        <w:rPr>
          <w:szCs w:val="24"/>
        </w:rPr>
        <w:t xml:space="preserve">. išdavimą su viena specialiąja dalimi </w:t>
      </w:r>
      <w:r>
        <w:rPr>
          <w:szCs w:val="24"/>
        </w:rPr>
        <w:tab/>
      </w:r>
      <w:r>
        <w:rPr>
          <w:szCs w:val="24"/>
        </w:rPr>
        <w:tab/>
        <w:t>40</w:t>
      </w:r>
    </w:p>
    <w:p w14:paraId="0C7522A3" w14:textId="77777777" w:rsidR="00A02779" w:rsidRDefault="00A93A46">
      <w:pPr>
        <w:ind w:firstLine="567"/>
        <w:jc w:val="both"/>
        <w:rPr>
          <w:szCs w:val="24"/>
        </w:rPr>
      </w:pPr>
      <w:r>
        <w:rPr>
          <w:szCs w:val="24"/>
        </w:rPr>
        <w:t>4.141</w:t>
      </w:r>
      <w:r>
        <w:rPr>
          <w:szCs w:val="24"/>
          <w:vertAlign w:val="superscript"/>
        </w:rPr>
        <w:t>2</w:t>
      </w:r>
      <w:r>
        <w:rPr>
          <w:szCs w:val="24"/>
        </w:rPr>
        <w:t>.2</w:t>
      </w:r>
      <w:r>
        <w:rPr>
          <w:szCs w:val="24"/>
        </w:rPr>
        <w:t>. pakeitimą Lietuvos Respublikos aplinkos apsaugos įstatymo 19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straipsnio 8 dalies 1 punkte nurodyta</w:t>
      </w:r>
      <w:r>
        <w:rPr>
          <w:szCs w:val="24"/>
        </w:rPr>
        <w:t xml:space="preserve">is pagrindais </w:t>
      </w:r>
      <w:r>
        <w:rPr>
          <w:szCs w:val="24"/>
        </w:rPr>
        <w:tab/>
      </w:r>
      <w:r>
        <w:rPr>
          <w:szCs w:val="24"/>
        </w:rPr>
        <w:tab/>
        <w:t>20</w:t>
      </w:r>
    </w:p>
    <w:p w14:paraId="0C7522A4" w14:textId="2F3747C6" w:rsidR="00A02779" w:rsidRDefault="00A93A46">
      <w:pPr>
        <w:ind w:firstLine="567"/>
        <w:jc w:val="both"/>
        <w:rPr>
          <w:szCs w:val="24"/>
        </w:rPr>
      </w:pPr>
      <w:r>
        <w:rPr>
          <w:szCs w:val="24"/>
        </w:rPr>
        <w:t>4.141</w:t>
      </w:r>
      <w:r>
        <w:rPr>
          <w:szCs w:val="24"/>
          <w:vertAlign w:val="superscript"/>
        </w:rPr>
        <w:t>2</w:t>
      </w:r>
      <w:r>
        <w:rPr>
          <w:szCs w:val="24"/>
        </w:rPr>
        <w:t>.3</w:t>
      </w:r>
      <w:r>
        <w:rPr>
          <w:szCs w:val="24"/>
        </w:rPr>
        <w:t>. pakeitimą Lietuvos Respublikos aplinkos apsaugos įstatymo 19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straipsnio 8 dalies 3 punkte nurodytu pagrindu </w:t>
      </w:r>
      <w:r>
        <w:rPr>
          <w:szCs w:val="24"/>
        </w:rPr>
        <w:tab/>
      </w:r>
      <w:r>
        <w:rPr>
          <w:szCs w:val="24"/>
        </w:rPr>
        <w:tab/>
        <w:t>9.</w:t>
      </w:r>
    </w:p>
    <w:p w14:paraId="0C7522A8" w14:textId="00CA86E3" w:rsidR="00A02779" w:rsidRDefault="00A93A46" w:rsidP="00A93A46">
      <w:pPr>
        <w:ind w:firstLine="567"/>
        <w:jc w:val="both"/>
        <w:rPr>
          <w:lang w:eastAsia="lt-LT"/>
        </w:rPr>
      </w:pPr>
      <w:r>
        <w:rPr>
          <w:b/>
          <w:bCs/>
          <w:color w:val="000000"/>
          <w:szCs w:val="24"/>
        </w:rPr>
        <w:t>Pastaba</w:t>
      </w:r>
      <w:r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Jeigu taršos leidimas išduodamas su daugiau negu viena specialiąja dalimi, už kiekvieną papildomą sp</w:t>
      </w:r>
      <w:r>
        <w:rPr>
          <w:color w:val="000000"/>
          <w:szCs w:val="24"/>
        </w:rPr>
        <w:t>ecialiąją dalį valstybės rinkliava už taršos leidimo išdavimą didėja 40 eurų.“.</w:t>
      </w:r>
    </w:p>
    <w:p w14:paraId="4F320935" w14:textId="77777777" w:rsidR="00A93A46" w:rsidRDefault="00A93A46">
      <w:pPr>
        <w:tabs>
          <w:tab w:val="center" w:pos="-7800"/>
          <w:tab w:val="left" w:pos="6237"/>
          <w:tab w:val="right" w:pos="8306"/>
        </w:tabs>
      </w:pPr>
    </w:p>
    <w:p w14:paraId="5F3DC86A" w14:textId="77777777" w:rsidR="00A93A46" w:rsidRDefault="00A93A46">
      <w:pPr>
        <w:tabs>
          <w:tab w:val="center" w:pos="-7800"/>
          <w:tab w:val="left" w:pos="6237"/>
          <w:tab w:val="right" w:pos="8306"/>
        </w:tabs>
      </w:pPr>
    </w:p>
    <w:p w14:paraId="603E6685" w14:textId="77777777" w:rsidR="00A93A46" w:rsidRDefault="00A93A46">
      <w:pPr>
        <w:tabs>
          <w:tab w:val="center" w:pos="-7800"/>
          <w:tab w:val="left" w:pos="6237"/>
          <w:tab w:val="right" w:pos="8306"/>
        </w:tabs>
      </w:pPr>
    </w:p>
    <w:p w14:paraId="0C7522A9" w14:textId="10480A96" w:rsidR="00A02779" w:rsidRDefault="00A93A4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</w:r>
      <w:r>
        <w:rPr>
          <w:lang w:eastAsia="lt-LT"/>
        </w:rPr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0C7522AA" w14:textId="77777777" w:rsidR="00A02779" w:rsidRDefault="00A0277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4EFD841" w14:textId="77777777" w:rsidR="00A93A46" w:rsidRDefault="00A93A4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C7522AB" w14:textId="77777777" w:rsidR="00A02779" w:rsidRDefault="00A0277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C7522AC" w14:textId="49E3CBB0" w:rsidR="00A02779" w:rsidRDefault="00A93A4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</w:r>
      <w:r>
        <w:rPr>
          <w:lang w:eastAsia="lt-LT"/>
        </w:rPr>
        <w:t>Kęstutis Navickas</w:t>
      </w:r>
    </w:p>
    <w:bookmarkStart w:id="0" w:name="_GoBack" w:displacedByCustomXml="next"/>
    <w:bookmarkEnd w:id="0" w:displacedByCustomXml="next"/>
    <w:sectPr w:rsidR="00A02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522B1" w14:textId="77777777" w:rsidR="00A02779" w:rsidRDefault="00A93A4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C7522B2" w14:textId="77777777" w:rsidR="00A02779" w:rsidRDefault="00A93A4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22B7" w14:textId="77777777" w:rsidR="00A02779" w:rsidRDefault="00A02779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22B8" w14:textId="77777777" w:rsidR="00A02779" w:rsidRDefault="00A02779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22BA" w14:textId="77777777" w:rsidR="00A02779" w:rsidRDefault="00A02779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522AF" w14:textId="77777777" w:rsidR="00A02779" w:rsidRDefault="00A93A4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C7522B0" w14:textId="77777777" w:rsidR="00A02779" w:rsidRDefault="00A93A4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22B3" w14:textId="77777777" w:rsidR="00A02779" w:rsidRDefault="00A93A4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C7522B4" w14:textId="77777777" w:rsidR="00A02779" w:rsidRDefault="00A0277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22B5" w14:textId="77777777" w:rsidR="00A02779" w:rsidRDefault="00A93A4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0C7522B6" w14:textId="77777777" w:rsidR="00A02779" w:rsidRDefault="00A02779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22B9" w14:textId="77777777" w:rsidR="00A02779" w:rsidRDefault="00A02779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4A"/>
    <w:rsid w:val="005D384A"/>
    <w:rsid w:val="00A02779"/>
    <w:rsid w:val="00A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752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3A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93A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01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77C0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77C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1651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2018-01-29T09:49:00Z</dcterms:created>
  <dc:creator>Beata Vilimaite Silobritiene</dc:creator>
  <lastModifiedBy>PAVKŠTELO Julita</lastModifiedBy>
  <lastPrinted>2017-12-22T09:01:00Z</lastPrinted>
  <dcterms:modified xsi:type="dcterms:W3CDTF">2018-01-29T12:57:00Z</dcterms:modified>
  <revision>3</revision>
</coreProperties>
</file>