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5a838c752a04d0c8fe168bccc2c9131"/>
        <w:id w:val="1722948790"/>
        <w:lock w:val="sdtLocked"/>
      </w:sdtPr>
      <w:sdtEndPr/>
      <w:sdtContent>
        <w:p w:rsidR="00A9613A" w:rsidRDefault="00A9613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:rsidR="00A9613A" w:rsidRDefault="004C16C6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2E9DDEE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pt;height:44.4pt;visibility:visible;mso-wrap-style:square" o:ole="">
                <v:imagedata r:id="rId8" o:title=""/>
              </v:shape>
              <o:OLEObject Type="Embed" ProgID="Word.Picture.8" ShapeID="Picture 1" DrawAspect="Content" ObjectID="_1769243346" r:id="rId9"/>
            </w:object>
          </w:r>
        </w:p>
        <w:p w:rsidR="00A9613A" w:rsidRDefault="00A9613A">
          <w:pPr>
            <w:tabs>
              <w:tab w:val="center" w:pos="4153"/>
              <w:tab w:val="right" w:pos="8306"/>
            </w:tabs>
            <w:jc w:val="center"/>
            <w:rPr>
              <w:sz w:val="18"/>
              <w:szCs w:val="18"/>
            </w:rPr>
          </w:pPr>
        </w:p>
        <w:p w:rsidR="00A9613A" w:rsidRDefault="004C16C6">
          <w:pPr>
            <w:widowControl w:val="0"/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A9613A" w:rsidRDefault="00A9613A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:rsidR="00A9613A" w:rsidRDefault="004C16C6">
          <w:pPr>
            <w:widowControl w:val="0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:rsidR="00A9613A" w:rsidRDefault="004C16C6"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 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 xml:space="preserve">DIDINIMO PLĖTROS PROGRAMOS PAŽANGOS PRIEMONĖS NR. 11-002-02-11-01 „GERINTI SVEIKATOS PRIEŽIŪROS PASLAUGŲ KOKYBĘ </w:t>
          </w:r>
          <w:r>
            <w:rPr>
              <w:b/>
              <w:bCs/>
              <w:caps/>
              <w:szCs w:val="24"/>
              <w:lang w:eastAsia="lt-LT"/>
            </w:rPr>
            <w:t>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:rsidR="00A9613A" w:rsidRDefault="00A9613A">
          <w:pPr>
            <w:widowControl w:val="0"/>
            <w:jc w:val="center"/>
            <w:rPr>
              <w:szCs w:val="24"/>
              <w:lang w:eastAsia="lt-LT"/>
            </w:rPr>
          </w:pPr>
        </w:p>
        <w:p w:rsidR="00A9613A" w:rsidRDefault="004C16C6">
          <w:pPr>
            <w:jc w:val="center"/>
            <w:rPr>
              <w:szCs w:val="24"/>
            </w:rPr>
          </w:pPr>
          <w:r>
            <w:rPr>
              <w:szCs w:val="24"/>
            </w:rPr>
            <w:t>2024 m. vasario 12 d.</w:t>
          </w:r>
          <w:r>
            <w:rPr>
              <w:szCs w:val="24"/>
            </w:rPr>
            <w:t xml:space="preserve"> Nr. V-188</w:t>
          </w:r>
        </w:p>
        <w:p w:rsidR="00A9613A" w:rsidRDefault="004C16C6">
          <w:pPr>
            <w:jc w:val="center"/>
            <w:rPr>
              <w:color w:val="000000"/>
              <w:szCs w:val="24"/>
            </w:rPr>
          </w:pPr>
          <w:r>
            <w:rPr>
              <w:szCs w:val="24"/>
            </w:rPr>
            <w:t>Vilnius</w:t>
          </w:r>
        </w:p>
        <w:p w:rsidR="00A9613A" w:rsidRDefault="00A9613A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5ea8d1afd56c4ad6b2dbe053e37aa231"/>
            <w:id w:val="-1158915212"/>
            <w:lock w:val="sdtLocked"/>
          </w:sdtPr>
          <w:sdtEndPr/>
          <w:sdtContent>
            <w:p w:rsidR="00A9613A" w:rsidRDefault="004C16C6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2022–2030 metų plėtros programos valdytojos Lietuvos Respublikos sveikatos apsaugos ministerijos sveikatos priežiūros kokybės ir efektyvumo </w:t>
              </w:r>
              <w:r>
                <w:rPr>
                  <w:szCs w:val="24"/>
                  <w:lang w:eastAsia="lt-LT"/>
                </w:rPr>
                <w:t>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</w:t>
              </w:r>
              <w:r>
                <w:rPr>
                  <w:szCs w:val="24"/>
                  <w:lang w:eastAsia="lt-LT"/>
                </w:rPr>
                <w:t xml:space="preserve"> plėtros programos valdytojos Lietuvos Respublikos sveikatos apsaugos ministerijos sveikatos priežiūros kokybės ir efektyvumo didinimo plėtros programos pažangos priemonės Nr. 11-002-02-11-01 „Gerinti sveikatos priežiūros paslaugų kokybę ir prieinamumą“ ap</w:t>
              </w:r>
              <w:r>
                <w:rPr>
                  <w:szCs w:val="24"/>
                  <w:lang w:eastAsia="lt-LT"/>
                </w:rPr>
                <w:t>rašo patvirtinimo“, ir jį išdėstau nauja redakcija (pridedama).</w:t>
              </w:r>
            </w:p>
            <w:p w:rsidR="00A9613A" w:rsidRDefault="00A9613A">
              <w:pPr>
                <w:widowControl w:val="0"/>
                <w:tabs>
                  <w:tab w:val="right" w:pos="9638"/>
                </w:tabs>
              </w:pPr>
            </w:p>
            <w:p w:rsidR="00A9613A" w:rsidRDefault="00A9613A">
              <w:pPr>
                <w:widowControl w:val="0"/>
                <w:tabs>
                  <w:tab w:val="right" w:pos="9638"/>
                </w:tabs>
              </w:pPr>
            </w:p>
            <w:p w:rsidR="00A9613A" w:rsidRDefault="004C16C6">
              <w:pPr>
                <w:widowControl w:val="0"/>
                <w:tabs>
                  <w:tab w:val="right" w:pos="9638"/>
                </w:tabs>
              </w:pPr>
            </w:p>
          </w:sdtContent>
        </w:sdt>
        <w:sdt>
          <w:sdtPr>
            <w:alias w:val="signatura"/>
            <w:tag w:val="part_57b8d22c4f68441797a5013c4dadce2e"/>
            <w:id w:val="-876704346"/>
            <w:lock w:val="sdtLocked"/>
          </w:sdtPr>
          <w:sdtEndPr/>
          <w:sdtContent>
            <w:p w:rsidR="00A9613A" w:rsidRDefault="004C16C6">
              <w:pPr>
                <w:tabs>
                  <w:tab w:val="center" w:pos="4819"/>
                  <w:tab w:val="right" w:pos="9638"/>
                </w:tabs>
                <w:rPr>
                  <w:sz w:val="22"/>
                  <w:szCs w:val="22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                                                Arūnas Dulkys</w:t>
              </w:r>
            </w:p>
            <w:p w:rsidR="00A9613A" w:rsidRDefault="004C16C6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patvirtinta"/>
        <w:tag w:val="part_b58f91fdfdef4c439f5f667fb1d08e54"/>
        <w:id w:val="-1256824213"/>
        <w:lock w:val="sdtLocked"/>
      </w:sdtPr>
      <w:sdtEndPr/>
      <w:sdtContent>
        <w:p w:rsidR="004C16C6" w:rsidRDefault="004C16C6">
          <w:pPr>
            <w:ind w:left="6521"/>
            <w:sectPr w:rsidR="004C16C6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851" w:right="567" w:bottom="1134" w:left="992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A9613A" w:rsidRDefault="004C16C6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 w:rsidR="00A9613A" w:rsidRDefault="004C16C6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Lietuvos Respublikos sveikatos apsaugos ministro 2022 m. gegužės 20 d. įsakymu</w:t>
          </w:r>
        </w:p>
        <w:p w:rsidR="00A9613A" w:rsidRDefault="004C16C6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Nr. V-988</w:t>
          </w:r>
        </w:p>
        <w:p w:rsidR="00A9613A" w:rsidRDefault="004C16C6">
          <w:pPr>
            <w:ind w:left="6521"/>
            <w:rPr>
              <w:sz w:val="22"/>
              <w:szCs w:val="22"/>
            </w:rPr>
          </w:pPr>
          <w:r>
            <w:rPr>
              <w:sz w:val="22"/>
              <w:szCs w:val="22"/>
            </w:rPr>
            <w:t>(Lietuvos Respublikos sveikatos apsaugos ministro 2024 m. vasario 12 d.</w:t>
          </w:r>
          <w:r>
            <w:rPr>
              <w:sz w:val="22"/>
              <w:szCs w:val="22"/>
            </w:rPr>
            <w:t xml:space="preserve"> įsakymo Nr. V-188</w:t>
          </w:r>
          <w:r>
            <w:rPr>
              <w:sz w:val="22"/>
              <w:szCs w:val="22"/>
            </w:rPr>
            <w:t xml:space="preserve"> redakcija)</w:t>
          </w:r>
        </w:p>
        <w:p w:rsidR="00A9613A" w:rsidRDefault="00A9613A">
          <w:pPr>
            <w:jc w:val="center"/>
            <w:rPr>
              <w:b/>
              <w:szCs w:val="24"/>
            </w:rPr>
          </w:pPr>
        </w:p>
        <w:p w:rsidR="00A9613A" w:rsidRDefault="004C16C6">
          <w:pPr>
            <w:jc w:val="center"/>
            <w:rPr>
              <w:b/>
              <w:sz w:val="22"/>
              <w:szCs w:val="22"/>
              <w:lang w:eastAsia="lt-LT"/>
            </w:rPr>
          </w:pPr>
          <w:sdt>
            <w:sdtPr>
              <w:alias w:val="Pavadinimas"/>
              <w:tag w:val="title_b58f91fdfdef4c439f5f667fb1d08e54"/>
              <w:id w:val="-916399894"/>
              <w:lock w:val="sdtLocked"/>
            </w:sdtPr>
            <w:sdtEndPr/>
            <w:sdtContent>
              <w:r>
                <w:rPr>
                  <w:b/>
                  <w:bCs/>
                  <w:sz w:val="22"/>
                  <w:szCs w:val="22"/>
                </w:rPr>
                <w:t xml:space="preserve">2022-2030 </w:t>
              </w:r>
              <w:r>
                <w:rPr>
                  <w:b/>
                  <w:bCs/>
                  <w:sz w:val="22"/>
                  <w:szCs w:val="22"/>
                </w:rPr>
                <w:t xml:space="preserve">METŲ PLĖTROS PROGRAMOS VALDYTOJOS LIETUVOS RESPUBLIKOS SVEIKATOS APSAUGOS MINISTERIJOS SVEIKATOS PRIEŽIŪROS KOKYBĖS IR EFEKTYVUMO DIDINIMO PLĖTROS PROGRAMOS </w:t>
              </w:r>
              <w:r>
                <w:rPr>
                  <w:b/>
                  <w:sz w:val="22"/>
                  <w:szCs w:val="22"/>
                </w:rPr>
                <w:t>PAŽANGOS PRIEMONĖS</w:t>
              </w:r>
              <w:r>
                <w:rPr>
                  <w:b/>
                  <w:bCs/>
                  <w:sz w:val="22"/>
                  <w:szCs w:val="22"/>
                  <w:lang w:eastAsia="lt-LT"/>
                </w:rPr>
                <w:t xml:space="preserve"> NR</w:t>
              </w:r>
              <w:r>
                <w:rPr>
                  <w:b/>
                  <w:sz w:val="22"/>
                  <w:szCs w:val="22"/>
                </w:rPr>
                <w:t>. 11-002-02-11-</w:t>
              </w:r>
              <w:r>
                <w:rPr>
                  <w:b/>
                  <w:color w:val="000000"/>
                  <w:sz w:val="22"/>
                  <w:szCs w:val="22"/>
                  <w:lang w:eastAsia="lt-LT"/>
                </w:rPr>
                <w:t>01 „GERINTI SVEIKATOS PRIEŽIŪROS PASLAUGŲ KOKYBĘ IR PRIEINAMUMĄ</w:t>
              </w:r>
              <w:r>
                <w:rPr>
                  <w:b/>
                  <w:color w:val="000000"/>
                  <w:sz w:val="22"/>
                  <w:szCs w:val="22"/>
                  <w:lang w:eastAsia="lt-LT"/>
                </w:rPr>
                <w:t xml:space="preserve">“ </w:t>
              </w:r>
              <w:r>
                <w:rPr>
                  <w:b/>
                  <w:sz w:val="22"/>
                  <w:szCs w:val="22"/>
                  <w:lang w:eastAsia="lt-LT"/>
                </w:rPr>
                <w:t xml:space="preserve">APRAŠAS </w:t>
              </w:r>
            </w:sdtContent>
          </w:sdt>
        </w:p>
        <w:p w:rsidR="00A9613A" w:rsidRDefault="00A9613A">
          <w:pPr>
            <w:jc w:val="center"/>
            <w:rPr>
              <w:b/>
              <w:sz w:val="22"/>
              <w:szCs w:val="22"/>
              <w:lang w:eastAsia="lt-LT"/>
            </w:rPr>
          </w:pPr>
        </w:p>
        <w:sdt>
          <w:sdtPr>
            <w:alias w:val="skyrius"/>
            <w:tag w:val="part_e4e59f98bc424f9f95e530608fd3bee8"/>
            <w:id w:val="534933214"/>
            <w:lock w:val="sdtLocked"/>
          </w:sdtPr>
          <w:sdtEndPr/>
          <w:sdtContent>
            <w:p w:rsidR="00A9613A" w:rsidRDefault="004C16C6">
              <w:pPr>
                <w:tabs>
                  <w:tab w:val="left" w:pos="1985"/>
                </w:tabs>
                <w:jc w:val="center"/>
                <w:rPr>
                  <w:b/>
                  <w:bCs/>
                  <w:sz w:val="22"/>
                  <w:szCs w:val="22"/>
                </w:rPr>
              </w:pPr>
              <w:sdt>
                <w:sdtPr>
                  <w:alias w:val="Numeris"/>
                  <w:tag w:val="nr_e4e59f98bc424f9f95e530608fd3bee8"/>
                  <w:id w:val="86282964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2"/>
                      <w:szCs w:val="22"/>
                    </w:rPr>
                    <w:t>I</w:t>
                  </w:r>
                </w:sdtContent>
              </w:sdt>
              <w:r>
                <w:rPr>
                  <w:b/>
                  <w:bCs/>
                  <w:sz w:val="22"/>
                  <w:szCs w:val="22"/>
                </w:rPr>
                <w:t xml:space="preserve"> SKYRIUS</w:t>
              </w:r>
            </w:p>
            <w:p w:rsidR="00A9613A" w:rsidRDefault="004C16C6">
              <w:pPr>
                <w:jc w:val="center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e4e59f98bc424f9f95e530608fd3bee8"/>
                  <w:id w:val="628670547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2"/>
                      <w:szCs w:val="22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:rsidR="00A9613A" w:rsidRDefault="00A9613A">
              <w:pPr>
                <w:jc w:val="center"/>
                <w:rPr>
                  <w:b/>
                  <w:bCs/>
                  <w:lang w:eastAsia="lt-LT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281"/>
                <w:gridCol w:w="1155"/>
                <w:gridCol w:w="2475"/>
                <w:gridCol w:w="1116"/>
                <w:gridCol w:w="1019"/>
                <w:gridCol w:w="955"/>
                <w:gridCol w:w="1019"/>
                <w:gridCol w:w="1317"/>
              </w:tblGrid>
              <w:tr w:rsidR="00A9613A" w:rsidTr="004C16C6">
                <w:trPr>
                  <w:trHeight w:val="348"/>
                </w:trPr>
                <w:tc>
                  <w:tcPr>
                    <w:tcW w:w="641" w:type="pct"/>
                    <w:vMerge w:val="restart"/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Rodiklio kodas</w:t>
                    </w:r>
                  </w:p>
                </w:tc>
                <w:tc>
                  <w:tcPr>
                    <w:tcW w:w="513" w:type="pct"/>
                    <w:vMerge w:val="restart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Rodiklio tipas (rezultato / produkto)</w:t>
                    </w:r>
                  </w:p>
                </w:tc>
                <w:tc>
                  <w:tcPr>
                    <w:tcW w:w="1218" w:type="pct"/>
                    <w:vMerge w:val="restart"/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jc w:val="both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Rodiklio pavadinimas</w:t>
                    </w:r>
                  </w:p>
                </w:tc>
                <w:tc>
                  <w:tcPr>
                    <w:tcW w:w="513" w:type="pct"/>
                    <w:vMerge w:val="restart"/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Matavimo vienetas</w:t>
                    </w:r>
                  </w:p>
                </w:tc>
                <w:tc>
                  <w:tcPr>
                    <w:tcW w:w="513" w:type="pct"/>
                    <w:vMerge w:val="restart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Pradinė rodiklio reikšmė (metai)</w:t>
                    </w:r>
                  </w:p>
                </w:tc>
                <w:tc>
                  <w:tcPr>
                    <w:tcW w:w="962" w:type="pct"/>
                    <w:gridSpan w:val="2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Siektinos rodiklio reikšmės</w:t>
                    </w:r>
                  </w:p>
                </w:tc>
                <w:tc>
                  <w:tcPr>
                    <w:tcW w:w="641" w:type="pct"/>
                    <w:shd w:val="clear" w:color="auto" w:fill="D9E2F3" w:themeFill="accent1" w:themeFillTint="33"/>
                  </w:tcPr>
                  <w:p w:rsidR="00A9613A" w:rsidRDefault="00A9613A">
                    <w:pPr>
                      <w:rPr>
                        <w:b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852"/>
                </w:trPr>
                <w:tc>
                  <w:tcPr>
                    <w:tcW w:w="641" w:type="pct"/>
                    <w:vMerge/>
                    <w:shd w:val="clear" w:color="auto" w:fill="D9E2F3" w:themeFill="accent1" w:themeFillTint="33"/>
                    <w:vAlign w:val="center"/>
                  </w:tcPr>
                  <w:p w:rsidR="00A9613A" w:rsidRDefault="00A9613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vMerge/>
                    <w:shd w:val="clear" w:color="auto" w:fill="D9E2F3" w:themeFill="accent1" w:themeFillTint="33"/>
                  </w:tcPr>
                  <w:p w:rsidR="00A9613A" w:rsidRDefault="00A9613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1218" w:type="pct"/>
                    <w:vMerge/>
                    <w:shd w:val="clear" w:color="auto" w:fill="D9E2F3" w:themeFill="accent1" w:themeFillTint="33"/>
                    <w:vAlign w:val="center"/>
                  </w:tcPr>
                  <w:p w:rsidR="00A9613A" w:rsidRDefault="00A9613A">
                    <w:pPr>
                      <w:spacing w:line="276" w:lineRule="auto"/>
                      <w:jc w:val="both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vMerge/>
                    <w:shd w:val="clear" w:color="auto" w:fill="D9E2F3" w:themeFill="accent1" w:themeFillTint="33"/>
                    <w:vAlign w:val="center"/>
                  </w:tcPr>
                  <w:p w:rsidR="00A9613A" w:rsidRDefault="00A9613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vMerge/>
                    <w:shd w:val="clear" w:color="auto" w:fill="D9E2F3" w:themeFill="accent1" w:themeFillTint="33"/>
                  </w:tcPr>
                  <w:p w:rsidR="00A9613A" w:rsidRDefault="00A9613A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49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Tarpinė </w:t>
                    </w:r>
                    <w:r>
                      <w:rPr>
                        <w:b/>
                        <w:sz w:val="20"/>
                      </w:rPr>
                      <w:t>reikšmė 2025 m.</w:t>
                    </w:r>
                  </w:p>
                </w:tc>
                <w:tc>
                  <w:tcPr>
                    <w:tcW w:w="513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Galutinė reikšmė</w:t>
                    </w:r>
                  </w:p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2030 m. </w:t>
                    </w:r>
                  </w:p>
                </w:tc>
                <w:tc>
                  <w:tcPr>
                    <w:tcW w:w="641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Finansavimo šaltinis</w:t>
                    </w:r>
                  </w:p>
                </w:tc>
              </w:tr>
              <w:tr w:rsidR="00A9613A" w:rsidTr="004C16C6">
                <w:trPr>
                  <w:trHeight w:val="193"/>
                </w:trPr>
                <w:tc>
                  <w:tcPr>
                    <w:tcW w:w="641" w:type="pct"/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2</w:t>
                    </w:r>
                  </w:p>
                </w:tc>
                <w:tc>
                  <w:tcPr>
                    <w:tcW w:w="1218" w:type="pct"/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3</w:t>
                    </w:r>
                  </w:p>
                </w:tc>
                <w:tc>
                  <w:tcPr>
                    <w:tcW w:w="513" w:type="pct"/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4</w:t>
                    </w:r>
                  </w:p>
                </w:tc>
                <w:tc>
                  <w:tcPr>
                    <w:tcW w:w="513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5</w:t>
                    </w:r>
                  </w:p>
                </w:tc>
                <w:tc>
                  <w:tcPr>
                    <w:tcW w:w="449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6</w:t>
                    </w:r>
                  </w:p>
                </w:tc>
                <w:tc>
                  <w:tcPr>
                    <w:tcW w:w="513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7</w:t>
                    </w:r>
                  </w:p>
                </w:tc>
                <w:tc>
                  <w:tcPr>
                    <w:tcW w:w="641" w:type="pct"/>
                    <w:shd w:val="clear" w:color="auto" w:fill="D9E2F3" w:themeFill="accent1" w:themeFillTint="33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8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Skaičius 1000 gyventojų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31,4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17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16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(2 029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Ekonomikos gaivinimo ir atsparumo didinimo </w:t>
                    </w:r>
                    <w:r>
                      <w:rPr>
                        <w:bCs/>
                        <w:sz w:val="20"/>
                      </w:rPr>
                      <w:t>priemonės lėšos (toliau – EGADP); 2021–2027 m. Europos Sąjungos fondų investicijų programos lėšos (toliau –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IP) 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Europos regioninės plėtros fondas (toliau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 ERPF)) 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Šeimos gydytojo ir jo komandos narių suteiktų</w:t>
                    </w:r>
                    <w:r>
                      <w:rPr>
                        <w:sz w:val="20"/>
                      </w:rPr>
                      <w:t xml:space="preserve"> sveikatos priežiūros paslaugų santykis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Santykis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86/14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60/40 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Tikslinių grupių asmenų, kurių gyvenimo kokybė pagerėjo gavus naujas ar patobulintas psichikos sveikatos priežiūros paslaugas,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25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2021-2027 m. IP (Europos socialinis fondas + (toliau – ESF+))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Ambulatorines ilgalaikės priežiūros paslaugas gaunančių pacientų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EGADP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Mirštamumas nuo miokardo infarkto per 30 dienų nuo hospitalizacijos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13,3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11,5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>2027 m. IP (ERPF, 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Mirštamumas nuo išeminio galvos smegenų insulto per 30 dienų po hospitalizacijos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18,24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(2019 m.)  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12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(ERPF, ESF+)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 xml:space="preserve">EFPR; </w:t>
                    </w:r>
                    <w:r>
                      <w:rPr>
                        <w:color w:val="FFFFFF"/>
                        <w:sz w:val="20"/>
                      </w:rPr>
                      <w:t>ESF+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Asmenų, kuriems onkologinė liga diagnozuota ankstyvoje stadijoje (I–II st.), dalis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Proc. nuo visų naujai </w:t>
                    </w:r>
                    <w:proofErr w:type="spellStart"/>
                    <w:r>
                      <w:rPr>
                        <w:sz w:val="20"/>
                      </w:rPr>
                      <w:t>diagnozuo</w:t>
                    </w:r>
                    <w:proofErr w:type="spellEnd"/>
                    <w:r>
                      <w:rPr>
                        <w:sz w:val="20"/>
                      </w:rPr>
                      <w:t>-tų navikų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47,0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(2014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60,0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Bendras 5 </w:t>
                    </w:r>
                    <w:r>
                      <w:rPr>
                        <w:sz w:val="20"/>
                      </w:rPr>
                      <w:t xml:space="preserve">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krūties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77,1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83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 valstybės biudžeto lėšos (toliau – VB)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R-11-002-02-11-01-09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gimdos kaklelio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62,9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64,8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67,9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 VB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Vyrų 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storosios žarnos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</w:t>
                    </w:r>
                    <w:r>
                      <w:rPr>
                        <w:bCs/>
                        <w:sz w:val="20"/>
                      </w:rPr>
                      <w:t xml:space="preserve"> (ESF+); VB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ESF+; 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Moterų 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storosios žarnos vėžiu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  <w:r>
                      <w:rPr>
                        <w:sz w:val="20"/>
                      </w:rPr>
                      <w:t xml:space="preserve"> (dalis nuo visų atvejų)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57,5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(2015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59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62,5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(ESF+); VB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 xml:space="preserve">Efektyvių organų </w:t>
                    </w:r>
                    <w:r>
                      <w:rPr>
                        <w:sz w:val="20"/>
                      </w:rPr>
                      <w:t>donorų skaičius 1 mln. gyventojų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18,6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Dienos chirurgijos atvejų skaičiaus padidėjimas lyginant su 2019 m.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Atvejų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56 169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65360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73 020 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</w:t>
                    </w:r>
                    <w:r>
                      <w:rPr>
                        <w:bCs/>
                        <w:sz w:val="20"/>
                      </w:rPr>
                      <w:t>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Dienos stacionaro atvejų skaičiaus padidėjimas lyginant su 2019 m.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Atvejų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241 495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307358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362 243 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 xml:space="preserve">Stacionarinio aktyvaus gydymo atvejų </w:t>
                    </w:r>
                    <w:r>
                      <w:rPr>
                        <w:sz w:val="20"/>
                      </w:rPr>
                      <w:t>skaičiaus sumažėjimas lyginant su 2019 m.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Atvejų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616 734 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515814</w:t>
                    </w:r>
                    <w:r>
                      <w:rPr>
                        <w:sz w:val="20"/>
                        <w:lang w:val="en-US"/>
                      </w:rPr>
                      <w:t xml:space="preserve">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431 714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667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Aktyvaus gydymo lovų užimtumas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(2018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82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Asmenų, gavusių tęstines ambulatorines ir (ar) dienos stacionaro psichikos sveikatos paslaugas per 30 dienų nuo išrašymo iš stacionaro, dalis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50,2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Gyventojų, dėl </w:t>
                    </w:r>
                    <w:r>
                      <w:rPr>
                        <w:sz w:val="20"/>
                      </w:rPr>
                      <w:t>laukimo laiko (ilgų eilių) atidėjusių kreipimąsi dėl sveikatos priežiūros paslaugų, dalis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19,7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6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(ERPF, 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R-11-002-02-11-01-19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Greitosios medicinos pagalbos skubių įvykdytų iškvietimų paslaugų, suteiktų per 15 min. (mieste),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91,4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98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Greitosios medicinos pagalbos skubių įvykdytų iškvietimų </w:t>
                    </w:r>
                    <w:r>
                      <w:rPr>
                        <w:sz w:val="20"/>
                      </w:rPr>
                      <w:t>paslaugų, suteiktų per 25 min. (kaime), dalis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81,6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98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Slaugytojų, tenkančių vienam gydytojui, skaičius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1,8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2,5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 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P-11-002-02-11-01-22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Paramą gavusių nacionalinio, regionų ar vietos lygmens viešojo administravimo ar viešąsias paslaugas teikiančių įstaigų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Subjektų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(2024m.)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199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2021-2027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įstaigų, įtrauktų į veiklos rezultatų rodiklių rinkiniu grindžiamą Lietuvos nacionalinės sveikatos sistemos švieslentę,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5</w:t>
                    </w:r>
                    <w:r>
                      <w:rPr>
                        <w:sz w:val="20"/>
                      </w:rPr>
                      <w:t xml:space="preserve">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Aktyviojo gydymo sveikatos priežiūros įstaigose nustatytų invazinių </w:t>
                    </w:r>
                    <w:proofErr w:type="spellStart"/>
                    <w:r>
                      <w:rPr>
                        <w:i/>
                        <w:iCs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i/>
                        <w:i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sz w:val="20"/>
                      </w:rPr>
                      <w:t xml:space="preserve">, atsparių  trečios kartos </w:t>
                    </w:r>
                    <w:proofErr w:type="spellStart"/>
                    <w:r>
                      <w:rPr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sz w:val="20"/>
                      </w:rPr>
                      <w:t>, dalis (EARS-Net duomenimis)</w:t>
                    </w:r>
                    <w:r>
                      <w:rPr>
                        <w:sz w:val="20"/>
                        <w:vertAlign w:val="superscript"/>
                      </w:rPr>
                      <w:t xml:space="preserve"> 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55,2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(2019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EGADP;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Šalies gyventojų, kuriems teikiamos su sveikata susijusios elektroninės paslaugos,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Asmenų, teigusių, kad pagerėjo jų gyvenimo kokybė po dalyvavimo veiklose, skirtose savarankiškam lėtinės ligos valdymui,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Pacientų pasitenkinimas gautomis paslaugomis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Naujos arba modernizuotos sveikatos priežiūros infrastruktūros naudotojų skaičius per metus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Naudotojai per metus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1 801</w:t>
                    </w:r>
                    <w:r>
                      <w:rPr>
                        <w:sz w:val="20"/>
                      </w:rPr>
                      <w:t xml:space="preserve"> 000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1 818 000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R-11-002-02-11-01-29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Ambulatorinių ir stacionarinių asmens sveikatos priežiūros įstaigų, naudojančių e. sveikatos produktus,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50 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(2025</w:t>
                    </w:r>
                    <w:r>
                      <w:rPr>
                        <w:sz w:val="20"/>
                      </w:rPr>
                      <w:t xml:space="preserve">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R-11-002-02-11-01-30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Rezultato 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specialistų, kurių licencija įregistruota ir jos priežiūra vykdoma skaitmeniniu būdu,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Naujos</w:t>
                    </w:r>
                    <w:r>
                      <w:rPr>
                        <w:sz w:val="20"/>
                      </w:rPr>
                      <w:t xml:space="preserve"> arba modernizuotos sveikatos priežiūros infrastruktūros talpumas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A9613A">
                    <w:pPr>
                      <w:jc w:val="center"/>
                      <w:rPr>
                        <w:color w:val="FFFFFF"/>
                        <w:sz w:val="20"/>
                      </w:rPr>
                    </w:pP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426 000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2 138 000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Greitosios medicinos pagalbos paslaugų infrastruktūros, kuriai skirta parama,</w:t>
                    </w:r>
                    <w:r>
                      <w:rPr>
                        <w:sz w:val="20"/>
                      </w:rPr>
                      <w:t xml:space="preserve"> pajėgumas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558 000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2 790 000</w:t>
                    </w:r>
                  </w:p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color w:val="FFFFFF"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(ERPF)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R-11-002-02-11-01-33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Naujos arba modernizuotos sveikatos priežiūros infrastruktūros talpumas</w:t>
                    </w:r>
                    <w:r>
                      <w:rPr>
                        <w:sz w:val="20"/>
                        <w:vertAlign w:val="superscript"/>
                      </w:rPr>
                      <w:t>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41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R-11-002-02-11-01-34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Naujų ir patobulintų viešųjų skaitmeninių paslaugų, produktų ir procesų naudotojai</w:t>
                    </w:r>
                    <w:r>
                      <w:rPr>
                        <w:sz w:val="20"/>
                        <w:vertAlign w:val="superscript"/>
                      </w:rPr>
                      <w:t>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Naudotojų skaičius per metus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Socialiniams partneriams pristatytas ir viešai konsultacijai pateiktas ilgalaikės priežiūros  paslaugų teikimo ir finansavimo modelis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ind w:left="3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 teisės aktai, reglamentuojantys ilgalaikės priežiūros paslaugų modelio įgyvendinimą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A9613A">
                    <w:pPr>
                      <w:rPr>
                        <w:sz w:val="8"/>
                        <w:szCs w:val="8"/>
                      </w:rPr>
                    </w:pPr>
                  </w:p>
                  <w:p w:rsidR="00A9613A" w:rsidRDefault="004C16C6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 xml:space="preserve">Sukurtų ilgalaikės priežiūros specialistų komandų, teikiančių paslaugas gyventojų </w:t>
                    </w:r>
                    <w:r>
                      <w:rPr>
                        <w:sz w:val="20"/>
                      </w:rPr>
                      <w:t>namuose, skaičius</w:t>
                    </w:r>
                    <w:r>
                      <w:rPr>
                        <w:sz w:val="20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4</w:t>
                    </w:r>
                    <w:r>
                      <w:rPr>
                        <w:sz w:val="20"/>
                      </w:rPr>
                      <w:t xml:space="preserve">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Įkurtų specializuotų dienos priežiūros centrų, skirtų integruotoms ilgalaikės priežiūros paslaugoms teikti,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P-11-002-02-11-01-39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Sveikatos priežiūros įstaigų bendradarbiavimo gerinimo ir infrastruktūros pritaikymo ekstremalioms situacijoms modernizavimo veiksmų plano projektas pateiktas konsultacijoms su socialiniais partneriais ir kitomis suint</w:t>
                    </w:r>
                    <w:r>
                      <w:rPr>
                        <w:color w:val="000000"/>
                        <w:sz w:val="20"/>
                      </w:rPr>
                      <w:t xml:space="preserve">eresuotomis šalimis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Įsigaliojęs sveikatos priežiūros įstaigų bendradarbiavimo gerinimo ir infrastruktūros pritaikymo ekstremaliosioms situacijoms modernizavimo veiksmų planas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Nustatyti infekcinių ligų centrų infrastruktūros reikalavimai 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Atlikta ligoninių tinklo veiklos rezultatų analizė, </w:t>
                    </w:r>
                    <w:r>
                      <w:rPr>
                        <w:sz w:val="20"/>
                        <w:lang w:eastAsia="lt-LT"/>
                      </w:rPr>
                      <w:t>parodanti, kaip pokyčiai, įskaitant investicijas pagal Ekonomikos gaivinimo ir atsparumo didinimo priemonę, prisideda prie galimybių geriau užtikrinti tam tikrą gydomųjų</w:t>
                    </w:r>
                    <w:r>
                      <w:rPr>
                        <w:b/>
                        <w:b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sz w:val="20"/>
                        <w:lang w:eastAsia="lt-LT"/>
                      </w:rPr>
                      <w:t>lovų skaičių jo nedidinant. Analizė taip pat turėtų būti perspektyvinė ir ją atliekant</w:t>
                    </w:r>
                    <w:r>
                      <w:rPr>
                        <w:sz w:val="20"/>
                        <w:lang w:eastAsia="lt-LT"/>
                      </w:rPr>
                      <w:t xml:space="preserve"> turėtų būti atsižvelgiama į prognozuojamą paklausą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Modernizuotų sveikatos priežiūros įstaigų, įskaitant infekcinių ligų klasterio kompetencijos </w:t>
                    </w:r>
                    <w:r>
                      <w:rPr>
                        <w:color w:val="000000"/>
                        <w:sz w:val="20"/>
                      </w:rPr>
                      <w:t xml:space="preserve">centrus, skaičius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5</w:t>
                    </w:r>
                    <w:r>
                      <w:rPr>
                        <w:sz w:val="20"/>
                      </w:rPr>
                      <w:t xml:space="preserve">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Nustatyti ligoninių skubiosios medicinos pagalbos, reanimacijos ir intensyviosios terapijos skyrių infrastruktūros reikalavimai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color w:val="7030A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Modernizuotos ligoninių skubiosios medicinos pagalbos ir reanimacijos bei intensyviosios terapijos skyrių sveikatos priežiūros infrastruktūros objektų skaičius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5</w:t>
                    </w:r>
                    <w:r>
                      <w:rPr>
                        <w:sz w:val="20"/>
                      </w:rPr>
                      <w:t xml:space="preserve">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Pažangiosios terapijos centro pastato statybos darbų viešojo pirkimo procedūrų užbaigimas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Sukurtas pažangios terapijos centras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889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Patvirtinti teisės aktai dėl genomo tyrimų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P-11-002-02-11-01-49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Atliktų viso žmogaus genomo sekos nustatymo tyrimų skaičius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750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1 570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Sudarytas  sveikatos priežiūros sistemos informacinių išteklių žemėlapis ir atlikta informacinių  sistemų brandos analizė, įvertinant integralumą su kitomis informacinėmis sistemomis, siekiant sveikatos priežiūros sistemos skaitmeninimo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</w:rPr>
                      <w:t xml:space="preserve">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 teisės aktai, reglamentuojantys pakartotinį  sveikatos duomenų naudojimą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Atviros viešųjų pirkimų procedūros, skirtos </w:t>
                    </w:r>
                    <w:r>
                      <w:rPr>
                        <w:sz w:val="20"/>
                        <w:lang w:eastAsia="lt-LT"/>
                      </w:rPr>
                      <w:t>sveikatos priežiūros specialistų gebėjimų platformos informacinių technologijų priemonei įdiegti, užbaigimas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Sveikatos priežiūros specialistų kompetencijų platformos sukūrimas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4</w:t>
                    </w:r>
                    <w:r>
                      <w:rPr>
                        <w:sz w:val="20"/>
                      </w:rPr>
                      <w:t xml:space="preserve">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Informacinės sistemos (platformos), skirtos sveikatos priežiūros specialistų licencijoms registruoti ir skaitmeninei stebėsenai vykdyti, sukūrimas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Atliktų sveikatos sektoriaus analizių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6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 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ind w:firstLine="53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R-11-002-02-11-01-56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Specialistų, kurie po dalyvavimo veiklose įgijo ar patobulino kvalifikaciją, dalis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38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P-11-002-02-11-01-57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Sveikatos priežiūros įstaigos, įgyvendinusios sveikatos priežiūros specialistų įgalinimo, pritraukimo ir išlaikymo projektus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104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Tikslinių grupių asmenys, gavę naujas ar patobulintas psichikos sveikatos priežiūros paslaugas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1 050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P-11-002-02-11-01-59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Specialistai, dalyvavę </w:t>
                    </w:r>
                    <w:r>
                      <w:rPr>
                        <w:sz w:val="20"/>
                      </w:rPr>
                      <w:t>kvalifikacijos tobulinimo ar perkvalifikavimo veiklose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29 800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Asmenys, dalyvavę kvalifikacijos įgijimo veiklose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</w:t>
                    </w:r>
                    <w:r>
                      <w:rPr>
                        <w:bCs/>
                        <w:sz w:val="20"/>
                      </w:rPr>
                      <w:t>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Sukurtas ir išbandytas pacientų pavėžėjimo paslaugų teikimo modelis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R-11-002-02-11-01-62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Suteiktų pavėžėjimo paslaugų skaičius pagal bandomąjį pavėžėjimo paslaugų teikimo </w:t>
                    </w:r>
                    <w:r>
                      <w:rPr>
                        <w:sz w:val="20"/>
                      </w:rPr>
                      <w:t>modelį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40 000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R-11-002-02-11-01-63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Asmenų, kurie po dalyvavimo veiklose įgijo kvalifikaciją, dalis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17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(ESF+); VB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 xml:space="preserve">Asmenys, dalyvavę 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veiklose, skirtose lėtinei ligai savarankiškai valdyti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5 000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25 000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R-11-002-02-11-01-65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Sveikatos priežiūros specialistų, kurie po dalyvavimo veiklose mažiausiai 2 metus dirbo sveikatos priežiūros įstaigose, dalis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(ESF+)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Modernizuotų asmens sveikatos </w:t>
                    </w:r>
                    <w:r>
                      <w:rPr>
                        <w:sz w:val="20"/>
                      </w:rPr>
                      <w:t>priežiūros įstaigų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13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Lietuvos Respublikos sveikatos priežiūros įstaigų įstatymo, Lietuvos Respublikos sveikatos sistemos įstatymo ir susijusių teisės aktų pakeitimų įsigaliojimas</w:t>
                    </w:r>
                    <w:r>
                      <w:rPr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  <w:lang w:val="en-US"/>
                      </w:rPr>
                      <w:t>ketv</w:t>
                    </w:r>
                    <w:proofErr w:type="spellEnd"/>
                    <w:r>
                      <w:rPr>
                        <w:sz w:val="20"/>
                        <w:lang w:val="en-US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Įsigalioję teisės aktai dėl kompetencijos centrų ir regioninio bendradarbiavimo modeliu pagrįsto asmens sveikatos priežiūros įstaigų tinklo sukūrimo ir reglamentavimo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(2023 m. III </w:t>
                    </w:r>
                    <w:proofErr w:type="spellStart"/>
                    <w:r>
                      <w:rPr>
                        <w:sz w:val="20"/>
                        <w:lang w:val="en-US"/>
                      </w:rPr>
                      <w:t>ketv</w:t>
                    </w:r>
                    <w:proofErr w:type="spellEnd"/>
                    <w:r>
                      <w:rPr>
                        <w:sz w:val="20"/>
                        <w:lang w:val="en-US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P-11-002-02-11-01-69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Struktūrinius sveikatos priežiūros paslaugų teikimo pokyčius įgyvendinusių ASPĮ skaičius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250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  <w:p w:rsidR="00A9613A" w:rsidRDefault="00A9613A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Baigtas mažiausiai 1 000 ilgalaikės priežiūros specialistų mokymas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1 000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  <w:lang w:val="en-US"/>
                      </w:rPr>
                      <w:t>ketv</w:t>
                    </w:r>
                    <w:proofErr w:type="spellEnd"/>
                    <w:r>
                      <w:rPr>
                        <w:sz w:val="20"/>
                        <w:lang w:val="en-US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A9613A" w:rsidRDefault="00A9613A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Parengta reformos komunikacijos strategija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(2023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P-11-002-02-11-01-72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Sprendimo dėl reguliavimo, investavimo ir komunikacijos veiksmų siekiant </w:t>
                    </w:r>
                    <w:r>
                      <w:rPr>
                        <w:sz w:val="20"/>
                      </w:rPr>
                      <w:t>sukurti tvarų sveikatos priežiūros įstaigų tinklą, priėmimas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 xml:space="preserve">(2023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 xml:space="preserve">.) 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P-11-002-02-11-01-73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Įsigalioję teisės aktai, reglamentuojantys, pavėžėjimo paslaugų teikimo ir organizavimo reikalavimus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 xml:space="preserve">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VB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P-11-002-02-11-01-74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Specialistai, dalyvavę kvalifikacijos tobulinimo veiklose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Asmenys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18 000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  <w:r>
                      <w:rPr>
                        <w:bCs/>
                        <w:sz w:val="20"/>
                      </w:rPr>
                      <w:t xml:space="preserve"> 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P-11-002-02-11-01-75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Patvirtintas atnaujintas Šeimos medicinos plėtros 2016–2025 m. veiksmų planas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 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P-11-002-02-11-01-76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Parengta ir patvirtinta ilgalaikė sveikatos žmogiškųjų išteklių valdymo strategija</w:t>
                    </w:r>
                    <w:r>
                      <w:rPr>
                        <w:sz w:val="20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Vnt.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firstLine="53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>2027 m. IP (ESF+)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P-11-002-02-11-01-77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Įsigalioję teisės aktai dėl </w:t>
                    </w:r>
                    <w:r>
                      <w:rPr>
                        <w:sz w:val="20"/>
                      </w:rPr>
                      <w:t>sveikatos priežiūros specialistų darbo sąlygų gerinimo ir profesinės kvalifikacijos tobulinimo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 xml:space="preserve">.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n/d 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P-11-002-02-11-01-78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Skaitmeninės sveikatos sistemos plėtros veiksmų planas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6</w:t>
                    </w:r>
                    <w:r>
                      <w:rPr>
                        <w:sz w:val="20"/>
                      </w:rPr>
                      <w:t xml:space="preserve">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P-11-002-02-11-01-79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Patvirtintas Skaitmeninės sveikatos sistemos plėtros veiksmų planas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  <w:tr w:rsidR="00A9613A" w:rsidTr="004C16C6">
                <w:trPr>
                  <w:trHeight w:val="330"/>
                </w:trPr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P-11-002-02-11-01-80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218" w:type="pct"/>
                    <w:shd w:val="clear" w:color="auto" w:fill="FFFFFF" w:themeFill="background1"/>
                  </w:tcPr>
                  <w:p w:rsidR="00A9613A" w:rsidRDefault="004C16C6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Sveikatos įstaigų ir agentūrų viešųjų pirkimų centralizavimo plano </w:t>
                    </w:r>
                    <w:r>
                      <w:rPr>
                        <w:sz w:val="20"/>
                        <w:lang w:eastAsia="lt-LT"/>
                      </w:rPr>
                      <w:t>priėmimas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449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513" w:type="pct"/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3</w:t>
                    </w:r>
                    <w:r>
                      <w:rPr>
                        <w:sz w:val="20"/>
                      </w:rPr>
                      <w:t xml:space="preserve">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641" w:type="pct"/>
                    <w:shd w:val="clear" w:color="auto" w:fill="FFFFFF" w:themeFill="background1"/>
                  </w:tcPr>
                  <w:p w:rsidR="00A9613A" w:rsidRDefault="004C16C6">
                    <w:pPr>
                      <w:spacing w:line="276" w:lineRule="auto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EGADP</w:t>
                    </w:r>
                  </w:p>
                </w:tc>
              </w:tr>
            </w:tbl>
            <w:p w:rsidR="00A9613A" w:rsidRDefault="00A9613A">
              <w:pPr>
                <w:rPr>
                  <w:sz w:val="10"/>
                  <w:szCs w:val="10"/>
                </w:rPr>
              </w:pPr>
            </w:p>
            <w:sdt>
              <w:sdtPr>
                <w:alias w:val="poskyris"/>
                <w:tag w:val="part_9b189514d5284f9e8596fcd110b18427"/>
                <w:id w:val="-1543279352"/>
                <w:lock w:val="sdtLocked"/>
              </w:sdtPr>
              <w:sdtEndPr/>
              <w:sdtContent>
                <w:p w:rsidR="00A9613A" w:rsidRDefault="004C16C6">
                  <w:pPr>
                    <w:jc w:val="both"/>
                    <w:rPr>
                      <w:b/>
                      <w:bCs/>
                      <w:sz w:val="20"/>
                      <w:lang w:eastAsia="lt-LT"/>
                    </w:rPr>
                  </w:pPr>
                  <w:sdt>
                    <w:sdtPr>
                      <w:alias w:val="Pavadinimas"/>
                      <w:tag w:val="title_9b189514d5284f9e8596fcd110b18427"/>
                      <w:id w:val="-1531020219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 w:val="20"/>
                          <w:lang w:eastAsia="lt-LT"/>
                        </w:rPr>
                        <w:t>Pastabos:</w:t>
                      </w:r>
                    </w:sdtContent>
                  </w:sdt>
                </w:p>
                <w:sdt>
                  <w:sdtPr>
                    <w:alias w:val="1 p."/>
                    <w:tag w:val="part_f5e3737d0e1c49a8891f41ef86e146e4"/>
                    <w:id w:val="-136651674"/>
                    <w:lock w:val="sdtLocked"/>
                  </w:sdtPr>
                  <w:sdtEndPr/>
                  <w:sdtContent>
                    <w:p w:rsidR="00A9613A" w:rsidRDefault="004C16C6">
                      <w:pPr>
                        <w:jc w:val="both"/>
                        <w:rPr>
                          <w:i/>
                          <w:i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5e3737d0e1c49a8891f41ef86e146e4"/>
                          <w:id w:val="-1141115631"/>
                          <w:lock w:val="sdtLocked"/>
                        </w:sdtPr>
                        <w:sdtEndPr/>
                        <w:sdtContent>
                          <w:r>
                            <w:rPr>
                              <w:sz w:val="20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0"/>
                          <w:lang w:eastAsia="lt-LT"/>
                        </w:rPr>
                        <w:t>. N</w:t>
                      </w:r>
                      <w:r>
                        <w:rPr>
                          <w:sz w:val="20"/>
                        </w:rPr>
                        <w:t>acionaliniai rodikliai, kurių bus siekiama vykdant veiklas, finansuojamas iš 2021</w:t>
                      </w:r>
                      <w:r>
                        <w:rPr>
                          <w:color w:val="000000"/>
                          <w:szCs w:val="24"/>
                        </w:rPr>
                        <w:t>–</w:t>
                      </w:r>
                      <w:r>
                        <w:rPr>
                          <w:sz w:val="20"/>
                        </w:rPr>
                        <w:t>2027 m. IP ir (arba) EGDAP lėšų.</w:t>
                      </w:r>
                      <w:r>
                        <w:rPr>
                          <w:i/>
                          <w:iCs/>
                          <w:sz w:val="20"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2 p."/>
                    <w:tag w:val="part_7f0b74b5f7f04b04b201e6a95766a971"/>
                    <w:id w:val="1570762372"/>
                    <w:lock w:val="sdtLocked"/>
                  </w:sdtPr>
                  <w:sdtEndPr/>
                  <w:sdtContent>
                    <w:p w:rsidR="00A9613A" w:rsidRDefault="004C16C6">
                      <w:pPr>
                        <w:jc w:val="both"/>
                        <w:rPr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0b74b5f7f04b04b201e6a95766a971"/>
                          <w:id w:val="-1743334928"/>
                          <w:lock w:val="sdtLocked"/>
                        </w:sdtPr>
                        <w:sdtEndPr/>
                        <w:sdtContent>
                          <w:r>
                            <w:rPr>
                              <w:sz w:val="20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0"/>
                          <w:lang w:eastAsia="lt-LT"/>
                        </w:rPr>
                        <w:t xml:space="preserve">. </w:t>
                      </w:r>
                      <w:r>
                        <w:rPr>
                          <w:sz w:val="20"/>
                        </w:rPr>
                        <w:t>EGADP bendrieji rodikliai.</w:t>
                      </w:r>
                      <w:r>
                        <w:rPr>
                          <w:sz w:val="20"/>
                          <w:lang w:eastAsia="lt-LT"/>
                        </w:rPr>
                        <w:t xml:space="preserve"> Bendrieji rodikliai </w:t>
                      </w:r>
                      <w:r>
                        <w:rPr>
                          <w:sz w:val="20"/>
                        </w:rPr>
                        <w:t xml:space="preserve">nurodyti Ekonomikos gaivinimo ir atsparumo didinimo plane „Naujos kartos Lietuva“ ir neturi siektinų reikšmių. Duomenys bus renkami iš susijusių reformų ir investicijų rodiklių. Ataskaitinis laikotarpis </w:t>
                      </w:r>
                      <w:r>
                        <w:rPr>
                          <w:color w:val="000000"/>
                          <w:szCs w:val="24"/>
                        </w:rPr>
                        <w:t>–</w:t>
                      </w:r>
                      <w:r>
                        <w:rPr>
                          <w:sz w:val="20"/>
                        </w:rPr>
                        <w:t xml:space="preserve"> iki 2026 m. IV </w:t>
                      </w:r>
                      <w:proofErr w:type="spellStart"/>
                      <w:r>
                        <w:rPr>
                          <w:sz w:val="20"/>
                        </w:rPr>
                        <w:t>ketv</w:t>
                      </w:r>
                      <w:proofErr w:type="spellEnd"/>
                      <w:r>
                        <w:rPr>
                          <w:sz w:val="20"/>
                        </w:rPr>
                        <w:t xml:space="preserve">. </w:t>
                      </w:r>
                    </w:p>
                    <w:p w:rsidR="00A9613A" w:rsidRDefault="004C16C6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77a81d34c0f345419435c425d7c00ae9"/>
            <w:id w:val="-1105263129"/>
            <w:lock w:val="sdtLocked"/>
          </w:sdtPr>
          <w:sdtEndPr/>
          <w:sdtContent>
            <w:p w:rsidR="00A9613A" w:rsidRDefault="004C16C6">
              <w:pPr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Numeris"/>
                  <w:tag w:val="nr_77a81d34c0f345419435c425d7c00ae9"/>
                  <w:id w:val="-1760519605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II</w:t>
                  </w:r>
                </w:sdtContent>
              </w:sdt>
              <w:r>
                <w:rPr>
                  <w:b/>
                  <w:sz w:val="22"/>
                  <w:szCs w:val="22"/>
                </w:rPr>
                <w:t xml:space="preserve"> SKYRIUS</w:t>
              </w:r>
            </w:p>
            <w:p w:rsidR="00A9613A" w:rsidRDefault="004C16C6">
              <w:pPr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77a81d34c0f345419435c425d7c00ae9"/>
                  <w:id w:val="-2065707670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 xml:space="preserve">PLĖTROS </w:t>
                  </w:r>
                  <w:r>
                    <w:rPr>
                      <w:b/>
                      <w:sz w:val="22"/>
                      <w:szCs w:val="22"/>
                    </w:rPr>
                    <w:t>PROGRAMOS PAŽANGOS PRIEMONĖS FINANSAVIMO ŠALTINIAI</w:t>
                  </w:r>
                </w:sdtContent>
              </w:sdt>
            </w:p>
            <w:p w:rsidR="00A9613A" w:rsidRDefault="00A9613A">
              <w:pPr>
                <w:jc w:val="center"/>
                <w:rPr>
                  <w:b/>
                  <w:sz w:val="22"/>
                  <w:szCs w:val="22"/>
                </w:rPr>
              </w:pPr>
            </w:p>
            <w:tbl>
              <w:tblPr>
                <w:tblW w:w="10348" w:type="dxa"/>
                <w:tblInd w:w="-147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7513"/>
                <w:gridCol w:w="2835"/>
              </w:tblGrid>
              <w:tr w:rsidR="00A9613A">
                <w:trPr>
                  <w:cantSplit/>
                  <w:trHeight w:val="557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vAlign w:val="center"/>
                    <w:hideMark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Finansavimo apimtis ir šaltiniai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 w:rsidR="00A9613A" w:rsidRDefault="004C16C6">
                    <w:pPr>
                      <w:ind w:left="15" w:hanging="15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Lėšų poreikis (tūkst. eurų)</w:t>
                    </w:r>
                  </w:p>
                </w:tc>
              </w:tr>
              <w:tr w:rsidR="00A9613A">
                <w:trPr>
                  <w:cantSplit/>
                  <w:trHeight w:val="272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 w:rsidR="00A9613A" w:rsidRDefault="004C16C6">
                    <w:pPr>
                      <w:ind w:left="15" w:hanging="15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2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1.1. Valstybės biudžeto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111 199, 719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1.1.1.1.1. Valstybės biudžeto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54 919,719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1.1.1.1.2. Valstybės biudžeto lėšos, </w:t>
                    </w:r>
                    <w:r>
                      <w:rPr>
                        <w:sz w:val="20"/>
                      </w:rPr>
                      <w:t>skirtos apmokėti bendrai finansuojamų iš ES fondų lėšų projektų netinkamam finansuoti iš ES fondų lėšų pirkimo ir (arba) importo PVM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56 280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1.2. Europos Sąjungos ir kitos tarptautinės finansinės paramos bendrojo finansavimo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80 648,806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1.2.2.8.1. </w:t>
                    </w:r>
                    <w:r>
                      <w:rPr>
                        <w:bCs/>
                        <w:sz w:val="20"/>
                      </w:rPr>
                      <w:t>2021–2027 m. ES struktūrinių fondų bendrojo finansavimo lėšos, Sostinės regionas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32 971,033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1.2.2.8.1. 2021–2027 m. ES struktūrinių fondų bendrojo finansavimo lėšos, Vidurio ir vakarų Lietuvos regionas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47 677,773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1.3. Europos Sąjungos ir kita tarptautinė</w:t>
                    </w:r>
                    <w:r>
                      <w:rPr>
                        <w:b/>
                        <w:sz w:val="20"/>
                      </w:rPr>
                      <w:t xml:space="preserve"> finansinė parama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571 145,080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1.3.2.8.1. 2021–2027 m. ES struktūrinių fondų lėšos,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Vidurio ir vakarų Lietuvos regionas (Europos socialinis fondas +)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88 047,443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1.3.2.8.1. 2021–2027 m. ES struktūrinių fondų lėšos,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 xml:space="preserve">Sostinės regionas (Europos regioninės </w:t>
                    </w:r>
                    <w:r>
                      <w:rPr>
                        <w:sz w:val="20"/>
                      </w:rPr>
                      <w:t>plėtros fondas)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32 971,033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1.3.2.8.1. 2021–2027 m. ES struktūrinių fondų lėšos,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Vidurio ir vakarų Lietuvos regionas (Europos regioninės plėtros fondas)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182 126,604</w:t>
                    </w: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1.3.3.1.57. Ekonomikos gaivinimo ir atsparumo didinimo priemonės lėšos 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268 000</w:t>
                    </w:r>
                  </w:p>
                </w:tc>
              </w:tr>
              <w:tr w:rsidR="00A9613A">
                <w:trPr>
                  <w:cantSplit/>
                  <w:trHeight w:val="228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spacing w:line="276" w:lineRule="auto"/>
                      <w:ind w:left="1276" w:hanging="1276"/>
                      <w:jc w:val="both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1.4. Biudžetinių įstaigų pajamų įmokos ir kitos pajamos 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b/>
                        <w:sz w:val="20"/>
                      </w:rPr>
                    </w:pP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2. Kitos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b/>
                        <w:sz w:val="20"/>
                      </w:rPr>
                    </w:pP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2.1.Savivaldybių biudžetų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2.2. Privačios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2.3. Kitos viešosios lėšos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cantSplit/>
                  <w:trHeight w:val="16"/>
                </w:trPr>
                <w:tc>
                  <w:tcPr>
                    <w:tcW w:w="751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vAlign w:val="center"/>
                  </w:tcPr>
                  <w:p w:rsidR="00A9613A" w:rsidRDefault="004C16C6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IŠ VISO: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 w:rsidR="00A9613A" w:rsidRDefault="004C16C6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762 993,605 </w:t>
                    </w:r>
                  </w:p>
                </w:tc>
              </w:tr>
            </w:tbl>
            <w:p w:rsidR="00A9613A" w:rsidRDefault="00A9613A">
              <w:pPr>
                <w:rPr>
                  <w:b/>
                  <w:sz w:val="18"/>
                  <w:szCs w:val="18"/>
                </w:rPr>
              </w:pPr>
            </w:p>
            <w:p w:rsidR="00A9613A" w:rsidRDefault="00A9613A"/>
            <w:p w:rsidR="00A9613A" w:rsidRDefault="00A9613A">
              <w:pPr>
                <w:sectPr w:rsidR="00A9613A">
                  <w:pgSz w:w="11906" w:h="16838" w:code="9"/>
                  <w:pgMar w:top="851" w:right="567" w:bottom="1134" w:left="992" w:header="567" w:footer="567" w:gutter="0"/>
                  <w:pgNumType w:start="1"/>
                  <w:cols w:space="1296"/>
                  <w:titlePg/>
                  <w:docGrid w:linePitch="360"/>
                </w:sectPr>
              </w:pPr>
            </w:p>
            <w:p w:rsidR="00A9613A" w:rsidRDefault="004C16C6">
              <w:pPr>
                <w:tabs>
                  <w:tab w:val="center" w:pos="4819"/>
                  <w:tab w:val="right" w:pos="9638"/>
                </w:tabs>
                <w:jc w:val="center"/>
                <w:rPr>
                  <w:szCs w:val="24"/>
                </w:rPr>
              </w:pPr>
            </w:p>
          </w:sdtContent>
        </w:sdt>
        <w:sdt>
          <w:sdtPr>
            <w:alias w:val="skyrius"/>
            <w:tag w:val="part_b2248bdcb6de461a9fae8acdb386f470"/>
            <w:id w:val="-1100947618"/>
            <w:lock w:val="sdtLocked"/>
          </w:sdtPr>
          <w:sdtEndPr/>
          <w:sdtContent>
            <w:p w:rsidR="00A9613A" w:rsidRDefault="004C16C6">
              <w:pPr>
                <w:ind w:left="-284"/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b2248bdcb6de461a9fae8acdb386f470"/>
                  <w:id w:val="-113054737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:rsidR="00A9613A" w:rsidRDefault="004C16C6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b2248bdcb6de461a9fae8acdb386f470"/>
                  <w:id w:val="-198468735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 xml:space="preserve">PLĖTROS PROGRAMOS PAŽANGOS </w:t>
                  </w:r>
                  <w:r>
                    <w:rPr>
                      <w:b/>
                      <w:bCs/>
                    </w:rPr>
                    <w:t>PRIEMONĖS VEIKLŲ SUVESTINĖ</w:t>
                  </w:r>
                </w:sdtContent>
              </w:sdt>
            </w:p>
            <w:p w:rsidR="00A9613A" w:rsidRDefault="00A9613A">
              <w:pPr>
                <w:jc w:val="center"/>
                <w:rPr>
                  <w:b/>
                  <w:bCs/>
                </w:rPr>
              </w:pPr>
            </w:p>
            <w:tbl>
              <w:tblPr>
                <w:tblW w:w="15026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709"/>
                <w:gridCol w:w="1559"/>
                <w:gridCol w:w="709"/>
                <w:gridCol w:w="992"/>
                <w:gridCol w:w="709"/>
                <w:gridCol w:w="1276"/>
                <w:gridCol w:w="992"/>
                <w:gridCol w:w="2551"/>
                <w:gridCol w:w="851"/>
                <w:gridCol w:w="992"/>
                <w:gridCol w:w="1276"/>
              </w:tblGrid>
              <w:tr w:rsidR="00A9613A">
                <w:trPr>
                  <w:trHeight w:val="1425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Veikla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Veiklos (</w:t>
                    </w: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poveik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>-lės, projekto) tipas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Galimi pareiškėjai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Projektų 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atrankos būdas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Tiesiogiai prisidedama prie HP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(Taip / Ne)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Finan-</w:t>
                    </w: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savimo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 xml:space="preserve"> forma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suma(tūkst. eurų)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  <w:vertAlign w:val="superscript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šaltinis</w:t>
                    </w:r>
                    <w:r>
                      <w:rPr>
                        <w:b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  <w:r>
                      <w:rPr>
                        <w:b/>
                        <w:sz w:val="16"/>
                        <w:szCs w:val="16"/>
                      </w:rPr>
                      <w:t>(-</w:t>
                    </w: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iai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>)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Rodiklio pavadinimas ir tipas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Siektina galutinė rodiklio reikšmė, metai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trike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Adminis-truojančioji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 xml:space="preserve"> institucija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Dalyvaujanti institucija</w:t>
                    </w:r>
                  </w:p>
                </w:tc>
              </w:tr>
              <w:tr w:rsidR="00A9613A">
                <w:trPr>
                  <w:trHeight w:val="279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3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4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5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6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7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8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9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11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hideMark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12</w:t>
                    </w:r>
                  </w:p>
                </w:tc>
              </w:tr>
              <w:tr w:rsidR="00A9613A">
                <w:trPr>
                  <w:trHeight w:val="382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b/>
                        <w:bCs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Cs/>
                        <w:sz w:val="20"/>
                      </w:rPr>
                      <w:t>1. Ilgalaikės priežiūros paslaugų diegimas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18 770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A9613A">
                <w:trPr>
                  <w:trHeight w:val="382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8 900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1 870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 lėšos netinka-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mam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PVM apmokėti (toliau – PVM iš VB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6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8 000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112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1.1. Ilgalaikę priežiūrą reglamentuojančių teisės aktų  parengimas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Socialiniams partneriams pristatytas ir viešai konsultacijai pateiktas ilgalaikės priežiūros paslaugų teikimo ir finansavimo modelis,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</w:t>
                    </w:r>
                    <w:r>
                      <w:rPr>
                        <w:sz w:val="20"/>
                      </w:rPr>
                      <w:t>veikatos apsaugos ministerija (toliau – SAM);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Socialinės apsaugos ir darbo ministerija (toliau – SADM) </w:t>
                    </w:r>
                  </w:p>
                </w:tc>
              </w:tr>
              <w:tr w:rsidR="00A9613A">
                <w:trPr>
                  <w:trHeight w:val="59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aktai, reglamentuojantys ilgalaikės priežiūros paslaugų modelio įgyvendinimą,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92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1.2.</w:t>
                    </w:r>
                    <w:r>
                      <w:rPr>
                        <w:iCs/>
                        <w:sz w:val="20"/>
                        <w:lang w:eastAsia="lt-LT"/>
                      </w:rPr>
                      <w:t xml:space="preserve"> </w:t>
                    </w:r>
                    <w:r>
                      <w:rPr>
                        <w:iCs/>
                        <w:sz w:val="20"/>
                      </w:rPr>
                      <w:t>I</w:t>
                    </w:r>
                    <w:r>
                      <w:rPr>
                        <w:iCs/>
                        <w:sz w:val="20"/>
                      </w:rPr>
                      <w:t>lgalaikės priežiūros dienos centrų įrengimas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Asmens sveikatos priežiūros įstaigos (toliau – ASPĮ); savivaldybių administracijos; savivaldybių įstaigos, teikiančios globos paslaugas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5 400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1 130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Įkurtų specializuotų </w:t>
                    </w:r>
                    <w:r>
                      <w:rPr>
                        <w:sz w:val="20"/>
                      </w:rPr>
                      <w:t>dienos priežiūros centrų, skirtų integruotoms ilgalaikės priežiūros paslaugoms teikti, skaičius,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2024 m. (IV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VšĮ Centrinė projektų valdymo agentūra (toliau – CPVA)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</w:t>
                    </w:r>
                  </w:p>
                </w:tc>
              </w:tr>
              <w:tr w:rsidR="00A9613A">
                <w:trPr>
                  <w:trHeight w:val="962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Naujos arba modernizuotos sveikatos priežiūros </w:t>
                    </w:r>
                    <w:r>
                      <w:rPr>
                        <w:sz w:val="20"/>
                      </w:rPr>
                      <w:t>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161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161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1610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  <w:u w:val="single"/>
                      </w:rPr>
                    </w:pPr>
                    <w:r>
                      <w:rPr>
                        <w:iCs/>
                        <w:sz w:val="20"/>
                      </w:rPr>
                      <w:t>1.3</w:t>
                    </w:r>
                    <w:r>
                      <w:rPr>
                        <w:iCs/>
                        <w:sz w:val="20"/>
                      </w:rPr>
                      <w:t xml:space="preserve">. </w:t>
                    </w:r>
                    <w:r>
                      <w:rPr>
                        <w:sz w:val="20"/>
                      </w:rPr>
                      <w:t>Paslaugų teikimas ilgalaikės priežiūros dienos centruose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8 000</w:t>
                    </w: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1610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Ambulatorines ilgalaikės </w:t>
                    </w:r>
                    <w:r>
                      <w:rPr>
                        <w:sz w:val="20"/>
                      </w:rPr>
                      <w:t>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31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1.4. Mobiliųjų komandų aprūpinimas įranga ir transporto priemonėmis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ASPĮ;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  <w:r>
                      <w:rPr>
                        <w:color w:val="FF0000"/>
                        <w:sz w:val="20"/>
                      </w:rPr>
                      <w:t xml:space="preserve"> 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3 500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Sukurtų ilgalaikės priežiūros specialistų </w:t>
                    </w:r>
                    <w:r>
                      <w:rPr>
                        <w:sz w:val="20"/>
                      </w:rPr>
                      <w:t>komandų, teikiančių paslaugas gyventojų namuose,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SAM; SADM</w:t>
                    </w:r>
                  </w:p>
                </w:tc>
              </w:tr>
              <w:tr w:rsidR="00A9613A">
                <w:trPr>
                  <w:trHeight w:val="4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740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65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Ambulatorines ilgalaikės priežiūros paslaugas gaunančių pacientų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2. Pa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sirengimo grėsmėms stiprinimas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253 823,507</w:t>
                    </w:r>
                  </w:p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Mirštamumas nuo miokardo infarkto per 30 dienų nuo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148 153,509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, </w:t>
                    </w:r>
                    <w:r>
                      <w:rPr>
                        <w:color w:val="000000"/>
                        <w:sz w:val="20"/>
                      </w:rPr>
                      <w:t>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12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31 111,338</w:t>
                    </w:r>
                  </w:p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efektyvių organų donorų skaičius 1 mln. gyventojų,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Aktyviojo gydymo sveikatos priežiūros įstaigose nustatytų invazinių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, atsparių  trečios kartos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dalis (EARS-Net duomenimis),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Sostinės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47 847,749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(toliau – VVL) regionas)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8 443,721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12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2.1. Teisės aktų, skirtų įstaigų pasirengimui dirbti ekstremaliomis situacijomis didinti, parengimas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įstaigų bendradarbiavimo gerinimo ir infrastruktūros pritaikymo ekstremalioms situacijoms mod</w:t>
                    </w:r>
                    <w:r>
                      <w:rPr>
                        <w:sz w:val="20"/>
                      </w:rPr>
                      <w:t>ernizavimo veiksmų plano projektas pateiktas konsultacijoms su socialiniais partneriais ir kitomis suinteresuotomis šalimis,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102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  – Įsigaliojęs sveikatos priežiūros įstaigų bendradarbiavimo gerinimo ir infrastruktūros pritaikymo ekstremaliosioms situacijoms modernizavimo veiksmų planas, vnt.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(2023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75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Nustatyti infekcinių ligų centrų infrastruktūros reikalavimai,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kompl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(2022 m. 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Nustatyti ligoninių skubiosios medicinos pagalbos, reanimacijos ir intensyviosios terapijos skyrių infrastruktūros reikalavimai,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kompl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>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(2022 m. II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Atlikta ligoninių tinklo veiklos rezultatų analizė, parodanti, kaip pokyčiai, įskaitant investicijas pagal Ekonomikos gaivinimo ir atsparumo didinimo priemonę, prisideda prie galimybių geriau užtikrinti tam tikrą  gydomųjų lovų skaičių, jo nedid</w:t>
                    </w:r>
                    <w:r>
                      <w:rPr>
                        <w:sz w:val="20"/>
                        <w:lang w:eastAsia="lt-LT"/>
                      </w:rPr>
                      <w:t>inant. Analizė taip pat turėtų būti perspektyvinė ir ją atliekant turėtų būti atsižvelgiama į prognozuojamą paklausą,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(2023 m. III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ketv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87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2.2. Infekcinių ligų klasterių centrų įrengimas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124 153,509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Modernizuotų sveikatos </w:t>
                    </w:r>
                    <w:r>
                      <w:rPr>
                        <w:sz w:val="20"/>
                      </w:rPr>
                      <w:t>priežiūros įstaigų, įskaitant infekcinių ligų klasterio kompetencijos centrus, skaičius,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787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26 071,338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87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0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2.3. Reg</w:t>
                    </w:r>
                    <w:r>
                      <w:rPr>
                        <w:iCs/>
                        <w:sz w:val="20"/>
                      </w:rPr>
                      <w:t>ioninių sveikatos priežiūros įstaigų infrastruktūros modernizavimas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24 000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Modernizuotos ligoninių skubiosios medicinos pagalbos ir reanimacijos bei intensyviosios terapijos skyrių sveikatos priežiūros infrastruktūros objektų ska</w:t>
                    </w:r>
                    <w:r>
                      <w:rPr>
                        <w:sz w:val="20"/>
                      </w:rPr>
                      <w:t>ičius,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801"/>
                </w:trPr>
                <w:tc>
                  <w:tcPr>
                    <w:tcW w:w="241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5 040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19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025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t>.4 Regionų ir savivaldybių sveikatos priežiūros įstaigų  infrastruktūros modernizavimas,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  <w:r>
                      <w:t xml:space="preserve">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96</w:t>
                    </w:r>
                    <w:r>
                      <w:rPr>
                        <w:sz w:val="20"/>
                      </w:rPr>
                      <w:t xml:space="preserve"> 410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983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9 133,595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metus,</w:t>
                    </w:r>
                  </w:p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91 590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023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2.5. Regionų ir savivaldybių sveikatos priežiūros įstaigų </w:t>
                    </w:r>
                    <w:r>
                      <w:rPr>
                        <w:sz w:val="20"/>
                      </w:rPr>
                      <w:t xml:space="preserve"> infrastruktūros modernizavimas,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44 022,749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295 640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585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7 </w:t>
                    </w:r>
                    <w:r>
                      <w:rPr>
                        <w:sz w:val="20"/>
                      </w:rPr>
                      <w:t>768,721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280 860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960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2.6. Skubios telemedicinos paslaugų diegimas,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3 825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  <w:vMerge w:val="restart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8 000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ind w:firstLine="53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675</w:t>
                    </w:r>
                  </w:p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vMerge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970"/>
                </w:trPr>
                <w:tc>
                  <w:tcPr>
                    <w:tcW w:w="2410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</w:t>
                    </w:r>
                    <w:r>
                      <w:rPr>
                        <w:sz w:val="20"/>
                      </w:rPr>
                      <w:t>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7 200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3.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 Pažangių ir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20"/>
                      </w:rPr>
                      <w:t>įrodymais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 pagrįstų technologijų sveikatos sektoriuje diegimas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52 970,227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Bendras 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krūties vėžiu (dalis nuo visų atvejų),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83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19 500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gimdos kaklelio vėžiu (dalis nuo visų atvejų),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67,9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4 090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Vyrų 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storosios žarnos vėžiu (dalis nuo visų atvejų),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8 823,193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Moterų 5 metų </w:t>
                    </w:r>
                    <w:proofErr w:type="spellStart"/>
                    <w:r>
                      <w:rPr>
                        <w:sz w:val="20"/>
                      </w:rPr>
                      <w:t>išgyvenamumas</w:t>
                    </w:r>
                    <w:proofErr w:type="spellEnd"/>
                    <w:r>
                      <w:rPr>
                        <w:sz w:val="20"/>
                      </w:rPr>
                      <w:t xml:space="preserve"> sergant storosios žarnos vėžiu (dalis nuo visų atvejų),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62,5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1 557,034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Mirštamumas nuo miokardo infarkto per 30 dienų nuo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Mirštamumas nuo išeminio galvos smegenų insulto per 30 dienų po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75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3.1. Pažangios terapijos centro statyba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VšĮ Vilniaus universiteto ligoninė Santaros klinikos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13 200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Pažangiosios terapijos centro pastato statybos darbų viešojo pirkimo procedūrų užbaigimas, vnt.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349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2 77</w:t>
                    </w:r>
                    <w:r>
                      <w:rPr>
                        <w:color w:val="000000"/>
                        <w:sz w:val="20"/>
                      </w:rPr>
                      <w:t>0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P – Sukurtas pažangios terapijos centras, vnt.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61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025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3.2. Genomo tyrimams atlikti reikalingos įrangos įsigijimas ir tyrimų atlikimas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6 300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Patvirtinti teisės aktai dėl genomo tyrimų</w:t>
                    </w:r>
                    <w:r>
                      <w:rPr>
                        <w:sz w:val="20"/>
                      </w:rPr>
                      <w:t>, vnt.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1 320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  <w:r>
                      <w:rPr>
                        <w:sz w:val="20"/>
                      </w:rPr>
                      <w:t xml:space="preserve"> - </w:t>
                    </w:r>
                    <w:r>
                      <w:rPr>
                        <w:sz w:val="20"/>
                        <w:lang w:eastAsia="lt-LT"/>
                      </w:rPr>
                      <w:t>Atliktų viso žmogaus genomo sekos nustatymo tyrimų skaičius,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750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(2025 m.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Atliktų viso žmogaus genomo sekos nustatymo tyrimų skaičius, vnt.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1 570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(2026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176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3.3. </w:t>
                    </w:r>
                    <w:proofErr w:type="spellStart"/>
                    <w:r>
                      <w:rPr>
                        <w:iCs/>
                        <w:sz w:val="20"/>
                      </w:rPr>
                      <w:t>Inovatyvių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specializuotų sveikatos priežiūros </w:t>
                    </w:r>
                    <w:r>
                      <w:rPr>
                        <w:iCs/>
                        <w:sz w:val="20"/>
                      </w:rPr>
                      <w:t>paslaugų teikimo ir organizavimo modelių kūrimas ir išbandymas,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ASPĮ; </w:t>
                    </w: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ESFA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P/</w:t>
                    </w:r>
                    <w:proofErr w:type="spellStart"/>
                    <w:r>
                      <w:rPr>
                        <w:sz w:val="20"/>
                      </w:rPr>
                      <w:t>Pj</w:t>
                    </w:r>
                    <w:proofErr w:type="spellEnd"/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8 823,193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en-US"/>
                      </w:rPr>
                      <w:t>+</w:t>
                    </w:r>
                    <w:r>
                      <w:rPr>
                        <w:sz w:val="20"/>
                      </w:rPr>
                      <w:t xml:space="preserve">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Paramą gavusių nacionalinio, regionų ar vietos lygmens viešojo administravimo ar viešąsias</w:t>
                    </w:r>
                    <w:r>
                      <w:rPr>
                        <w:sz w:val="20"/>
                      </w:rPr>
                      <w:t xml:space="preserve"> paslaugas teikiančių įstaigų skaičius, subjektų skaičius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918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92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1 557,034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(BF) </w:t>
                    </w: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Pacientų </w:t>
                    </w:r>
                    <w:r>
                      <w:rPr>
                        <w:sz w:val="20"/>
                      </w:rPr>
                      <w:t>pasitenkinimas gautomis paslaugomis</w:t>
                    </w:r>
                    <w:r>
                      <w:t xml:space="preserve">, </w:t>
                    </w: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92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>Specialistų, kurie po dalyvavimo veiklose įgijo ar patobulino kvalifikaciją, dalis, proc.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264"/>
                </w:trPr>
                <w:tc>
                  <w:tcPr>
                    <w:tcW w:w="2410" w:type="dxa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3.4. Sudėtingų sveikatos priežiūros diagnostikos ir gydymo paslaugų </w:t>
                    </w:r>
                    <w:r>
                      <w:rPr>
                        <w:iCs/>
                        <w:sz w:val="20"/>
                      </w:rPr>
                      <w:t>infrastruktūros modernizavimas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19 000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Modernizuotų asmens sveikatos priežiūros įstaigų skaičius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4. Sveikatos sektoriaus skaitmeninimas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108 115,153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Mirštamumas nuo miokardo infarkto per 30 dienų </w:t>
                    </w:r>
                    <w:r>
                      <w:rPr>
                        <w:sz w:val="20"/>
                      </w:rPr>
                      <w:t xml:space="preserve">nuo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>, proc.</w:t>
                    </w:r>
                  </w:p>
                </w:tc>
                <w:tc>
                  <w:tcPr>
                    <w:tcW w:w="8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89 346,491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18 768,662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Mirštamumas nuo išeminio galvos smegenų insulto per 30 dienų po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 xml:space="preserve">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4.1. Teisės aktų ir kitų sveikatos skaitmeninimo srities dokumentų parengimas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aktai, reglamentuojantys pakartotinį sveikatos duomenų naudojimą,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Sudarytas  sveikatos priežiūros sistemos informacinių išteklių žemėlapis ir atlikta informacinių sistemų brandos analizė, įvertinant integralumą su kitomis informacinėmis sistemomis, siekiant sveikatos priežiūros sistemos skaitmeninimo,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</w:t>
                    </w:r>
                    <w:r>
                      <w:rPr>
                        <w:sz w:val="20"/>
                      </w:rPr>
                      <w:t xml:space="preserve">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>–</w:t>
                    </w:r>
                    <w:r>
                      <w:rPr>
                        <w:sz w:val="20"/>
                        <w:lang w:eastAsia="lt-LT"/>
                      </w:rPr>
                      <w:t xml:space="preserve"> Skaitmeninės sveikatos sistemos plėtros veiksmų planas,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6</w:t>
                    </w:r>
                    <w:r>
                      <w:rPr>
                        <w:sz w:val="20"/>
                      </w:rPr>
                      <w:t xml:space="preserve">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 xml:space="preserve">– </w:t>
                    </w:r>
                    <w:r>
                      <w:rPr>
                        <w:sz w:val="20"/>
                        <w:lang w:eastAsia="lt-LT"/>
                      </w:rPr>
                      <w:t xml:space="preserve"> Patvirtintas Skaitmeninės sveikatos sistemos plėtros veiksmų planas, vnt.</w:t>
                    </w:r>
                  </w:p>
                </w:tc>
                <w:tc>
                  <w:tcPr>
                    <w:tcW w:w="851" w:type="dxa"/>
                    <w:tcBorders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37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4.2. Sveikatos priežiūros </w:t>
                    </w:r>
                    <w:r>
                      <w:rPr>
                        <w:sz w:val="20"/>
                      </w:rPr>
                      <w:t>specialistų kompetencijų platformos sukūrimas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Valstybinė akreditavimo sveikatos priežiūros veiklai tarnyba prie Sveikatos apsaugos ministerijos (toliau – VASPVT)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2 011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Atviros viešųjų pirkimų procedūros, skirtos sveikatos priežiūros </w:t>
                    </w:r>
                    <w:r>
                      <w:rPr>
                        <w:sz w:val="20"/>
                        <w:lang w:eastAsia="lt-LT"/>
                      </w:rPr>
                      <w:t>specialistų gebėjimų platformos informacinių technologijų priemonei įdiegti, užbaigimas, vnt.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422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specialistų kompetencijų platformos sukūrimas,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Informacinės sistemos (platformos), skirtos sveikatos priežiūros specialistų licencijoms registruoti ir skaitmeninei stebėsenai vykdyti, sukūrimas,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Sveikatos priežiūros specialistų, kurių licencija </w:t>
                    </w:r>
                    <w:r>
                      <w:rPr>
                        <w:sz w:val="20"/>
                      </w:rPr>
                      <w:t>įregistruota ir jos priežiūra vykdoma skaitmeniniu būdu,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Naujų ir patobulintų viešųjų skaitmeninių paslaugų, produktų ir procesų naudotojai, naudotojų skaičius per metus.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555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4.3. S</w:t>
                    </w:r>
                    <w:r>
                      <w:rPr>
                        <w:sz w:val="20"/>
                        <w:lang w:eastAsia="lt-LT"/>
                      </w:rPr>
                      <w:t xml:space="preserve">veikatos priežiūros paslaugų </w:t>
                    </w:r>
                    <w:r>
                      <w:rPr>
                        <w:sz w:val="20"/>
                        <w:lang w:eastAsia="lt-LT"/>
                      </w:rPr>
                      <w:t>kokybės vertinimo modelio (rodiklių švieslentės) sukūrimas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Valstybinė ligonių kasa prie Sveikatos apsaugos ministerijos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2 500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>Sveikatos priežiūros įstaigų, įtrauktų į veiklos rezultatų rodiklių rinkiniu grindžiamą Lietuvos nacionalinės</w:t>
                    </w:r>
                    <w:r>
                      <w:rPr>
                        <w:sz w:val="20"/>
                        <w:lang w:eastAsia="lt-LT"/>
                      </w:rPr>
                      <w:t xml:space="preserve"> sveikatos sistemos švieslentę dalis, proc. (tarpinis)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693"/>
                </w:trPr>
                <w:tc>
                  <w:tcPr>
                    <w:tcW w:w="2410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Sveikatos priežiūros įstaigų, įtrauktų į veiklos rezultatų rodiklių rinkiniu grindžiamą Lietuvos nacionalinės sveikatos sistemos švieslentę, dalis,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Naujų ir patobulintų viešųjų skaitmeninių paslaugų, </w:t>
                    </w:r>
                    <w:r>
                      <w:rPr>
                        <w:sz w:val="20"/>
                      </w:rPr>
                      <w:t>produktų ir procesų naudotojai, naudotojų skaičius per metus.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4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4.4. Sveikatos sektoriaus skaitmeninimo projektai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VĮ Registrų centras, SAM pavaldžios įstaigos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84 835,491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Šalies gyventojų, kuriems teikiamos su sveikata susijusios </w:t>
                    </w:r>
                    <w:r>
                      <w:rPr>
                        <w:sz w:val="20"/>
                      </w:rPr>
                      <w:t>elektroninės paslaugos,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1150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17 816,662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– Ambulatorinių ir stacionarinių asmens sveikatos priežiūros įstaigų, naudojančių e. sveikatos produktus, dalis, proc. (tarpinis)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</w:t>
                    </w:r>
                  </w:p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– Ambulatorinių ir stacionarinių asmens sveikatos priežiūros įstaigų, naudojančių e. sveikatos produktus, dalis, 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(2025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 – Ambulatorinių ir stacionarinių asmens sveikatos priežiūros įstaigų, naudojančių e. sveikatos produktus, dalis, proc.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46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Naujų ir patobulintų viešųjų skaitmeninių paslaugų, produktų ir procesų naudotojai, naudotojų skaičius </w:t>
                    </w:r>
                    <w:r>
                      <w:rPr>
                        <w:sz w:val="20"/>
                      </w:rPr>
                      <w:t>per metus.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5. Pažangos priemonėje planuojamų veiklų investavimo krypčių ir pagrįstumo vertinimas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</w:t>
                    </w:r>
                  </w:p>
                </w:tc>
                <w:tc>
                  <w:tcPr>
                    <w:tcW w:w="155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Ne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169,719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Atliktų sveikatos sektoriaus analizių skaičius 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(2022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firstLine="53"/>
                      <w:rPr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Cs/>
                        <w:sz w:val="20"/>
                      </w:rPr>
                      <w:t>6. Bazinių sveikatos priežiūros paslaugų užtikrinimas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191 754,999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Šeimos gydytojo ir jo komandos narių suteiktų sveikatos priežiūros paslaugų santykis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40/60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(2026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16 079,260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kuriems onkologinė liga diagnozuota ankstyvoje stadijoje (I–II st.), dalis,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60,0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16 079,260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95 490,258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431 714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33 366,750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Dienos stacionaro atvejų skaičiaus padidėjimas lyginant su 2019 m., atvejų </w:t>
                    </w:r>
                    <w:r>
                      <w:rPr>
                        <w:sz w:val="20"/>
                      </w:rPr>
                      <w:t>skaičius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362 243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22 739,471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Dienos chirurgijos atvejų skaičiaus padidėjimas lyginant su 2019 m., atvejų skaičius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73 020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1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Aktyviojo gydymo lovų užimtumas, proc.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82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6.1. Teisės aktų ir kitų dokumentų, reglamentuojančių bazinių sveikatos priežiūros paslaugų teikimo ir organizavimo reikalavimus</w:t>
                    </w:r>
                    <w:r>
                      <w:rPr>
                        <w:i/>
                        <w:iCs/>
                        <w:sz w:val="20"/>
                      </w:rPr>
                      <w:t xml:space="preserve">, </w:t>
                    </w:r>
                    <w:r>
                      <w:rPr>
                        <w:sz w:val="20"/>
                      </w:rPr>
                      <w:t>rengimas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 dėl kompetencijos centrų ir regioninio bendradarbiavimo modeliu pagrįsto asmens sveikatos priežiūros įstaigų tinklo sukūrimo ir reglamentavimo,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 xml:space="preserve">.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Sprendimo dėl reguliavimo, </w:t>
                    </w:r>
                    <w:r>
                      <w:rPr>
                        <w:sz w:val="20"/>
                      </w:rPr>
                      <w:t>investavimo ir komunikacijos veiksmų, siekiant sukurti tvarų sveikatos priežiūros įstaigų tinklą, priėmimas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Patvirtintas atnaujintas Šeimos medicinos plėtros 2016–2025 m. veiksmų planas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920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6.2. </w:t>
                    </w:r>
                    <w:r>
                      <w:rPr>
                        <w:sz w:val="20"/>
                      </w:rPr>
                      <w:t>Sveikatos centro pirminės ambulatorinės asmens sveikatos priežiūros paslaugoms teikti reikiamos infrastruktūros modernizavimas,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5 700,000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358 500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5 700,000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295</w:t>
                    </w:r>
                    <w:r>
                      <w:rPr>
                        <w:sz w:val="20"/>
                      </w:rPr>
                      <w:t xml:space="preserve"> 085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380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6.3.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Sveikatos centro antrinio lygio ambulatorinės specializuotos asmens sveikatos priežiūros, ambulatorinės chirurgijos, dienos chirurgijos, dienos stacionaro</w:t>
                    </w:r>
                    <w:r>
                      <w:rPr>
                        <w:sz w:val="20"/>
                      </w:rPr>
                      <w:t xml:space="preserve"> bei skubiosios pagalbos paslaugoms teikti reikiamos infrastruktūros modernizavimas,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7 603,764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53 500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7 603,764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44 </w:t>
                    </w:r>
                    <w:r>
                      <w:rPr>
                        <w:sz w:val="20"/>
                      </w:rPr>
                      <w:t>100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920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6.4. Sveikatos centro pirminės ambulatorinės asmens sveikatos priežiūros paslaugoms teikti reikiamos infrastruktūros modernizavimas, Vidurio ir vakarų Lietuvos </w:t>
                    </w:r>
                    <w:r>
                      <w:rPr>
                        <w:sz w:val="20"/>
                      </w:rPr>
                      <w:t>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31 110,000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1 113 600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5 490,000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Naujos </w:t>
                    </w:r>
                    <w:r>
                      <w:rPr>
                        <w:sz w:val="20"/>
                      </w:rPr>
                      <w:t>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917 565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6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380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6.5. Sveikatos centro antrinio lygio ambulatorinės specializuotos </w:t>
                    </w:r>
                    <w:r>
                      <w:rPr>
                        <w:sz w:val="20"/>
                      </w:rPr>
                      <w:t>asmens sveikatos priežiūros, ambulatorinės chirurgijos, dienos chirurgijos, dienos stacionaro bei skubiosios pagalbos paslaugoms teikti reikiamos infrastruktūros modernizavimas,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50</w:t>
                    </w:r>
                    <w:r>
                      <w:rPr>
                        <w:sz w:val="20"/>
                        <w:lang w:val="en-US"/>
                      </w:rPr>
                      <w:t xml:space="preserve"> 398,601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166 400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8 893,871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137 100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69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58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6.6. Dienos stacionaro ir dienos chirurgijos paslaugų plėtra </w:t>
                    </w:r>
                    <w:r>
                      <w:rPr>
                        <w:sz w:val="20"/>
                      </w:rPr>
                      <w:t>regiono lygiu,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2 775,496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Naujos arba modernizuotos sveikatos priežiūros infrastruktūros talpumas, asmenys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10 090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928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2 775,496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9 890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77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69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6.7. Dienos stacionaro ir dienos chirurgijos paslaugų plėtra </w:t>
                    </w:r>
                    <w:r>
                      <w:rPr>
                        <w:sz w:val="20"/>
                      </w:rPr>
                      <w:t>regiono lygiu,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13 981,657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29 910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019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2 467,350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29 310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63"/>
                </w:trPr>
                <w:tc>
                  <w:tcPr>
                    <w:tcW w:w="2410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Išvengiamų </w:t>
                    </w:r>
                    <w:proofErr w:type="spellStart"/>
                    <w:r>
                      <w:rPr>
                        <w:sz w:val="20"/>
                      </w:rPr>
                      <w:t>hospitalizacijų</w:t>
                    </w:r>
                    <w:proofErr w:type="spellEnd"/>
                    <w:r>
                      <w:rPr>
                        <w:sz w:val="20"/>
                      </w:rPr>
                      <w:t xml:space="preserve"> skaičius 1000 gyventojų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57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6.8. </w:t>
                    </w:r>
                    <w:proofErr w:type="spellStart"/>
                    <w:r>
                      <w:rPr>
                        <w:sz w:val="20"/>
                      </w:rPr>
                      <w:t>Inovatyvių</w:t>
                    </w:r>
                    <w:proofErr w:type="spellEnd"/>
                    <w:r>
                      <w:rPr>
                        <w:sz w:val="20"/>
                      </w:rPr>
                      <w:t xml:space="preserve"> pirminės sveikatos priežiūros paslaugų </w:t>
                    </w:r>
                    <w:r>
                      <w:rPr>
                        <w:sz w:val="20"/>
                      </w:rPr>
                      <w:t>teikimo ir organizavimo modelių kūrimas ir išbandymas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Savivaldybių </w:t>
                    </w:r>
                    <w:proofErr w:type="spellStart"/>
                    <w:r>
                      <w:rPr>
                        <w:sz w:val="20"/>
                      </w:rPr>
                      <w:t>administracijos,ASPĮ</w:t>
                    </w:r>
                    <w:proofErr w:type="spellEnd"/>
                    <w:r>
                      <w:rPr>
                        <w:sz w:val="20"/>
                      </w:rPr>
                      <w:t>, SAM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P/K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33 366,750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Asmenys, dalyvavę veiklose, skirtose lėtinei ligai savarankiškai valdyti, a</w:t>
                    </w:r>
                    <w:r>
                      <w:rPr>
                        <w:rFonts w:eastAsia="Calibri"/>
                        <w:sz w:val="20"/>
                        <w:lang w:eastAsia="lt-LT" w:bidi="lt-LT"/>
                      </w:rPr>
                      <w:t>smenys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25 000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230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5 888,250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2021–2027m.  IP (BF) </w:t>
                    </w:r>
                  </w:p>
                </w:tc>
                <w:tc>
                  <w:tcPr>
                    <w:tcW w:w="255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138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Asmenų, teigusių, kad pagerėjo jų gyvenimo kokybė po dalyvavimo veiklose, skirtose savarankiškam lėtinės ligos valdymui, dalis,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b/>
                        <w:bCs/>
                        <w:color w:val="FF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Pacientų pasitenkinimas gautomis paslaugomis, proc.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6.9. ASPĮ išlaidų, </w:t>
                    </w:r>
                    <w:r>
                      <w:rPr>
                        <w:sz w:val="20"/>
                      </w:rPr>
                      <w:t>patirtų įgyvendinant pertvarką, kompensavimas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8 000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Struktūrinius sveikatos priežiūros paslaugų teikimo pokyčius įgyvendinusių ASPĮ skaičius, vnt.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7. Ambulatorinių psichikos sveikatos priežiūros paslaugų plėtra </w:t>
                    </w:r>
                    <w:r>
                      <w:rPr>
                        <w:b/>
                        <w:bCs/>
                        <w:sz w:val="20"/>
                      </w:rPr>
                      <w:t>ir kokybės gerinimas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38 400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gavusių tęstines ambulatorines ir (ar) dienos stacionaro psichikos sveikatos paslaugas per 30 dienų nuo išrašymo iš stacionaro, dalis</w:t>
                    </w:r>
                    <w:r>
                      <w:rPr>
                        <w:sz w:val="20"/>
                      </w:rPr>
                      <w:tab/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(2030 m.) 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(ERPF, Sostinės </w:t>
                    </w:r>
                    <w:r>
                      <w:rPr>
                        <w:sz w:val="20"/>
                      </w:rPr>
                      <w:t>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2 523,178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Stacionarinio aktyviojo gydymo atvejų skaičiaus sumažėjimas lyginant su 2019 m., atvejų skaičius 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431714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12 710,597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</w:rPr>
                      <w:t>Dienos stacionaro atvejų skaičiaus padidėjimas lyginant su 2019 m., atvejų skaičius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362243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57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10 540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</w:t>
                    </w:r>
                    <w:r>
                      <w:rPr>
                        <w:sz w:val="20"/>
                        <w:lang w:val="it-IT"/>
                      </w:rPr>
                      <w:t>+</w:t>
                    </w:r>
                    <w:r>
                      <w:rPr>
                        <w:sz w:val="20"/>
                      </w:rPr>
                      <w:t>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227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4 103,047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382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7.1. Ambulatorinių </w:t>
                    </w:r>
                    <w:r>
                      <w:rPr>
                        <w:sz w:val="20"/>
                      </w:rPr>
                      <w:t>psichikos sveikatos paslaugų ir psichosocialinės reabilitacijos plėtrai reikalingos infrastruktūros įrengimas,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2 523,178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1 500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382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2 523,178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 </w:t>
                    </w:r>
                    <w:r>
                      <w:rPr>
                        <w:sz w:val="20"/>
                      </w:rPr>
                      <w:t>335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025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7.2. Ambulatorinių psichikos sveikatos paslaugų ir psichosocialinės reabilitacijos plėtrai reikalingos infrastruktūros įrengimas,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12 710,597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talpumas, asmenys per metus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4 450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972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2 243,047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Naujos arba modernizuotos sveikatos priežiūros infrastruktūros naudotojų skaičius per metus 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3 965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 xml:space="preserve">7.3. </w:t>
                    </w:r>
                    <w:r>
                      <w:rPr>
                        <w:color w:val="212121"/>
                        <w:sz w:val="20"/>
                      </w:rPr>
                      <w:t>Nemedikamentinių paslaugų prieinamumo ir žmogaus teisėms palankios aplinkos gerinimas teikiant stacionarines psichikos sveikatos priežiūros paslaugas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0"/>
                      </w:rPr>
                      <w:t>6 000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Modernizuotų asmens sveikatos priežiūros įstaigų skaičius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  <w:p w:rsidR="00A9613A" w:rsidRDefault="00A9613A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1346"/>
                </w:trPr>
                <w:tc>
                  <w:tcPr>
                    <w:tcW w:w="241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7.4.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ASPĮ, SAM,</w:t>
                    </w: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VASPVT</w:t>
                    </w: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Higienos institutas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10 540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Tikslinių grupių asmenys, gavę naujas ar patobulintas psichikos sveikatos priežiūros paslaugas, asmenys 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28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1 860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Tikslinių grupių asmenų, kurių gyvenimo kokybė pagerėjo gavus naujas ar patobulintas psichikos </w:t>
                    </w:r>
                    <w:r>
                      <w:rPr>
                        <w:color w:val="000000"/>
                        <w:sz w:val="20"/>
                      </w:rPr>
                      <w:t>sveikatos priežiūros paslaugas, dalis, proc.</w:t>
                    </w:r>
                  </w:p>
                </w:tc>
                <w:tc>
                  <w:tcPr>
                    <w:tcW w:w="85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64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Paramą gavusių nacionalinio, regionų ar vietos lygmens viešojo administravimo ar viešąsias paslaugas teikiančių įstaigų skaičius, subjektų skaičius 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53"/>
                </w:trPr>
                <w:tc>
                  <w:tcPr>
                    <w:tcW w:w="241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>R – Pacientų pasitenkinimas gautomis paslaugomis</w:t>
                    </w:r>
                    <w:r>
                      <w:t xml:space="preserve">, </w:t>
                    </w:r>
                    <w:r>
                      <w:rPr>
                        <w:sz w:val="20"/>
                      </w:rPr>
                      <w:t>proc.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8.</w:t>
                    </w:r>
                    <w:r>
                      <w:rPr>
                        <w:b/>
                        <w:bCs/>
                        <w:sz w:val="20"/>
                      </w:rPr>
                      <w:t xml:space="preserve"> Pacientų pavėžėjimo paslaugos modelio sukūrimas ir išbandymas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7 000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8.1. Pavėžėjimo paslaugų organizavimą ir teikimą reglamentuojančių teisės aktų parengimas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aktai, reglamentuojantys, pavėžėjimo paslaugų teikimo ir organizavimo reikalavimus,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 xml:space="preserve">. 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i/>
                        <w:iCs/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SAM, Vidaus reikalų ministerija (toliau -VRM),</w:t>
                    </w:r>
                  </w:p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savivaldybių </w:t>
                    </w:r>
                    <w:proofErr w:type="spellStart"/>
                    <w:r>
                      <w:rPr>
                        <w:sz w:val="20"/>
                      </w:rPr>
                      <w:t>administraci</w:t>
                    </w:r>
                    <w:proofErr w:type="spellEnd"/>
                    <w:r>
                      <w:rPr>
                        <w:sz w:val="20"/>
                      </w:rPr>
                      <w:t>-jos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8.2. Bandomojo pavėžėjimo paslaugų teikimo </w:t>
                    </w:r>
                    <w:r>
                      <w:rPr>
                        <w:sz w:val="20"/>
                      </w:rPr>
                      <w:t>projekto įgyvendinimas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</w:t>
                    </w:r>
                    <w:r>
                      <w:rPr>
                        <w:sz w:val="18"/>
                        <w:szCs w:val="18"/>
                      </w:rPr>
                      <w:t>šĮ Kauno miesto greitosios medicinos pagalbos stotis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7 000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Sukurtas ir išbandytas pacientų pavėžėjimo paslaugų teikimo modelis, skaičius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i/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VRM, savivaldybių </w:t>
                    </w:r>
                    <w:proofErr w:type="spellStart"/>
                    <w:r>
                      <w:rPr>
                        <w:sz w:val="20"/>
                      </w:rPr>
                      <w:t>administraci</w:t>
                    </w:r>
                    <w:proofErr w:type="spellEnd"/>
                    <w:r>
                      <w:rPr>
                        <w:sz w:val="20"/>
                      </w:rPr>
                      <w:t>-jos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Suteiktų pavėžėjimo paslaugų skaičius pagal bandomąjį pavėžėjimo paslaugų teikimo modelį, skaičius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40 000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9. Greitosios medicinos pagalbos tinklo veiklos efektyvumo didinimas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41 150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- 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765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(ERPF, </w:t>
                    </w:r>
                    <w:r>
                      <w:rPr>
                        <w:sz w:val="20"/>
                      </w:rPr>
                      <w:t>Sostinės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21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21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26 078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4 602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9.1. Centralizuotą greitosios medicinos pagalbos teikimą </w:t>
                    </w:r>
                    <w:r>
                      <w:rPr>
                        <w:sz w:val="20"/>
                      </w:rPr>
                      <w:t>reglamentuojančių teisės aktų parengimas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>Lietuvos Respublikos sveikatos priežiūros įstaigų įstatymo, Lietuvos Respublikos sveikatos sistemos įstatymo ir susijusių teisės aktų pakeitimų įsigaliojimas</w:t>
                    </w:r>
                    <w:r>
                      <w:rPr>
                        <w:sz w:val="20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 xml:space="preserve">.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(2022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1286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9.2. Greitosios medicinos pagalbos automobilių, įrangos įsigijimas ir greitosios medicinos pagalbos stočių infrastruktūros pritaikymas, Sostinės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Greitosios medicinos pagalbos tarnyba (toliau –GMP tarnyba)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Greitosios medicinos pagalbos paslaugų infrastruktūros, kuriai skirta parama, pajėgumas, asmenys per metus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790 000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93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5 235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15 min. (mieste), dalis, proc.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93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25 min. (kaime), dalis, proc.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645"/>
                </w:trPr>
                <w:tc>
                  <w:tcPr>
                    <w:tcW w:w="2410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9.3. Greitosios medicinos pagalbos automobilių, įrangos įsigijimas ir greitosios medicinos pagalbos stočių infrastruktūros pritaikymas,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GMP tarnyba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26 078</w:t>
                    </w:r>
                  </w:p>
                </w:tc>
                <w:tc>
                  <w:tcPr>
                    <w:tcW w:w="992" w:type="dxa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551" w:type="dxa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Greitosios medicinos pagalbos paslaugų infrastruktūros, kuriai skirta parama, pajėgumas, asmenys per metus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2 000 000 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645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4 602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551" w:type="dxa"/>
                    <w:tcBorders>
                      <w:bottom w:val="single" w:sz="4" w:space="0" w:color="auto"/>
                    </w:tcBorders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15 min. (mieste), dalis, proc. </w:t>
                    </w:r>
                  </w:p>
                </w:tc>
                <w:tc>
                  <w:tcPr>
                    <w:tcW w:w="851" w:type="dxa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A9613A" w:rsidRDefault="00A9613A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Greitosios medicinos pagalbos skubių įvykdytų iškvietimų paslaugų, suteiktų per 25 min. (kaime), dalis, proc.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10.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Sveikatos priežiūros specialistų pasiūlos užtikrinimas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14 000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11 900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</w:t>
                    </w:r>
                    <w:r>
                      <w:rPr>
                        <w:sz w:val="20"/>
                      </w:rPr>
                      <w:t>(ESF+,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tabs>
                        <w:tab w:val="left" w:pos="860"/>
                      </w:tabs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2 100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963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10.1. Sveikatos žmogiškųjų išteklių valdymo efektyvumo didinimas,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 xml:space="preserve">Vidurio ir vakarų Lietuvos regionas 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467,50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Paramą gavusių </w:t>
                    </w:r>
                    <w:r>
                      <w:rPr>
                        <w:sz w:val="20"/>
                      </w:rPr>
                      <w:t>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329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82,50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987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Parengta ir patvirtinta ilgalaikė sveikatos </w:t>
                    </w:r>
                    <w:r>
                      <w:rPr>
                        <w:sz w:val="20"/>
                      </w:rPr>
                      <w:t>žmogiškųjų išteklių valdymo strategija, vnt.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 w:firstLine="5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1509"/>
                </w:trPr>
                <w:tc>
                  <w:tcPr>
                    <w:tcW w:w="2410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10.2. Sveikatos priežiūros specialistų įgalinimo, pritraukimo ir išlaikymo sveikatos priežiūros įstaigoje modelio kūrimas ir diegimas,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1 880,455 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331,845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Sveikatos priežiūros įstaigos, įgyvendinusios sveikatos priežiūros specialistų įgalinimo, pritraukimo ir išlaikymo projektus, skaičius </w:t>
                    </w:r>
                  </w:p>
                </w:tc>
                <w:tc>
                  <w:tcPr>
                    <w:tcW w:w="85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tabs>
                        <w:tab w:val="left" w:pos="184"/>
                        <w:tab w:val="center" w:pos="317"/>
                      </w:tabs>
                      <w:ind w:left="-57" w:right="-57" w:firstLine="212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104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1306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Sveikatos priežiūros specialistų, kurie po dalyvavimo veiklose mažiausiai 2 metus dirbo sveikatos priežiūros įstaigose,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</w:tcPr>
                  <w:p w:rsidR="00A9613A" w:rsidRDefault="00A9613A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70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10.3. Sveikatos priežiūros specialistų rengimas, pritraukimas,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Savivaldybių administracijos / 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 xml:space="preserve">9 552,045 </w:t>
                    </w:r>
                  </w:p>
                </w:tc>
                <w:tc>
                  <w:tcPr>
                    <w:tcW w:w="99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Asmenys, dalyvavę kvalifikacijos įgijimo veiklose, asmenys 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341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1 685,655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 po dalyvavimo veiklose įgijo  kvalifikaciją,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339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339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 xml:space="preserve">Specialistų, kurie po dalyvavimo </w:t>
                    </w:r>
                    <w:r>
                      <w:rPr>
                        <w:sz w:val="20"/>
                        <w:lang w:eastAsia="lt-LT"/>
                      </w:rPr>
                      <w:t>veiklose įgijo ar patobulino kvalifikaciją, dalis,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11. Specialistų kvalifikacijos tobulinimas ir perkvalifikavimas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35 090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Slaugytojų, tenkančių vienam gydytojui, skaičius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2,5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23 417,5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4 132,5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it-IT"/>
                      </w:rPr>
                    </w:pPr>
                    <w:r>
                      <w:rPr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2 100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440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5 000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color w:val="FF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FE599" w:themeFill="accent4" w:themeFillTint="66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FE599" w:themeFill="accent4" w:themeFillTint="66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1198"/>
                </w:trPr>
                <w:tc>
                  <w:tcPr>
                    <w:tcW w:w="2410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11.1. Sveikatos priežiūros  specialistų kvalifikacijos ir darbo sąlygas tobulinančių teisės aktų rengimas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-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Įsigalioję teisės aktai dėl sveikatos priežiūros specialistų darbo sąlygų gerinimo ir profesinės kvalifikacijos tobulinimo, </w:t>
                    </w:r>
                    <w:proofErr w:type="spellStart"/>
                    <w:r>
                      <w:rPr>
                        <w:sz w:val="20"/>
                      </w:rPr>
                      <w:t>kompl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(2023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943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11.2. Sveikatos priežiūros  specialistų kvalifikacijos tobulinimas, Vidurio ir vakarų Lietuvos regionas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23 417,5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Specialistai, dalyvavę kvalifikacijos tobulinimo ar perkvalifikavimo </w:t>
                    </w:r>
                    <w:r>
                      <w:rPr>
                        <w:sz w:val="20"/>
                      </w:rPr>
                      <w:t>veiklose, asmenys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28 700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230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4 132,5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/>
                    <w:shd w:val="clear" w:color="auto" w:fill="auto"/>
                  </w:tcPr>
                  <w:p w:rsidR="00A9613A" w:rsidRDefault="00A9613A">
                    <w:pPr>
                      <w:ind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auto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833"/>
                </w:trPr>
                <w:tc>
                  <w:tcPr>
                    <w:tcW w:w="2410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</w:t>
                    </w:r>
                    <w:r>
                      <w:rPr>
                        <w:sz w:val="20"/>
                        <w:lang w:eastAsia="lt-LT"/>
                      </w:rPr>
                      <w:t xml:space="preserve"> Specialistų, kurie po dalyvavimo veiklose įgijo ar patobulino kvalifikaciją, dalis proc.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:rsidR="00A9613A" w:rsidRDefault="00A9613A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auto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11.3. Sveikatos priežiūros specialistų </w:t>
                    </w:r>
                    <w:r>
                      <w:rPr>
                        <w:sz w:val="20"/>
                      </w:rPr>
                      <w:t>kvalifikacijos tobulinimas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5 000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veiklose, asmenys</w:t>
                    </w:r>
                  </w:p>
                </w:tc>
                <w:tc>
                  <w:tcPr>
                    <w:tcW w:w="851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18 000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11.4. Ilgalaikės priežiūros paslaugas teikiančių specialistų parengimas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2 100</w:t>
                    </w:r>
                  </w:p>
                  <w:p w:rsidR="00A9613A" w:rsidRDefault="00A9613A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</w:t>
                    </w:r>
                    <w:r>
                      <w:rPr>
                        <w:sz w:val="20"/>
                        <w:lang w:eastAsia="lt-LT"/>
                      </w:rPr>
                      <w:t xml:space="preserve">Baigtas mažiausiai 1 000 ilgalaikės priežiūros specialistų mokymas, vnt. 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1 000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SAM,</w:t>
                    </w: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SADM,</w:t>
                    </w:r>
                  </w:p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Švietimo, mokslo ir sporto ministerija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440</w:t>
                    </w:r>
                  </w:p>
                </w:tc>
                <w:tc>
                  <w:tcPr>
                    <w:tcW w:w="992" w:type="dxa"/>
                    <w:shd w:val="clear" w:color="auto" w:fill="auto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2551" w:type="dxa"/>
                    <w:vMerge/>
                    <w:tcBorders>
                      <w:bottom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1" w:type="dxa"/>
                    <w:vMerge/>
                    <w:tcBorders>
                      <w:bottom w:val="single" w:sz="4" w:space="0" w:color="auto"/>
                    </w:tcBorders>
                    <w:shd w:val="clear" w:color="auto" w:fill="FFFFFF" w:themeFill="background1"/>
                  </w:tcPr>
                  <w:p w:rsidR="00A9613A" w:rsidRDefault="00A9613A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A9613A" w:rsidRDefault="00A9613A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12. ASPĮ tinklo optimizavimo reformos valdymas ir komunikacija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</w:t>
                    </w:r>
                  </w:p>
                </w:tc>
                <w:tc>
                  <w:tcPr>
                    <w:tcW w:w="155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1750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>Parengta reformos komunikacijos strategija, vnt.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(2023 m.)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SAM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</w:tr>
              <w:tr w:rsidR="00A9613A">
                <w:trPr>
                  <w:trHeight w:val="414"/>
                </w:trPr>
                <w:tc>
                  <w:tcPr>
                    <w:tcW w:w="2410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</w:rPr>
                    </w:pP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59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b/>
                        <w:bCs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5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 </w:t>
                    </w:r>
                    <w:r>
                      <w:rPr>
                        <w:sz w:val="20"/>
                      </w:rPr>
                      <w:t>–</w:t>
                    </w:r>
                    <w:r>
                      <w:rPr>
                        <w:sz w:val="20"/>
                        <w:lang w:eastAsia="lt-LT"/>
                      </w:rPr>
                      <w:t xml:space="preserve"> Sveikatos įstaigų ir agentūrų viešųjų pirkimų centralizavimo plano priėmimas</w:t>
                    </w:r>
                  </w:p>
                </w:tc>
                <w:tc>
                  <w:tcPr>
                    <w:tcW w:w="851" w:type="dxa"/>
                    <w:shd w:val="clear" w:color="auto" w:fill="F2F2F2" w:themeFill="background1" w:themeFillShade="F2"/>
                  </w:tcPr>
                  <w:p w:rsidR="00A9613A" w:rsidRDefault="004C16C6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  <w:p w:rsidR="00A9613A" w:rsidRDefault="004C16C6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</w:t>
                    </w:r>
                    <w:r>
                      <w:rPr>
                        <w:sz w:val="20"/>
                        <w:lang w:val="en-US"/>
                      </w:rPr>
                      <w:t>3</w:t>
                    </w:r>
                    <w:r>
                      <w:rPr>
                        <w:sz w:val="20"/>
                      </w:rPr>
                      <w:t xml:space="preserve"> m. II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A9613A" w:rsidRDefault="00A9613A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A9613A" w:rsidRDefault="004C16C6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</w:p>
                </w:tc>
              </w:tr>
            </w:tbl>
            <w:p w:rsidR="00A9613A" w:rsidRDefault="004C16C6">
              <w:pPr>
                <w:ind w:left="142" w:hanging="142"/>
                <w:jc w:val="both"/>
                <w:rPr>
                  <w:bCs/>
                  <w:sz w:val="22"/>
                  <w:szCs w:val="22"/>
                </w:rPr>
              </w:pPr>
              <w:r>
                <w:rPr>
                  <w:b/>
                  <w:sz w:val="22"/>
                  <w:szCs w:val="22"/>
                </w:rPr>
                <w:t>Pastaba.</w:t>
              </w:r>
              <w:r>
                <w:rPr>
                  <w:bCs/>
                  <w:sz w:val="22"/>
                  <w:szCs w:val="22"/>
                </w:rPr>
                <w:t xml:space="preserve"> Lentelėje vartojami sutrumpinimai: </w:t>
              </w:r>
            </w:p>
            <w:p w:rsidR="00A9613A" w:rsidRDefault="004C16C6">
              <w:pPr>
                <w:ind w:left="-567" w:firstLine="567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2 skiltyje: R</w:t>
              </w:r>
              <w:r>
                <w:rPr>
                  <w:sz w:val="22"/>
                  <w:szCs w:val="22"/>
                </w:rPr>
                <w:t xml:space="preserve"> – reguliacinė (-</w:t>
              </w:r>
              <w:proofErr w:type="spellStart"/>
              <w:r>
                <w:rPr>
                  <w:sz w:val="22"/>
                  <w:szCs w:val="22"/>
                </w:rPr>
                <w:t>is</w:t>
              </w:r>
              <w:proofErr w:type="spellEnd"/>
              <w:r>
                <w:rPr>
                  <w:sz w:val="22"/>
                  <w:szCs w:val="22"/>
                </w:rPr>
                <w:t>), I – investicinė (-</w:t>
              </w:r>
              <w:proofErr w:type="spellStart"/>
              <w:r>
                <w:rPr>
                  <w:sz w:val="22"/>
                  <w:szCs w:val="22"/>
                </w:rPr>
                <w:t>is</w:t>
              </w:r>
              <w:proofErr w:type="spellEnd"/>
              <w:r>
                <w:rPr>
                  <w:sz w:val="22"/>
                  <w:szCs w:val="22"/>
                </w:rPr>
                <w:t>), K – komunikacinė (-</w:t>
              </w:r>
              <w:proofErr w:type="spellStart"/>
              <w:r>
                <w:rPr>
                  <w:sz w:val="22"/>
                  <w:szCs w:val="22"/>
                </w:rPr>
                <w:t>is</w:t>
              </w:r>
              <w:proofErr w:type="spellEnd"/>
              <w:r>
                <w:rPr>
                  <w:sz w:val="22"/>
                  <w:szCs w:val="22"/>
                </w:rPr>
                <w:t>), A – analitinė (-</w:t>
              </w:r>
              <w:proofErr w:type="spellStart"/>
              <w:r>
                <w:rPr>
                  <w:sz w:val="22"/>
                  <w:szCs w:val="22"/>
                </w:rPr>
                <w:t>is</w:t>
              </w:r>
              <w:proofErr w:type="spellEnd"/>
              <w:r>
                <w:rPr>
                  <w:sz w:val="22"/>
                  <w:szCs w:val="22"/>
                </w:rPr>
                <w:t>), M – mišri (-</w:t>
              </w:r>
              <w:proofErr w:type="spellStart"/>
              <w:r>
                <w:rPr>
                  <w:sz w:val="22"/>
                  <w:szCs w:val="22"/>
                </w:rPr>
                <w:t>us</w:t>
              </w:r>
              <w:proofErr w:type="spellEnd"/>
              <w:r>
                <w:rPr>
                  <w:sz w:val="22"/>
                  <w:szCs w:val="22"/>
                </w:rPr>
                <w:t>);</w:t>
              </w:r>
            </w:p>
            <w:p w:rsidR="00A9613A" w:rsidRDefault="004C16C6">
              <w:pPr>
                <w:jc w:val="both"/>
                <w:rPr>
                  <w:iCs/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4 skiltyje: P – planavimas, K – konkursas, T – tęstinė atranka, </w:t>
              </w:r>
              <w:proofErr w:type="spellStart"/>
              <w:r>
                <w:rPr>
                  <w:sz w:val="22"/>
                  <w:szCs w:val="22"/>
                </w:rPr>
                <w:t>Pj</w:t>
              </w:r>
              <w:proofErr w:type="spellEnd"/>
              <w:r>
                <w:rPr>
                  <w:sz w:val="22"/>
                  <w:szCs w:val="22"/>
                </w:rPr>
                <w:t xml:space="preserve"> – planavimas, kai ketinama įgyvendinti jungtinį projektą;</w:t>
              </w:r>
            </w:p>
            <w:p w:rsidR="00A9613A" w:rsidRDefault="004C16C6">
              <w:pPr>
                <w:ind w:left="142" w:hanging="142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6 skiltyje: DS – </w:t>
              </w:r>
              <w:r>
                <w:rPr>
                  <w:sz w:val="22"/>
                  <w:szCs w:val="22"/>
                </w:rPr>
                <w:t>dotacija taikant sąlygas, D – dotacija, FP – finansinė priemonė, A – apdovanojimai;</w:t>
              </w:r>
            </w:p>
            <w:p w:rsidR="00A9613A" w:rsidRDefault="004C16C6">
              <w:pPr>
                <w:jc w:val="both"/>
                <w:rPr>
                  <w:sz w:val="22"/>
                  <w:szCs w:val="22"/>
                </w:rPr>
              </w:pPr>
              <w:r>
                <w:rPr>
                  <w:iCs/>
                  <w:sz w:val="22"/>
                  <w:szCs w:val="22"/>
                </w:rPr>
                <w:t xml:space="preserve">9 skiltyje:  R </w:t>
              </w:r>
              <w:r>
                <w:rPr>
                  <w:sz w:val="22"/>
                  <w:szCs w:val="22"/>
                </w:rPr>
                <w:t>–</w:t>
              </w:r>
              <w:r>
                <w:rPr>
                  <w:iCs/>
                  <w:sz w:val="22"/>
                  <w:szCs w:val="22"/>
                </w:rPr>
                <w:t xml:space="preserve"> </w:t>
              </w:r>
              <w:r>
                <w:rPr>
                  <w:sz w:val="22"/>
                  <w:szCs w:val="22"/>
                </w:rPr>
                <w:t>rezultato rodiklis, P – produkto rodiklis.</w:t>
              </w:r>
            </w:p>
          </w:sdtContent>
        </w:sdt>
        <w:sdt>
          <w:sdtPr>
            <w:alias w:val="pabaiga"/>
            <w:tag w:val="part_8afa12e627164c71a3c0c17bb2b99d0d"/>
            <w:id w:val="-1963340232"/>
            <w:lock w:val="sdtLocked"/>
          </w:sdtPr>
          <w:sdtEndPr/>
          <w:sdtContent>
            <w:p w:rsidR="00A9613A" w:rsidRDefault="004C16C6">
              <w:pPr>
                <w:ind w:left="-1134" w:firstLine="567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</w:t>
              </w:r>
            </w:p>
            <w:p w:rsidR="00A9613A" w:rsidRDefault="004C16C6"/>
          </w:sdtContent>
        </w:sdt>
      </w:sdtContent>
    </w:sdt>
    <w:bookmarkStart w:id="0" w:name="_GoBack" w:displacedByCustomXml="prev"/>
    <w:bookmarkEnd w:id="0" w:displacedByCustomXml="prev"/>
    <w:sectPr w:rsidR="00A9613A">
      <w:headerReference w:type="default" r:id="rId16"/>
      <w:headerReference w:type="first" r:id="rId17"/>
      <w:pgSz w:w="16838" w:h="11906" w:orient="landscape"/>
      <w:pgMar w:top="567" w:right="1134" w:bottom="1276" w:left="1276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613A" w:rsidRDefault="004C16C6">
      <w:r>
        <w:separator/>
      </w:r>
    </w:p>
  </w:endnote>
  <w:endnote w:type="continuationSeparator" w:id="0">
    <w:p w:rsidR="00A9613A" w:rsidRDefault="004C1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A9613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A9613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A9613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613A" w:rsidRDefault="004C16C6">
      <w:r>
        <w:separator/>
      </w:r>
    </w:p>
  </w:footnote>
  <w:footnote w:type="continuationSeparator" w:id="0">
    <w:p w:rsidR="00A9613A" w:rsidRDefault="004C16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4C16C6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4C16C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</w:instrText>
    </w:r>
    <w:r>
      <w:rPr>
        <w:sz w:val="22"/>
        <w:szCs w:val="22"/>
        <w:lang w:eastAsia="lt-LT"/>
      </w:rPr>
      <w:instrText xml:space="preserve">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8</w:t>
    </w:r>
    <w:r>
      <w:rPr>
        <w:sz w:val="22"/>
        <w:szCs w:val="22"/>
        <w:lang w:eastAsia="lt-LT"/>
      </w:rPr>
      <w:fldChar w:fldCharType="end"/>
    </w:r>
  </w:p>
  <w:p w:rsidR="00A9613A" w:rsidRDefault="00A9613A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A9613A">
    <w:pPr>
      <w:tabs>
        <w:tab w:val="center" w:pos="4986"/>
        <w:tab w:val="right" w:pos="9972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4C16C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29</w:t>
    </w:r>
    <w:r>
      <w:rPr>
        <w:sz w:val="22"/>
        <w:szCs w:val="22"/>
        <w:lang w:eastAsia="lt-LT"/>
      </w:rPr>
      <w:fldChar w:fldCharType="end"/>
    </w:r>
  </w:p>
  <w:p w:rsidR="00A9613A" w:rsidRDefault="00A9613A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613A" w:rsidRDefault="00A9613A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91E"/>
    <w:rsid w:val="004C16C6"/>
    <w:rsid w:val="007A491E"/>
    <w:rsid w:val="00A9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9F9F067"/>
  <w15:docId w15:val="{9521FA93-DAB8-4228-9729-404E307A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301524816e94992a42f3fcc89c4095a" PartId="35a838c752a04d0c8fe168bccc2c9131">
    <Part Type="pastraipa" DocPartId="af15f7d0fdf647678a720c3c83a8dd43" PartId="5ea8d1afd56c4ad6b2dbe053e37aa231"/>
    <Part Type="signatura" DocPartId="4ecb4b5528504d45b90f6d075c01a06c" PartId="57b8d22c4f68441797a5013c4dadce2e"/>
  </Part>
  <Part Type="patvirtinta" Title="2022-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AS" DocPartId="a2f8b024ea45470aa03b041ec27525f8" PartId="b58f91fdfdef4c439f5f667fb1d08e54">
    <Part Type="skyrius" Nr="1" Title="PLĖTROS PROGRAMOS PAŽANGOS PRIEMONĖS SIEKIAMI REZULTATAI" DocPartId="1519839778cf45278d803c141a128969" PartId="e4e59f98bc424f9f95e530608fd3bee8">
      <Part Type="poskyris" Title="Pastabos:" DocPartId="394a0fda64d04657a030f128e6827f5e" PartId="9b189514d5284f9e8596fcd110b18427">
        <Part Type="punktas" Nr="1" Abbr="1 p." DocPartId="a64cedc21e744e079a829204335c0b13" PartId="f5e3737d0e1c49a8891f41ef86e146e4"/>
        <Part Type="punktas" Nr="2" Abbr="2 p." DocPartId="1a965f7955044846858c7e8d37a4a9cd" PartId="7f0b74b5f7f04b04b201e6a95766a971"/>
      </Part>
    </Part>
    <Part Type="skyrius" Nr="2" Title="PLĖTROS PROGRAMOS PAŽANGOS PRIEMONĖS FINANSAVIMO ŠALTINIAI" DocPartId="a7001c9df1934730b51cb64478521ab2" PartId="77a81d34c0f345419435c425d7c00ae9"/>
    <Part Type="skyrius" Nr="3" Title="PLĖTROS PROGRAMOS PAŽANGOS PRIEMONĖS VEIKLŲ SUVESTINĖ" DocPartId="21f5d3fe1f58437caa361c2a454effd8" PartId="b2248bdcb6de461a9fae8acdb386f470"/>
    <Part Type="pabaiga" DocPartId="c2ff777c5a44457e821aa61eb07306a6" PartId="8afa12e627164c71a3c0c17bb2b99d0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C10EBE-B919-4307-8A87-8DCB642B199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CE55374-831F-4E94-AA3B-157BD31B0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30</Pages>
  <Words>31294</Words>
  <Characters>17839</Characters>
  <Application>Microsoft Office Word</Application>
  <DocSecurity>0</DocSecurity>
  <Lines>148</Lines>
  <Paragraphs>98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ŠAULYTĖ SKAIRIENĖ Dalia</cp:lastModifiedBy>
  <cp:revision>3</cp:revision>
  <dcterms:created xsi:type="dcterms:W3CDTF">2024-02-12T07:11:00Z</dcterms:created>
  <dcterms:modified xsi:type="dcterms:W3CDTF">2024-02-12T09:43:00Z</dcterms:modified>
</cp:coreProperties>
</file>