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B721" w14:textId="77777777" w:rsidR="006E7E97" w:rsidRDefault="006E7E97">
      <w:pPr>
        <w:tabs>
          <w:tab w:val="center" w:pos="4819"/>
          <w:tab w:val="right" w:pos="9638"/>
        </w:tabs>
      </w:pPr>
    </w:p>
    <w:p w14:paraId="6BDF30C1" w14:textId="35A05D87" w:rsidR="006E7E97" w:rsidRDefault="00166F3A">
      <w:pPr>
        <w:tabs>
          <w:tab w:val="left" w:pos="3284"/>
          <w:tab w:val="left" w:pos="6203"/>
        </w:tabs>
        <w:jc w:val="center"/>
        <w:rPr>
          <w:b/>
          <w:sz w:val="28"/>
          <w:szCs w:val="28"/>
          <w:lang w:eastAsia="lt-LT"/>
        </w:rPr>
      </w:pPr>
      <w:r>
        <w:object w:dxaOrig="753" w:dyaOrig="830" w14:anchorId="78F8C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45pt" o:ole="" fillcolor="window">
            <v:imagedata r:id="rId8" o:title=""/>
          </v:shape>
          <o:OLEObject Type="Embed" ProgID="Word.Picture.8" ShapeID="_x0000_i1025" DrawAspect="Content" ObjectID="_1607939270" r:id="rId9"/>
        </w:object>
      </w:r>
    </w:p>
    <w:p w14:paraId="037FC044" w14:textId="77777777" w:rsidR="006E7E97" w:rsidRDefault="00166F3A">
      <w:pPr>
        <w:tabs>
          <w:tab w:val="left" w:pos="3284"/>
          <w:tab w:val="left" w:pos="6203"/>
        </w:tabs>
        <w:jc w:val="center"/>
        <w:rPr>
          <w:b/>
          <w:sz w:val="28"/>
          <w:szCs w:val="28"/>
          <w:lang w:eastAsia="lt-LT"/>
        </w:rPr>
      </w:pPr>
      <w:r>
        <w:rPr>
          <w:b/>
          <w:sz w:val="28"/>
          <w:szCs w:val="28"/>
          <w:lang w:eastAsia="lt-LT"/>
        </w:rPr>
        <w:t>LIETUVOS RESPUBLIKOS SUSISIEKIMO MINISTRAS</w:t>
      </w:r>
    </w:p>
    <w:p w14:paraId="037FC045" w14:textId="77777777" w:rsidR="006E7E97" w:rsidRDefault="006E7E97">
      <w:pPr>
        <w:jc w:val="center"/>
        <w:rPr>
          <w:b/>
          <w:sz w:val="28"/>
          <w:szCs w:val="28"/>
          <w:lang w:eastAsia="lt-LT"/>
        </w:rPr>
      </w:pPr>
    </w:p>
    <w:p w14:paraId="037FC046" w14:textId="77777777" w:rsidR="006E7E97" w:rsidRDefault="00166F3A">
      <w:pPr>
        <w:jc w:val="center"/>
        <w:rPr>
          <w:b/>
          <w:sz w:val="28"/>
          <w:szCs w:val="28"/>
          <w:lang w:eastAsia="lt-LT"/>
        </w:rPr>
      </w:pPr>
      <w:r>
        <w:rPr>
          <w:b/>
          <w:sz w:val="28"/>
          <w:szCs w:val="28"/>
          <w:lang w:eastAsia="lt-LT"/>
        </w:rPr>
        <w:t>ĮSAKYMAS</w:t>
      </w:r>
    </w:p>
    <w:p w14:paraId="037FC048" w14:textId="39DA5D38" w:rsidR="006E7E97" w:rsidRDefault="00166F3A">
      <w:pPr>
        <w:jc w:val="center"/>
        <w:rPr>
          <w:lang w:eastAsia="lt-LT"/>
        </w:rPr>
      </w:pPr>
      <w:r>
        <w:rPr>
          <w:b/>
          <w:sz w:val="28"/>
          <w:szCs w:val="28"/>
        </w:rPr>
        <w:t xml:space="preserve">DĖL LIETUVOS RESPUBLIKOS SUSISIEKIMO MINISTRO </w:t>
      </w:r>
      <w:r>
        <w:rPr>
          <w:b/>
          <w:sz w:val="28"/>
          <w:szCs w:val="28"/>
        </w:rPr>
        <w:br/>
      </w:r>
      <w:r>
        <w:rPr>
          <w:b/>
          <w:caps/>
          <w:sz w:val="28"/>
          <w:szCs w:val="28"/>
        </w:rPr>
        <w:t xml:space="preserve">2017 m. lapkričio 28 d. įsakymO Nr. </w:t>
      </w:r>
      <w:r>
        <w:rPr>
          <w:b/>
          <w:bCs/>
          <w:caps/>
          <w:sz w:val="28"/>
          <w:szCs w:val="28"/>
        </w:rPr>
        <w:t>3-562</w:t>
      </w:r>
      <w:r>
        <w:rPr>
          <w:b/>
          <w:sz w:val="28"/>
          <w:szCs w:val="28"/>
        </w:rPr>
        <w:t xml:space="preserve"> „</w:t>
      </w:r>
      <w:r>
        <w:rPr>
          <w:b/>
          <w:sz w:val="28"/>
          <w:szCs w:val="28"/>
          <w:lang w:eastAsia="lt-LT"/>
        </w:rPr>
        <w:t xml:space="preserve">DĖL 2014–2020 METŲ EUROPOS SĄJUNGOS FONDŲ INVESTICIJŲ VEIKSMŲ PROGRAMOS </w:t>
      </w:r>
      <w:r>
        <w:rPr>
          <w:b/>
          <w:sz w:val="28"/>
          <w:szCs w:val="28"/>
        </w:rPr>
        <w:t>4</w:t>
      </w:r>
      <w:r>
        <w:rPr>
          <w:sz w:val="28"/>
          <w:szCs w:val="28"/>
        </w:rPr>
        <w:t xml:space="preserve"> </w:t>
      </w:r>
      <w:r>
        <w:rPr>
          <w:b/>
          <w:sz w:val="28"/>
          <w:szCs w:val="28"/>
        </w:rPr>
        <w:t>PRIORITETO</w:t>
      </w:r>
      <w:r>
        <w:rPr>
          <w:sz w:val="28"/>
          <w:szCs w:val="28"/>
        </w:rPr>
        <w:t xml:space="preserve"> </w:t>
      </w:r>
      <w:r>
        <w:rPr>
          <w:b/>
          <w:caps/>
          <w:sz w:val="28"/>
          <w:szCs w:val="28"/>
        </w:rPr>
        <w:t>„Energijos efektyvumo ir atsinaujinančių išteklių energijos gamybos ir naudojimo skatinimas“</w:t>
      </w:r>
      <w:r>
        <w:t xml:space="preserve"> </w:t>
      </w:r>
      <w:r>
        <w:rPr>
          <w:b/>
          <w:caps/>
          <w:sz w:val="28"/>
          <w:szCs w:val="28"/>
        </w:rPr>
        <w:t>04.5.1-TID-R-514 priemonės „Darnaus judumo priemonių diegimas“</w:t>
      </w:r>
      <w:r>
        <w:t xml:space="preserve"> </w:t>
      </w:r>
      <w:r>
        <w:rPr>
          <w:b/>
          <w:sz w:val="28"/>
          <w:szCs w:val="28"/>
        </w:rPr>
        <w:t xml:space="preserve"> PROJEKTŲ FINANSAVIMO SĄLYGŲ APRAŠO </w:t>
      </w:r>
      <w:r>
        <w:rPr>
          <w:b/>
          <w:sz w:val="28"/>
          <w:szCs w:val="28"/>
          <w:lang w:eastAsia="lt-LT"/>
        </w:rPr>
        <w:t>PATVIRTINIMO</w:t>
      </w:r>
      <w:r>
        <w:rPr>
          <w:b/>
          <w:sz w:val="28"/>
          <w:szCs w:val="28"/>
        </w:rPr>
        <w:t>“ PAKEITIMO</w:t>
      </w:r>
    </w:p>
    <w:p w14:paraId="545C32B4" w14:textId="77777777" w:rsidR="006E7E97" w:rsidRDefault="006E7E97">
      <w:pPr>
        <w:jc w:val="center"/>
        <w:rPr>
          <w:lang w:eastAsia="lt-LT"/>
        </w:rPr>
      </w:pPr>
    </w:p>
    <w:p w14:paraId="037FC049" w14:textId="65DC8A1B" w:rsidR="006E7E97" w:rsidRDefault="00166F3A">
      <w:pPr>
        <w:jc w:val="center"/>
        <w:rPr>
          <w:lang w:eastAsia="lt-LT"/>
        </w:rPr>
      </w:pPr>
      <w:r>
        <w:rPr>
          <w:lang w:eastAsia="lt-LT"/>
        </w:rPr>
        <w:t>2019 m. sausio 2</w:t>
      </w:r>
      <w:r>
        <w:rPr>
          <w:lang w:eastAsia="lt-LT"/>
        </w:rPr>
        <w:t xml:space="preserve"> d. N</w:t>
      </w:r>
      <w:r>
        <w:rPr>
          <w:lang w:eastAsia="lt-LT"/>
        </w:rPr>
        <w:t>r. 3-1</w:t>
      </w:r>
    </w:p>
    <w:p w14:paraId="037FC04A" w14:textId="77777777" w:rsidR="006E7E97" w:rsidRDefault="00166F3A">
      <w:pPr>
        <w:jc w:val="center"/>
        <w:rPr>
          <w:lang w:eastAsia="lt-LT"/>
        </w:rPr>
      </w:pPr>
      <w:r>
        <w:rPr>
          <w:lang w:eastAsia="lt-LT"/>
        </w:rPr>
        <w:t>Vilnius</w:t>
      </w:r>
    </w:p>
    <w:p w14:paraId="037FC04B" w14:textId="77777777" w:rsidR="006E7E97" w:rsidRDefault="006E7E97">
      <w:pPr>
        <w:jc w:val="center"/>
        <w:rPr>
          <w:lang w:eastAsia="lt-LT"/>
        </w:rPr>
      </w:pPr>
    </w:p>
    <w:p w14:paraId="70120F36" w14:textId="77777777" w:rsidR="006E7E97" w:rsidRDefault="006E7E97">
      <w:pPr>
        <w:jc w:val="center"/>
        <w:rPr>
          <w:lang w:eastAsia="lt-LT"/>
        </w:rPr>
      </w:pPr>
    </w:p>
    <w:p w14:paraId="037FC04C" w14:textId="58AB2C96" w:rsidR="006E7E97" w:rsidRDefault="00166F3A">
      <w:pPr>
        <w:tabs>
          <w:tab w:val="left" w:pos="720"/>
        </w:tabs>
        <w:ind w:firstLine="709"/>
        <w:jc w:val="both"/>
        <w:rPr>
          <w:szCs w:val="24"/>
        </w:rPr>
      </w:pPr>
      <w:r>
        <w:rPr>
          <w:szCs w:val="24"/>
        </w:rPr>
        <w:t xml:space="preserve">P a k e i č i u </w:t>
      </w:r>
      <w:r>
        <w:rPr>
          <w:lang w:eastAsia="lt-LT"/>
        </w:rPr>
        <w:t xml:space="preserve">2014–2020 metų Europos Sąjungos fondų investicijų veiksmų programos </w:t>
      </w:r>
      <w:r>
        <w:t xml:space="preserve">4 prioriteto „Energijos efektyvumo ir atsinaujinančių išteklių energijos gamybos ir naudojimo skatinimas“ 04.5.1-TID-R-514 priemonės „Darnaus </w:t>
      </w:r>
      <w:proofErr w:type="spellStart"/>
      <w:r>
        <w:t>judum</w:t>
      </w:r>
      <w:r>
        <w:t>o</w:t>
      </w:r>
      <w:proofErr w:type="spellEnd"/>
      <w:r>
        <w:t xml:space="preserve"> priemonių diegimas“ projektų finansavimo sąlygų aprašą</w:t>
      </w:r>
      <w:r>
        <w:rPr>
          <w:lang w:eastAsia="lt-LT"/>
        </w:rPr>
        <w:t>, patvirtintą</w:t>
      </w:r>
      <w:r>
        <w:rPr>
          <w:szCs w:val="24"/>
        </w:rPr>
        <w:t xml:space="preserve"> Lietuvos Respublikos susisiekimo ministro 2017 m. </w:t>
      </w:r>
      <w:r>
        <w:t>lapkričio 28 d. įsakymu Nr. 3-562</w:t>
      </w:r>
      <w:r>
        <w:rPr>
          <w:szCs w:val="24"/>
        </w:rPr>
        <w:t xml:space="preserve"> „Dėl </w:t>
      </w:r>
      <w:r>
        <w:rPr>
          <w:lang w:eastAsia="lt-LT"/>
        </w:rPr>
        <w:t xml:space="preserve">2014–2020 metų Europos Sąjungos fondų investicijų veiksmų programos </w:t>
      </w:r>
      <w:r>
        <w:t>4 prioriteto „Energijos efekt</w:t>
      </w:r>
      <w:r>
        <w:t xml:space="preserve">yvumo ir atsinaujinančių išteklių energijos gamybos ir naudojimo skatinimas“ 04.5.1-TID-R-514 priemonės „Darnaus </w:t>
      </w:r>
      <w:proofErr w:type="spellStart"/>
      <w:r>
        <w:t>judumo</w:t>
      </w:r>
      <w:proofErr w:type="spellEnd"/>
      <w:r>
        <w:t xml:space="preserve"> priemonių diegimas“ projektų finansavimo sąlygų aprašo </w:t>
      </w:r>
      <w:r>
        <w:rPr>
          <w:szCs w:val="24"/>
        </w:rPr>
        <w:t>patvirtinimo“:</w:t>
      </w:r>
    </w:p>
    <w:p w14:paraId="2DC6938C" w14:textId="77777777" w:rsidR="006E7E97" w:rsidRDefault="00166F3A">
      <w:pPr>
        <w:tabs>
          <w:tab w:val="left" w:pos="720"/>
        </w:tabs>
        <w:ind w:firstLine="709"/>
        <w:jc w:val="both"/>
        <w:rPr>
          <w:spacing w:val="-2"/>
          <w:szCs w:val="24"/>
          <w:lang w:eastAsia="lt-LT"/>
        </w:rPr>
      </w:pPr>
      <w:r>
        <w:rPr>
          <w:szCs w:val="24"/>
        </w:rPr>
        <w:t>1</w:t>
      </w:r>
      <w:r>
        <w:rPr>
          <w:szCs w:val="24"/>
        </w:rPr>
        <w:t xml:space="preserve">. </w:t>
      </w:r>
      <w:r>
        <w:rPr>
          <w:spacing w:val="-2"/>
          <w:szCs w:val="24"/>
          <w:lang w:eastAsia="lt-LT"/>
        </w:rPr>
        <w:t>Pakeičiu 4 punktą ir jį išdėstau taip:</w:t>
      </w:r>
    </w:p>
    <w:p w14:paraId="3B3CC56F" w14:textId="25B0A218" w:rsidR="006E7E97" w:rsidRDefault="00166F3A">
      <w:pPr>
        <w:tabs>
          <w:tab w:val="left" w:pos="720"/>
        </w:tabs>
        <w:ind w:firstLine="709"/>
        <w:jc w:val="both"/>
        <w:rPr>
          <w:rFonts w:eastAsia="Calibri"/>
          <w:szCs w:val="24"/>
        </w:rPr>
      </w:pPr>
      <w:r>
        <w:rPr>
          <w:spacing w:val="-2"/>
          <w:szCs w:val="24"/>
          <w:lang w:eastAsia="lt-LT"/>
        </w:rPr>
        <w:t>„</w:t>
      </w:r>
      <w:r>
        <w:rPr>
          <w:rFonts w:eastAsia="Calibri"/>
          <w:szCs w:val="24"/>
        </w:rPr>
        <w:t>4</w:t>
      </w:r>
      <w:r>
        <w:rPr>
          <w:rFonts w:eastAsia="Calibri"/>
          <w:szCs w:val="24"/>
        </w:rPr>
        <w:t xml:space="preserve">. Priemonės </w:t>
      </w:r>
      <w:r>
        <w:rPr>
          <w:rFonts w:eastAsia="Calibri"/>
          <w:szCs w:val="24"/>
        </w:rPr>
        <w:t xml:space="preserve">įgyvendinimą administruoja Lietuvos Respublikos susisiekimo ministerija (toliau – Ministerija) ir </w:t>
      </w:r>
      <w:proofErr w:type="spellStart"/>
      <w:r>
        <w:rPr>
          <w:rFonts w:eastAsia="Calibri"/>
          <w:szCs w:val="24"/>
        </w:rPr>
        <w:t>VšĮ</w:t>
      </w:r>
      <w:proofErr w:type="spellEnd"/>
      <w:r>
        <w:rPr>
          <w:rFonts w:eastAsia="Calibri"/>
          <w:szCs w:val="24"/>
        </w:rPr>
        <w:t xml:space="preserve"> Centrinė projektų valdymo agentūra (toliau – įgyvendinančioji institucija).“</w:t>
      </w:r>
    </w:p>
    <w:p w14:paraId="4117100B" w14:textId="01E2B685" w:rsidR="006E7E97" w:rsidRDefault="00166F3A">
      <w:pPr>
        <w:tabs>
          <w:tab w:val="left" w:pos="720"/>
        </w:tabs>
        <w:ind w:firstLine="709"/>
        <w:jc w:val="both"/>
        <w:rPr>
          <w:rFonts w:eastAsia="Calibri"/>
          <w:szCs w:val="24"/>
        </w:rPr>
      </w:pPr>
      <w:r>
        <w:rPr>
          <w:rFonts w:eastAsia="Calibri"/>
          <w:szCs w:val="24"/>
        </w:rPr>
        <w:t>2</w:t>
      </w:r>
      <w:r>
        <w:rPr>
          <w:rFonts w:eastAsia="Calibri"/>
          <w:szCs w:val="24"/>
        </w:rPr>
        <w:t>. Pakeičiu 14 punktą ir jį išdėstau taip:</w:t>
      </w:r>
    </w:p>
    <w:p w14:paraId="7C29F0DE" w14:textId="39E6A85C" w:rsidR="006E7E97" w:rsidRDefault="00166F3A">
      <w:pPr>
        <w:ind w:firstLine="709"/>
        <w:jc w:val="both"/>
      </w:pPr>
      <w:r>
        <w:rPr>
          <w:rFonts w:eastAsia="Calibri"/>
          <w:szCs w:val="24"/>
        </w:rPr>
        <w:t>„</w:t>
      </w:r>
      <w:r>
        <w:rPr>
          <w:rFonts w:eastAsia="Calibri"/>
          <w:szCs w:val="24"/>
        </w:rPr>
        <w:t>14</w:t>
      </w:r>
      <w:r>
        <w:rPr>
          <w:rFonts w:eastAsia="Calibri"/>
          <w:szCs w:val="24"/>
        </w:rPr>
        <w:t>. Regionų projektų są</w:t>
      </w:r>
      <w:r>
        <w:rPr>
          <w:rFonts w:eastAsia="Calibri"/>
          <w:szCs w:val="24"/>
        </w:rPr>
        <w:t xml:space="preserve">rašai turi būti sudaryti iki 2018 m. gruodžio 31 d. </w:t>
      </w:r>
      <w:r>
        <w:t>Jeigu iki šios datos regionas nepaskirstytų viso Aprašo 10.1 papunktyje nurodyto ES struktūrinių fondų lėšų limito, Ministerija gali imtis 2014–2020 metų Europos Sąjungos fondų investicijų veiksmų program</w:t>
      </w:r>
      <w:r>
        <w:t>os administravimo taisyklių 139 punkte nustatytų veiksmų spartesniam ES struktūrinių fondų lėšų panaudojimui užtikrinti.“</w:t>
      </w:r>
    </w:p>
    <w:p w14:paraId="2B3C4EA0" w14:textId="707EE09F" w:rsidR="006E7E97" w:rsidRDefault="00166F3A">
      <w:pPr>
        <w:tabs>
          <w:tab w:val="left" w:pos="720"/>
        </w:tabs>
        <w:ind w:firstLine="709"/>
        <w:jc w:val="both"/>
        <w:rPr>
          <w:rFonts w:eastAsia="Calibri"/>
          <w:szCs w:val="24"/>
        </w:rPr>
      </w:pPr>
      <w:r>
        <w:rPr>
          <w:rFonts w:eastAsia="Calibri"/>
          <w:szCs w:val="24"/>
        </w:rPr>
        <w:t>3</w:t>
      </w:r>
      <w:r>
        <w:rPr>
          <w:rFonts w:eastAsia="Calibri"/>
          <w:szCs w:val="24"/>
        </w:rPr>
        <w:t>. Pakeičiu 16.1 papunktį ir jį išdėstau taip:</w:t>
      </w:r>
    </w:p>
    <w:p w14:paraId="43A1137C" w14:textId="246CA6F0" w:rsidR="006E7E97" w:rsidRDefault="00166F3A">
      <w:pPr>
        <w:tabs>
          <w:tab w:val="left" w:pos="993"/>
        </w:tabs>
        <w:ind w:firstLine="744"/>
        <w:jc w:val="both"/>
      </w:pPr>
      <w:r>
        <w:rPr>
          <w:rFonts w:eastAsia="Calibri"/>
        </w:rPr>
        <w:t>„</w:t>
      </w:r>
      <w:r>
        <w:rPr>
          <w:rFonts w:eastAsia="Calibri"/>
        </w:rPr>
        <w:t>16.1</w:t>
      </w:r>
      <w:r>
        <w:rPr>
          <w:rFonts w:eastAsia="Calibri"/>
        </w:rPr>
        <w:t xml:space="preserve">. viešąją transporto infrastruktūrą valdančios </w:t>
      </w:r>
      <w:r>
        <w:t>įmonės, Lietuvos automobi</w:t>
      </w:r>
      <w:r>
        <w:t>lių kelių direkcija prie Susisiekimo ministerijos;</w:t>
      </w:r>
      <w:r>
        <w:rPr>
          <w:rFonts w:eastAsia="Calibri"/>
          <w:szCs w:val="24"/>
        </w:rPr>
        <w:t>“.</w:t>
      </w:r>
    </w:p>
    <w:p w14:paraId="6079AD2B" w14:textId="0A110874" w:rsidR="006E7E97" w:rsidRDefault="00166F3A">
      <w:pPr>
        <w:tabs>
          <w:tab w:val="left" w:pos="720"/>
        </w:tabs>
        <w:ind w:firstLine="709"/>
        <w:jc w:val="both"/>
        <w:rPr>
          <w:spacing w:val="-2"/>
          <w:szCs w:val="24"/>
          <w:lang w:eastAsia="lt-LT"/>
        </w:rPr>
      </w:pPr>
      <w:r>
        <w:rPr>
          <w:szCs w:val="24"/>
        </w:rPr>
        <w:t>4</w:t>
      </w:r>
      <w:r>
        <w:rPr>
          <w:szCs w:val="24"/>
        </w:rPr>
        <w:t xml:space="preserve">. </w:t>
      </w:r>
      <w:r>
        <w:rPr>
          <w:spacing w:val="-2"/>
          <w:szCs w:val="24"/>
          <w:lang w:eastAsia="lt-LT"/>
        </w:rPr>
        <w:t>Pakeičiu 28 punktą ir jį išdėstau taip:</w:t>
      </w:r>
    </w:p>
    <w:p w14:paraId="4A5C4FE5" w14:textId="0447461E" w:rsidR="006E7E97" w:rsidRDefault="00166F3A">
      <w:pPr>
        <w:ind w:firstLine="709"/>
        <w:jc w:val="both"/>
        <w:rPr>
          <w:strike/>
        </w:rPr>
      </w:pPr>
      <w:r>
        <w:t>„</w:t>
      </w:r>
      <w:r>
        <w:t>28</w:t>
      </w:r>
      <w:r>
        <w:t xml:space="preserve">. </w:t>
      </w:r>
      <w:r>
        <w:rPr>
          <w:rFonts w:eastAsia="Calibri"/>
          <w:color w:val="000000"/>
        </w:rPr>
        <w:t xml:space="preserve">Iki paraiškos pateikimo turi būti teisės aktų nustatyta tvarka parengta projektui įgyvendinti reikiama dokumentacija: </w:t>
      </w:r>
    </w:p>
    <w:p w14:paraId="5271E885" w14:textId="2857BD26" w:rsidR="006E7E97" w:rsidRDefault="00166F3A">
      <w:pPr>
        <w:ind w:firstLine="709"/>
        <w:jc w:val="both"/>
        <w:rPr>
          <w:rFonts w:eastAsia="Calibri"/>
          <w:color w:val="000000"/>
        </w:rPr>
      </w:pPr>
      <w:r>
        <w:rPr>
          <w:rFonts w:eastAsia="Calibri"/>
          <w:color w:val="000000"/>
        </w:rPr>
        <w:t>28.1</w:t>
      </w:r>
      <w:r>
        <w:rPr>
          <w:rFonts w:eastAsia="Calibri"/>
          <w:color w:val="000000"/>
        </w:rPr>
        <w:t xml:space="preserve">. </w:t>
      </w:r>
      <w:r>
        <w:rPr>
          <w:color w:val="000000"/>
        </w:rPr>
        <w:t xml:space="preserve">vadovaujantis statybos techniniu reglamentu </w:t>
      </w:r>
      <w:r>
        <w:t>STR 1.04.04:2017 „Statinio projektavimas, projekto ekspertizė“, patvirtintu</w:t>
      </w:r>
      <w:r>
        <w:rPr>
          <w:color w:val="000000"/>
        </w:rPr>
        <w:t xml:space="preserve"> Lietuvos Respublikos aplinkos ministro 2016 m. lapkričio 7 d. įsakymu Nr. D1-738 „Dėl statybos techninio reglamento STR 1.04.04:2017 „St</w:t>
      </w:r>
      <w:r>
        <w:rPr>
          <w:color w:val="000000"/>
        </w:rPr>
        <w:t xml:space="preserve">atinio </w:t>
      </w:r>
      <w:r>
        <w:rPr>
          <w:color w:val="000000"/>
        </w:rPr>
        <w:lastRenderedPageBreak/>
        <w:t>projektavimas, projekto ekspertizė“ patvirtinimo“, parengtas ir patvirtintas statinio projektas (jeigu privaloma)</w:t>
      </w:r>
      <w:r>
        <w:rPr>
          <w:rFonts w:eastAsia="Calibri"/>
          <w:color w:val="000000"/>
        </w:rPr>
        <w:t>;</w:t>
      </w:r>
    </w:p>
    <w:p w14:paraId="76F21878" w14:textId="77777777" w:rsidR="006E7E97" w:rsidRDefault="00166F3A">
      <w:pPr>
        <w:ind w:firstLine="709"/>
        <w:jc w:val="both"/>
        <w:rPr>
          <w:rFonts w:eastAsia="Calibri"/>
          <w:color w:val="000000"/>
        </w:rPr>
      </w:pPr>
      <w:r>
        <w:rPr>
          <w:rFonts w:eastAsia="Calibri"/>
          <w:color w:val="000000"/>
        </w:rPr>
        <w:t>28.2</w:t>
      </w:r>
      <w:r>
        <w:rPr>
          <w:rFonts w:eastAsia="Calibri"/>
          <w:color w:val="000000"/>
        </w:rPr>
        <w:t xml:space="preserve">. </w:t>
      </w:r>
      <w:r>
        <w:rPr>
          <w:color w:val="000000"/>
        </w:rPr>
        <w:t xml:space="preserve">vadovaujantis statybos techniniu reglamentu </w:t>
      </w:r>
      <w:r>
        <w:t>STR 1.05.01:2017 „</w:t>
      </w:r>
      <w:r>
        <w:rPr>
          <w:bCs/>
          <w:lang w:eastAsia="ar-SA"/>
        </w:rPr>
        <w:t xml:space="preserve">Statybą leidžiantys dokumentai. Statybos užbaigimas. Statybos </w:t>
      </w:r>
      <w:r>
        <w:rPr>
          <w:bCs/>
          <w:lang w:eastAsia="ar-SA"/>
        </w:rPr>
        <w:t>sustabdymas. Savavališkos statybos padarinių šalinimas. Statybos pagal neteisėtai išduotą statybą leidžiantį dokumentą padarinių šalinimas</w:t>
      </w:r>
      <w:r>
        <w:t>“, patvirtintu</w:t>
      </w:r>
      <w:r>
        <w:rPr>
          <w:color w:val="000000"/>
        </w:rPr>
        <w:t xml:space="preserve"> Lietuvos Respublikos aplinkos ministro 2016 m. gruodžio 12 d. įsakymu Nr. D1-878 „Dėl statybos technini</w:t>
      </w:r>
      <w:r>
        <w:rPr>
          <w:color w:val="000000"/>
        </w:rPr>
        <w:t>o reglamento STR 1.05.01:2017 „</w:t>
      </w:r>
      <w:r>
        <w:rPr>
          <w:bCs/>
          <w:lang w:eastAsia="ar-SA"/>
        </w:rPr>
        <w:t>Statybą leidžiantys dokumentai. Statybos užbaigimas. Statybos sustabdymas. Savavališkos statybos padarinių šalinimas. Statybos pagal neteisėtai išduotą statybą leidžiantį dokumentą padarinių šalinimas</w:t>
      </w:r>
      <w:r>
        <w:rPr>
          <w:color w:val="000000"/>
        </w:rPr>
        <w:t>“ patvirtinimo“, išduotas</w:t>
      </w:r>
      <w:r>
        <w:rPr>
          <w:color w:val="000000"/>
        </w:rPr>
        <w:t xml:space="preserve"> statybą leidžiantis dokumentas </w:t>
      </w:r>
      <w:r>
        <w:t>(jeigu privaloma);</w:t>
      </w:r>
    </w:p>
    <w:p w14:paraId="14F95AB8" w14:textId="6636C70B" w:rsidR="006E7E97" w:rsidRDefault="00166F3A">
      <w:pPr>
        <w:tabs>
          <w:tab w:val="left" w:pos="709"/>
        </w:tabs>
        <w:ind w:firstLine="744"/>
        <w:jc w:val="both"/>
      </w:pPr>
      <w:r>
        <w:t>28.3</w:t>
      </w:r>
      <w:r>
        <w:t>. jeigu statybą leidžiantis dokumentas neprivalomas:</w:t>
      </w:r>
    </w:p>
    <w:p w14:paraId="3D1A11DF" w14:textId="71F16602" w:rsidR="006E7E97" w:rsidRDefault="00166F3A">
      <w:pPr>
        <w:ind w:firstLine="709"/>
        <w:jc w:val="both"/>
      </w:pPr>
      <w:r>
        <w:t>28.3.1</w:t>
      </w:r>
      <w:r>
        <w:t>. pateikti statinio ir (ar) žemės sklypo, kuriame bus vykdoma projekto veikla, naudotojo daiktines teises (nuosavybę, nuomą, panaudą) pa</w:t>
      </w:r>
      <w:r>
        <w:t>tvirtinantys dokumentai; jie turi būti įregistruoti įstatymų nustatyta tvarka ir galioti ne trumpiau kaip penkerius metus nuo projekto finansavimo pabaigos;</w:t>
      </w:r>
    </w:p>
    <w:p w14:paraId="2C2C675D" w14:textId="11C81925" w:rsidR="006E7E97" w:rsidRDefault="00166F3A">
      <w:pPr>
        <w:ind w:firstLine="709"/>
        <w:jc w:val="both"/>
      </w:pPr>
      <w:r>
        <w:t>28.3.2</w:t>
      </w:r>
      <w:r>
        <w:t xml:space="preserve">. pateiktas privataus fizinio ar juridinio asmens rašytinis sutikimas (kopija) vykdyti </w:t>
      </w:r>
      <w:r>
        <w:t>projekto veiklas, jeigu statinys ir (ar) žemės sklypas, kuriame bus vykdoma projekto veikla, priklauso privačiam fiziniam ar juridiniam asmeniui;</w:t>
      </w:r>
    </w:p>
    <w:p w14:paraId="3E861BF9" w14:textId="12FED33D" w:rsidR="006E7E97" w:rsidRDefault="00166F3A">
      <w:pPr>
        <w:ind w:firstLine="709"/>
        <w:jc w:val="both"/>
      </w:pPr>
      <w:r>
        <w:t>28.3.3</w:t>
      </w:r>
      <w:r>
        <w:t>. pateiktas Nacionalinės žemės tarnybos prie Žemės ūkio ministerijos sutikimas vykdyti projekte numa</w:t>
      </w:r>
      <w:r>
        <w:t>tytas veiklas valstybinėje žemėje, jeigu žemės sklypas, kuriame bus vykdoma projekto veikla, nėra suformuotas;</w:t>
      </w:r>
    </w:p>
    <w:p w14:paraId="2A51381A" w14:textId="54FA921E" w:rsidR="006E7E97" w:rsidRDefault="00166F3A">
      <w:pPr>
        <w:tabs>
          <w:tab w:val="left" w:pos="720"/>
        </w:tabs>
        <w:ind w:firstLine="709"/>
        <w:jc w:val="both"/>
        <w:rPr>
          <w:spacing w:val="-2"/>
          <w:szCs w:val="24"/>
          <w:lang w:eastAsia="lt-LT"/>
        </w:rPr>
      </w:pPr>
      <w:r>
        <w:rPr>
          <w:rFonts w:eastAsia="Calibri"/>
          <w:color w:val="000000"/>
        </w:rPr>
        <w:t>28.4</w:t>
      </w:r>
      <w:r>
        <w:rPr>
          <w:rFonts w:eastAsia="Calibri"/>
          <w:color w:val="000000"/>
        </w:rPr>
        <w:t xml:space="preserve">. </w:t>
      </w:r>
      <w:r>
        <w:t xml:space="preserve">jeigu projekto veikloms įgyvendinti statinio projektas nerengiamas, </w:t>
      </w:r>
      <w:r>
        <w:rPr>
          <w:color w:val="000000"/>
        </w:rPr>
        <w:t xml:space="preserve">parengtos ir patvirtintos </w:t>
      </w:r>
      <w:r>
        <w:t xml:space="preserve">įrangos, įrenginių  ir (arba) </w:t>
      </w:r>
      <w:r>
        <w:rPr>
          <w:color w:val="000000"/>
        </w:rPr>
        <w:t xml:space="preserve">statybos </w:t>
      </w:r>
      <w:r>
        <w:rPr>
          <w:color w:val="000000"/>
        </w:rPr>
        <w:t>darbų techninės specifikacijos.</w:t>
      </w:r>
      <w:r>
        <w:rPr>
          <w:rFonts w:eastAsia="Calibri"/>
          <w:szCs w:val="24"/>
        </w:rPr>
        <w:t>“</w:t>
      </w:r>
    </w:p>
    <w:p w14:paraId="036BCAFE" w14:textId="5CB41C5F" w:rsidR="006E7E97" w:rsidRDefault="00166F3A">
      <w:pPr>
        <w:tabs>
          <w:tab w:val="left" w:pos="720"/>
        </w:tabs>
        <w:ind w:firstLine="709"/>
        <w:jc w:val="both"/>
      </w:pPr>
      <w:r>
        <w:rPr>
          <w:szCs w:val="24"/>
        </w:rPr>
        <w:t>5</w:t>
      </w:r>
      <w:r>
        <w:rPr>
          <w:szCs w:val="24"/>
        </w:rPr>
        <w:t xml:space="preserve">. </w:t>
      </w:r>
      <w:r>
        <w:rPr>
          <w:spacing w:val="-2"/>
          <w:szCs w:val="24"/>
          <w:lang w:eastAsia="lt-LT"/>
        </w:rPr>
        <w:t>Pakeičiu 54 punktą ir jį išdėstau taip:</w:t>
      </w:r>
    </w:p>
    <w:p w14:paraId="194C93E4" w14:textId="335EA98E" w:rsidR="006E7E97" w:rsidRDefault="00166F3A">
      <w:pPr>
        <w:tabs>
          <w:tab w:val="left" w:pos="720"/>
        </w:tabs>
        <w:ind w:firstLine="709"/>
        <w:jc w:val="both"/>
      </w:pPr>
      <w:r>
        <w:t>„</w:t>
      </w:r>
      <w:r>
        <w:t>54</w:t>
      </w:r>
      <w:r>
        <w:t xml:space="preserve">. Siekdamas gauti finansavimą pareiškėjas turi užpildyti paraišką, kurios iš dalies užpildyta forma PDF formatu skelbiama ES struktūrinių fondų svetainės </w:t>
      </w:r>
      <w:proofErr w:type="spellStart"/>
      <w:r>
        <w:t>www.esinves</w:t>
      </w:r>
      <w:r>
        <w:t>ticijos.lt</w:t>
      </w:r>
      <w:proofErr w:type="spellEnd"/>
      <w:r>
        <w:t xml:space="preserve"> skiltyje „Finansavimas / Planuojami valstybės (regionų) projektai“ prie konkretaus planuojamo projekto</w:t>
      </w:r>
      <w:r>
        <w:rPr>
          <w:rFonts w:eastAsia="Calibri"/>
        </w:rPr>
        <w:t xml:space="preserve"> </w:t>
      </w:r>
      <w:r>
        <w:rPr>
          <w:rFonts w:eastAsia="Calibri"/>
          <w:szCs w:val="24"/>
        </w:rPr>
        <w:t xml:space="preserve">„Susijusių dokumentų“. </w:t>
      </w:r>
      <w:r>
        <w:t>Paraiška ir jos priedai pildomi lietuvių kalba.</w:t>
      </w:r>
      <w:r>
        <w:rPr>
          <w:rFonts w:eastAsia="Calibri"/>
          <w:szCs w:val="24"/>
        </w:rPr>
        <w:t>“</w:t>
      </w:r>
    </w:p>
    <w:p w14:paraId="10E95C70" w14:textId="24336FDB" w:rsidR="006E7E97" w:rsidRDefault="00166F3A">
      <w:pPr>
        <w:ind w:firstLine="709"/>
        <w:jc w:val="both"/>
        <w:rPr>
          <w:szCs w:val="24"/>
        </w:rPr>
      </w:pPr>
      <w:r>
        <w:rPr>
          <w:szCs w:val="24"/>
        </w:rPr>
        <w:t>6</w:t>
      </w:r>
      <w:r>
        <w:rPr>
          <w:szCs w:val="24"/>
        </w:rPr>
        <w:t xml:space="preserve">. </w:t>
      </w:r>
      <w:r>
        <w:rPr>
          <w:spacing w:val="-2"/>
          <w:szCs w:val="24"/>
          <w:lang w:eastAsia="lt-LT"/>
        </w:rPr>
        <w:t>Pakeičiu 59.6 papunktį ir jį išdėstau taip:</w:t>
      </w:r>
    </w:p>
    <w:p w14:paraId="2665839B" w14:textId="62E3F733" w:rsidR="006E7E97" w:rsidRDefault="00166F3A">
      <w:pPr>
        <w:ind w:firstLine="709"/>
        <w:jc w:val="both"/>
        <w:rPr>
          <w:rFonts w:eastAsia="Calibri"/>
          <w:szCs w:val="24"/>
        </w:rPr>
      </w:pPr>
      <w:r>
        <w:t>„</w:t>
      </w:r>
      <w:r>
        <w:t>59.6</w:t>
      </w:r>
      <w:r>
        <w:t xml:space="preserve">. </w:t>
      </w:r>
      <w:r>
        <w:rPr>
          <w:iCs/>
          <w:lang w:eastAsia="lt-LT"/>
        </w:rPr>
        <w:t xml:space="preserve">jeigu </w:t>
      </w:r>
      <w:r>
        <w:rPr>
          <w:iCs/>
          <w:lang w:eastAsia="lt-LT"/>
        </w:rPr>
        <w:t xml:space="preserve">projektas įgyvendinamas kartu su partneriu, projekto vykdytojo su partneriu </w:t>
      </w:r>
      <w:r>
        <w:rPr>
          <w:iCs/>
          <w:lang w:eastAsia="lt-LT"/>
        </w:rPr>
        <w:br/>
        <w:t>(-</w:t>
      </w:r>
      <w:proofErr w:type="spellStart"/>
      <w:r>
        <w:rPr>
          <w:iCs/>
          <w:lang w:eastAsia="lt-LT"/>
        </w:rPr>
        <w:t>iais</w:t>
      </w:r>
      <w:proofErr w:type="spellEnd"/>
      <w:r>
        <w:rPr>
          <w:iCs/>
          <w:lang w:eastAsia="lt-LT"/>
        </w:rPr>
        <w:t>) sudarytos sutarties kopiją; sutartį pasirašo projekto vykdytojas ir partneris (-</w:t>
      </w:r>
      <w:proofErr w:type="spellStart"/>
      <w:r>
        <w:rPr>
          <w:iCs/>
          <w:lang w:eastAsia="lt-LT"/>
        </w:rPr>
        <w:t>iai</w:t>
      </w:r>
      <w:proofErr w:type="spellEnd"/>
      <w:r>
        <w:rPr>
          <w:iCs/>
          <w:lang w:eastAsia="lt-LT"/>
        </w:rPr>
        <w:t xml:space="preserve">); </w:t>
      </w:r>
      <w:r>
        <w:rPr>
          <w:iCs/>
        </w:rPr>
        <w:t xml:space="preserve">po projekto paraiškos vertinimo ataskaitos pateikimo Ministerijai projekto vykdytojo </w:t>
      </w:r>
      <w:r>
        <w:rPr>
          <w:iCs/>
        </w:rPr>
        <w:t>su partneriu (-</w:t>
      </w:r>
      <w:proofErr w:type="spellStart"/>
      <w:r>
        <w:rPr>
          <w:iCs/>
        </w:rPr>
        <w:t>iais</w:t>
      </w:r>
      <w:proofErr w:type="spellEnd"/>
      <w:r>
        <w:rPr>
          <w:iCs/>
        </w:rPr>
        <w:t xml:space="preserve">) sudaryta sutartis gali būti keičiama tik tuo atveju, jeigu pakeitimai neturi esminės įtakos paraiškos vertinimo išvadoms ir neprieštarauja Aprašo nuostatoms; pakeitimai turi būti įforminami kaip susitarimas pakeisti projekto vykdytojo </w:t>
      </w:r>
      <w:r>
        <w:rPr>
          <w:iCs/>
        </w:rPr>
        <w:t>su partneriu (-</w:t>
      </w:r>
      <w:proofErr w:type="spellStart"/>
      <w:r>
        <w:rPr>
          <w:iCs/>
        </w:rPr>
        <w:t>iais</w:t>
      </w:r>
      <w:proofErr w:type="spellEnd"/>
      <w:r>
        <w:rPr>
          <w:iCs/>
        </w:rPr>
        <w:t>) sudarytą sutartį;</w:t>
      </w:r>
      <w:r>
        <w:rPr>
          <w:szCs w:val="24"/>
        </w:rPr>
        <w:t>“.</w:t>
      </w:r>
    </w:p>
    <w:p w14:paraId="495CDDD3" w14:textId="72ECBFF7" w:rsidR="006E7E97" w:rsidRDefault="00166F3A">
      <w:pPr>
        <w:tabs>
          <w:tab w:val="left" w:pos="720"/>
        </w:tabs>
        <w:ind w:firstLine="709"/>
        <w:jc w:val="both"/>
        <w:rPr>
          <w:szCs w:val="24"/>
        </w:rPr>
      </w:pPr>
      <w:r>
        <w:rPr>
          <w:szCs w:val="24"/>
        </w:rPr>
        <w:t>7</w:t>
      </w:r>
      <w:r>
        <w:rPr>
          <w:szCs w:val="24"/>
        </w:rPr>
        <w:t xml:space="preserve">. </w:t>
      </w:r>
      <w:r>
        <w:rPr>
          <w:spacing w:val="-2"/>
          <w:szCs w:val="24"/>
          <w:lang w:eastAsia="lt-LT"/>
        </w:rPr>
        <w:t>Pakeičiu 59.7 papunktį ir jį išdėstau taip:</w:t>
      </w:r>
    </w:p>
    <w:p w14:paraId="6FFFE18D" w14:textId="2F3D1C92" w:rsidR="006E7E97" w:rsidRDefault="00166F3A">
      <w:pPr>
        <w:tabs>
          <w:tab w:val="left" w:pos="720"/>
        </w:tabs>
        <w:ind w:firstLine="709"/>
        <w:jc w:val="both"/>
        <w:rPr>
          <w:szCs w:val="24"/>
        </w:rPr>
      </w:pPr>
      <w:r>
        <w:rPr>
          <w:szCs w:val="24"/>
          <w:lang w:eastAsia="lt-LT"/>
        </w:rPr>
        <w:t>„</w:t>
      </w:r>
      <w:r>
        <w:t>59.7</w:t>
      </w:r>
      <w:r>
        <w:t>. finansavimo šaltinius patvirtinantį dokumentą – savivaldybės tarybos sprendimą, kuriame būtų nurodyta, kad pareiškėjas įsipareigoja prisidėti prie proj</w:t>
      </w:r>
      <w:r>
        <w:t>ekto finansavimo ne mažiau kaip 15 proc. visų tinkamų finansuoti projekto išlaidų, taip pat finansuoti išlaidų dalį, kurios nepadengia projektui skiriamo finansavimo lėšos, ir projektui įgyvendinti būtinas, bet pagal Aprašą netinkamas finansuoti išlaidas;</w:t>
      </w:r>
      <w:r>
        <w:rPr>
          <w:rFonts w:eastAsia="Calibri"/>
          <w:szCs w:val="24"/>
        </w:rPr>
        <w:t>“</w:t>
      </w:r>
      <w:r>
        <w:rPr>
          <w:rFonts w:eastAsia="Calibri"/>
          <w:szCs w:val="24"/>
        </w:rPr>
        <w:t>.</w:t>
      </w:r>
    </w:p>
    <w:p w14:paraId="1C7B3767" w14:textId="6BECB070" w:rsidR="006E7E97" w:rsidRDefault="00166F3A">
      <w:pPr>
        <w:tabs>
          <w:tab w:val="left" w:pos="720"/>
        </w:tabs>
        <w:ind w:firstLine="709"/>
        <w:jc w:val="both"/>
        <w:rPr>
          <w:szCs w:val="24"/>
        </w:rPr>
      </w:pPr>
      <w:r>
        <w:rPr>
          <w:szCs w:val="24"/>
        </w:rPr>
        <w:t>8</w:t>
      </w:r>
      <w:r>
        <w:rPr>
          <w:szCs w:val="24"/>
        </w:rPr>
        <w:t>. Pakeičiu 59.9 papunktį ir jį išdėstau taip:</w:t>
      </w:r>
    </w:p>
    <w:p w14:paraId="011CE83B" w14:textId="19020807" w:rsidR="006E7E97" w:rsidRDefault="00166F3A">
      <w:pPr>
        <w:ind w:firstLine="709"/>
        <w:jc w:val="both"/>
      </w:pPr>
      <w:r>
        <w:t>„</w:t>
      </w:r>
      <w:r>
        <w:t>59.9</w:t>
      </w:r>
      <w:r>
        <w:t>. dokumentus, pagrindžiančius projekto biudžetą (sudarytas pirkimo sutartis, statinio statybos projekto skaičiuojamosios kainos nustatymo dalis, bent 3 rangovų / tiekėjų / gamintojų komerciniu</w:t>
      </w:r>
      <w:r>
        <w:t>s pasiūlymus, atitinkančius pagal Aprašo 28.4 papunktį reikalaujamos pateikti įrangos, įrenginių ir (arba) statybos darbų technines specifikacijas, ar kt.);“.</w:t>
      </w:r>
    </w:p>
    <w:p w14:paraId="6F4EBAEC" w14:textId="6DA8FE83" w:rsidR="006E7E97" w:rsidRDefault="00166F3A">
      <w:pPr>
        <w:tabs>
          <w:tab w:val="left" w:pos="720"/>
        </w:tabs>
        <w:ind w:firstLine="709"/>
        <w:jc w:val="both"/>
        <w:rPr>
          <w:spacing w:val="-2"/>
          <w:szCs w:val="24"/>
          <w:lang w:eastAsia="lt-LT"/>
        </w:rPr>
      </w:pPr>
      <w:r>
        <w:t>9</w:t>
      </w:r>
      <w:r>
        <w:t xml:space="preserve">. </w:t>
      </w:r>
      <w:r>
        <w:rPr>
          <w:spacing w:val="-2"/>
          <w:szCs w:val="24"/>
          <w:lang w:eastAsia="lt-LT"/>
        </w:rPr>
        <w:t>Pakeičiu 73 punktą ir jį išdėstau taip:</w:t>
      </w:r>
    </w:p>
    <w:p w14:paraId="5B5B5959" w14:textId="0608252F" w:rsidR="006E7E97" w:rsidRDefault="00166F3A">
      <w:pPr>
        <w:tabs>
          <w:tab w:val="left" w:pos="720"/>
        </w:tabs>
        <w:ind w:firstLine="709"/>
        <w:jc w:val="both"/>
        <w:rPr>
          <w:spacing w:val="-2"/>
          <w:szCs w:val="24"/>
          <w:lang w:eastAsia="lt-LT"/>
        </w:rPr>
      </w:pPr>
      <w:r>
        <w:rPr>
          <w:spacing w:val="-2"/>
          <w:szCs w:val="24"/>
          <w:lang w:eastAsia="lt-LT"/>
        </w:rPr>
        <w:t>„</w:t>
      </w:r>
      <w:r>
        <w:rPr>
          <w:rFonts w:eastAsia="Calibri"/>
          <w:szCs w:val="24"/>
          <w:lang w:eastAsia="lt-LT"/>
        </w:rPr>
        <w:t>73</w:t>
      </w:r>
      <w:r>
        <w:rPr>
          <w:rFonts w:eastAsia="Calibri"/>
          <w:szCs w:val="24"/>
          <w:lang w:eastAsia="lt-LT"/>
        </w:rPr>
        <w:t xml:space="preserve">. Projekto sutarties originalas gali būti rengiamas ir teikiamas pasirašyti: </w:t>
      </w:r>
    </w:p>
    <w:p w14:paraId="7D54281D" w14:textId="52B97AD1" w:rsidR="006E7E97" w:rsidRDefault="00166F3A">
      <w:pPr>
        <w:tabs>
          <w:tab w:val="left" w:pos="720"/>
        </w:tabs>
        <w:ind w:firstLine="709"/>
        <w:jc w:val="both"/>
        <w:rPr>
          <w:spacing w:val="-2"/>
          <w:szCs w:val="24"/>
          <w:lang w:eastAsia="lt-LT"/>
        </w:rPr>
      </w:pPr>
      <w:r>
        <w:rPr>
          <w:rFonts w:eastAsia="Calibri"/>
          <w:szCs w:val="24"/>
          <w:lang w:eastAsia="lt-LT"/>
        </w:rPr>
        <w:t>73.1</w:t>
      </w:r>
      <w:r>
        <w:rPr>
          <w:rFonts w:eastAsia="Calibri"/>
          <w:szCs w:val="24"/>
          <w:lang w:eastAsia="lt-LT"/>
        </w:rPr>
        <w:t>. arba kaip popierinis dokumentas;</w:t>
      </w:r>
    </w:p>
    <w:p w14:paraId="1005001D" w14:textId="73B49E11" w:rsidR="006E7E97" w:rsidRDefault="00166F3A">
      <w:pPr>
        <w:tabs>
          <w:tab w:val="left" w:pos="720"/>
        </w:tabs>
        <w:ind w:firstLine="709"/>
        <w:jc w:val="both"/>
        <w:rPr>
          <w:szCs w:val="24"/>
        </w:rPr>
      </w:pPr>
      <w:r>
        <w:rPr>
          <w:rFonts w:eastAsia="Calibri"/>
          <w:szCs w:val="24"/>
          <w:lang w:eastAsia="lt-LT"/>
        </w:rPr>
        <w:t>73.2</w:t>
      </w:r>
      <w:r>
        <w:rPr>
          <w:rFonts w:eastAsia="Calibri"/>
          <w:szCs w:val="24"/>
          <w:lang w:eastAsia="lt-LT"/>
        </w:rPr>
        <w:t xml:space="preserve">. arba kaip elektroninis dokumentas (pasirašomas kvalifikuotu elektroniniu parašu).“  </w:t>
      </w:r>
    </w:p>
    <w:p w14:paraId="048718DE" w14:textId="77777777" w:rsidR="006E7E97" w:rsidRDefault="00166F3A">
      <w:pPr>
        <w:tabs>
          <w:tab w:val="left" w:pos="720"/>
        </w:tabs>
        <w:ind w:firstLine="709"/>
        <w:jc w:val="both"/>
        <w:rPr>
          <w:szCs w:val="24"/>
        </w:rPr>
      </w:pPr>
      <w:r>
        <w:t>10</w:t>
      </w:r>
      <w:r>
        <w:t xml:space="preserve">. Pakeičiu </w:t>
      </w:r>
      <w:r>
        <w:rPr>
          <w:szCs w:val="24"/>
        </w:rPr>
        <w:t>75 punktą ir jį išd</w:t>
      </w:r>
      <w:r>
        <w:rPr>
          <w:szCs w:val="24"/>
        </w:rPr>
        <w:t>ėstau taip:</w:t>
      </w:r>
    </w:p>
    <w:p w14:paraId="2BAC0607" w14:textId="77777777" w:rsidR="006E7E97" w:rsidRDefault="00166F3A">
      <w:pPr>
        <w:tabs>
          <w:tab w:val="left" w:pos="720"/>
        </w:tabs>
        <w:ind w:firstLine="709"/>
        <w:jc w:val="both"/>
        <w:rPr>
          <w:szCs w:val="24"/>
        </w:rPr>
      </w:pPr>
      <w:r>
        <w:rPr>
          <w:szCs w:val="24"/>
        </w:rPr>
        <w:t>„</w:t>
      </w:r>
      <w:r>
        <w:rPr>
          <w:szCs w:val="24"/>
        </w:rPr>
        <w:t>75</w:t>
      </w:r>
      <w:r>
        <w:rPr>
          <w:szCs w:val="24"/>
        </w:rPr>
        <w:t>. Reikalavimai dėl turto draudimo gali būti nustatyti finansavimo sutartyje, atsižvelgiant į konkretaus projekto specifiką.“</w:t>
      </w:r>
    </w:p>
    <w:p w14:paraId="154C255D" w14:textId="5312CA8F" w:rsidR="006E7E97" w:rsidRDefault="00166F3A">
      <w:pPr>
        <w:tabs>
          <w:tab w:val="left" w:pos="720"/>
        </w:tabs>
        <w:ind w:firstLine="709"/>
        <w:jc w:val="both"/>
      </w:pPr>
      <w:r>
        <w:rPr>
          <w:szCs w:val="24"/>
        </w:rPr>
        <w:t>11</w:t>
      </w:r>
      <w:r>
        <w:rPr>
          <w:szCs w:val="24"/>
        </w:rPr>
        <w:t>. Pripažįstu netekusiu galios 77 punktą.</w:t>
      </w:r>
    </w:p>
    <w:p w14:paraId="797C68CD" w14:textId="17333DF3" w:rsidR="006E7E97" w:rsidRDefault="00166F3A">
      <w:pPr>
        <w:tabs>
          <w:tab w:val="left" w:pos="720"/>
        </w:tabs>
        <w:ind w:firstLine="709"/>
        <w:jc w:val="both"/>
        <w:rPr>
          <w:spacing w:val="-2"/>
          <w:szCs w:val="24"/>
          <w:lang w:eastAsia="lt-LT"/>
        </w:rPr>
      </w:pPr>
      <w:r>
        <w:t>1</w:t>
      </w:r>
      <w:r>
        <w:rPr>
          <w:rFonts w:eastAsia="Calibri"/>
          <w:szCs w:val="24"/>
          <w:lang w:eastAsia="lt-LT"/>
        </w:rPr>
        <w:t>2</w:t>
      </w:r>
      <w:r>
        <w:t xml:space="preserve">. </w:t>
      </w:r>
      <w:r>
        <w:rPr>
          <w:szCs w:val="24"/>
        </w:rPr>
        <w:t>Pripažįstu netekusiu galios 3 priedą.</w:t>
      </w:r>
    </w:p>
    <w:p w14:paraId="6BBB50E6" w14:textId="79BCA498" w:rsidR="006E7E97" w:rsidRDefault="006E7E97">
      <w:pPr>
        <w:tabs>
          <w:tab w:val="left" w:pos="720"/>
        </w:tabs>
        <w:ind w:firstLine="709"/>
        <w:jc w:val="both"/>
        <w:rPr>
          <w:szCs w:val="24"/>
        </w:rPr>
      </w:pPr>
    </w:p>
    <w:p w14:paraId="2D4F397E" w14:textId="77777777" w:rsidR="006E7E97" w:rsidRDefault="006E7E97">
      <w:pPr>
        <w:tabs>
          <w:tab w:val="left" w:pos="720"/>
        </w:tabs>
        <w:ind w:firstLine="709"/>
        <w:jc w:val="both"/>
        <w:rPr>
          <w:szCs w:val="24"/>
        </w:rPr>
      </w:pPr>
    </w:p>
    <w:p w14:paraId="2542268C" w14:textId="77777777" w:rsidR="006E7E97" w:rsidRDefault="006E7E97">
      <w:pPr>
        <w:tabs>
          <w:tab w:val="left" w:pos="720"/>
        </w:tabs>
        <w:ind w:firstLine="709"/>
        <w:jc w:val="both"/>
        <w:rPr>
          <w:szCs w:val="24"/>
        </w:rPr>
      </w:pPr>
    </w:p>
    <w:p w14:paraId="317404D1" w14:textId="179A9A87" w:rsidR="00166F3A" w:rsidRDefault="00166F3A">
      <w:pPr>
        <w:tabs>
          <w:tab w:val="left" w:pos="0"/>
          <w:tab w:val="left" w:pos="4996"/>
        </w:tabs>
        <w:rPr>
          <w:spacing w:val="-2"/>
          <w:lang w:eastAsia="lt-LT"/>
        </w:rPr>
      </w:pPr>
      <w:r>
        <w:rPr>
          <w:spacing w:val="-2"/>
          <w:lang w:eastAsia="lt-LT"/>
        </w:rPr>
        <w:t xml:space="preserve">Susisiekimo ministras </w:t>
      </w:r>
      <w:r>
        <w:rPr>
          <w:spacing w:val="-2"/>
          <w:lang w:eastAsia="lt-LT"/>
        </w:rPr>
        <w:tab/>
      </w:r>
      <w:r>
        <w:rPr>
          <w:spacing w:val="-2"/>
          <w:lang w:eastAsia="lt-LT"/>
        </w:rPr>
        <w:tab/>
      </w:r>
      <w:r>
        <w:rPr>
          <w:spacing w:val="-2"/>
          <w:lang w:eastAsia="lt-LT"/>
        </w:rPr>
        <w:tab/>
      </w:r>
      <w:r>
        <w:rPr>
          <w:spacing w:val="-2"/>
          <w:lang w:eastAsia="lt-LT"/>
        </w:rPr>
        <w:tab/>
        <w:t>Rokas Masiulis</w:t>
      </w:r>
    </w:p>
    <w:p w14:paraId="135F77E0" w14:textId="77777777" w:rsidR="00166F3A" w:rsidRDefault="00166F3A">
      <w:pPr>
        <w:tabs>
          <w:tab w:val="left" w:pos="0"/>
          <w:tab w:val="left" w:pos="4996"/>
        </w:tabs>
        <w:rPr>
          <w:spacing w:val="-2"/>
          <w:lang w:eastAsia="lt-LT"/>
        </w:rPr>
      </w:pPr>
      <w:bookmarkStart w:id="0" w:name="_GoBack"/>
      <w:bookmarkEnd w:id="0"/>
    </w:p>
    <w:p w14:paraId="50869401" w14:textId="77777777" w:rsidR="00166F3A" w:rsidRDefault="00166F3A">
      <w:pPr>
        <w:tabs>
          <w:tab w:val="left" w:pos="0"/>
          <w:tab w:val="left" w:pos="4996"/>
        </w:tabs>
        <w:rPr>
          <w:spacing w:val="-2"/>
          <w:lang w:eastAsia="lt-LT"/>
        </w:rPr>
      </w:pPr>
    </w:p>
    <w:p w14:paraId="55E8DD14" w14:textId="77777777" w:rsidR="00166F3A" w:rsidRDefault="00166F3A">
      <w:pPr>
        <w:tabs>
          <w:tab w:val="left" w:pos="0"/>
          <w:tab w:val="left" w:pos="4996"/>
        </w:tabs>
        <w:rPr>
          <w:spacing w:val="-2"/>
          <w:lang w:eastAsia="lt-LT"/>
        </w:rPr>
      </w:pPr>
    </w:p>
    <w:p w14:paraId="617625A0" w14:textId="77777777" w:rsidR="00166F3A" w:rsidRDefault="00166F3A">
      <w:pPr>
        <w:tabs>
          <w:tab w:val="left" w:pos="0"/>
          <w:tab w:val="left" w:pos="4996"/>
        </w:tabs>
        <w:rPr>
          <w:spacing w:val="-2"/>
          <w:lang w:eastAsia="lt-LT"/>
        </w:rPr>
      </w:pPr>
    </w:p>
    <w:p w14:paraId="0C8E5168" w14:textId="77777777" w:rsidR="00166F3A" w:rsidRDefault="00166F3A">
      <w:pPr>
        <w:tabs>
          <w:tab w:val="left" w:pos="3050"/>
        </w:tabs>
        <w:rPr>
          <w:spacing w:val="-2"/>
          <w:lang w:eastAsia="lt-LT"/>
        </w:rPr>
      </w:pPr>
    </w:p>
    <w:p w14:paraId="4AD5B3EF" w14:textId="77777777" w:rsidR="00166F3A" w:rsidRDefault="00166F3A">
      <w:pPr>
        <w:tabs>
          <w:tab w:val="left" w:pos="3050"/>
        </w:tabs>
        <w:rPr>
          <w:spacing w:val="-2"/>
          <w:lang w:eastAsia="lt-LT"/>
        </w:rPr>
      </w:pPr>
      <w:r>
        <w:rPr>
          <w:spacing w:val="-2"/>
          <w:lang w:eastAsia="lt-LT"/>
        </w:rPr>
        <w:t>SUDERINTA</w:t>
      </w:r>
    </w:p>
    <w:p w14:paraId="20F5C510" w14:textId="77777777" w:rsidR="00166F3A" w:rsidRDefault="00166F3A">
      <w:pPr>
        <w:tabs>
          <w:tab w:val="left" w:pos="0"/>
        </w:tabs>
        <w:rPr>
          <w:spacing w:val="-2"/>
          <w:lang w:eastAsia="lt-LT"/>
        </w:rPr>
      </w:pPr>
      <w:proofErr w:type="spellStart"/>
      <w:r>
        <w:rPr>
          <w:spacing w:val="-2"/>
          <w:lang w:eastAsia="lt-LT"/>
        </w:rPr>
        <w:t>VšĮ</w:t>
      </w:r>
      <w:proofErr w:type="spellEnd"/>
      <w:r>
        <w:rPr>
          <w:spacing w:val="-2"/>
          <w:lang w:eastAsia="lt-LT"/>
        </w:rPr>
        <w:t xml:space="preserve"> Centrinės projektų valdymo agentūros </w:t>
      </w:r>
    </w:p>
    <w:p w14:paraId="0364B7A9" w14:textId="0F95C3EB" w:rsidR="00166F3A" w:rsidRDefault="00166F3A">
      <w:pPr>
        <w:tabs>
          <w:tab w:val="left" w:pos="0"/>
        </w:tabs>
        <w:rPr>
          <w:spacing w:val="-2"/>
          <w:lang w:eastAsia="lt-LT"/>
        </w:rPr>
      </w:pPr>
      <w:r>
        <w:rPr>
          <w:spacing w:val="-2"/>
          <w:lang w:eastAsia="lt-LT"/>
        </w:rPr>
        <w:t>2018 m. rugsėjo 18 d. raštu Nr. 2018/2-5536</w:t>
      </w:r>
    </w:p>
    <w:p w14:paraId="7F8E2FE6" w14:textId="77777777" w:rsidR="00166F3A" w:rsidRDefault="00166F3A">
      <w:pPr>
        <w:tabs>
          <w:tab w:val="left" w:pos="0"/>
        </w:tabs>
        <w:rPr>
          <w:spacing w:val="-2"/>
          <w:lang w:eastAsia="lt-LT"/>
        </w:rPr>
      </w:pPr>
    </w:p>
    <w:p w14:paraId="0CD099BF" w14:textId="77777777" w:rsidR="00166F3A" w:rsidRDefault="00166F3A">
      <w:pPr>
        <w:tabs>
          <w:tab w:val="left" w:pos="0"/>
        </w:tabs>
        <w:rPr>
          <w:spacing w:val="-2"/>
          <w:lang w:eastAsia="lt-LT"/>
        </w:rPr>
      </w:pPr>
    </w:p>
    <w:p w14:paraId="39A6EC5C" w14:textId="77777777" w:rsidR="00166F3A" w:rsidRDefault="00166F3A">
      <w:pPr>
        <w:tabs>
          <w:tab w:val="left" w:pos="0"/>
        </w:tabs>
        <w:rPr>
          <w:spacing w:val="-2"/>
          <w:lang w:eastAsia="lt-LT"/>
        </w:rPr>
      </w:pPr>
    </w:p>
    <w:p w14:paraId="53C65332" w14:textId="2126F74D" w:rsidR="00166F3A" w:rsidRDefault="00166F3A">
      <w:pPr>
        <w:tabs>
          <w:tab w:val="left" w:pos="3050"/>
        </w:tabs>
        <w:rPr>
          <w:spacing w:val="-2"/>
          <w:lang w:eastAsia="lt-LT"/>
        </w:rPr>
      </w:pPr>
      <w:r>
        <w:rPr>
          <w:spacing w:val="-2"/>
          <w:lang w:eastAsia="lt-LT"/>
        </w:rPr>
        <w:t>SUDERINTA</w:t>
      </w:r>
    </w:p>
    <w:p w14:paraId="7A7293D4" w14:textId="77777777" w:rsidR="00166F3A" w:rsidRDefault="00166F3A">
      <w:pPr>
        <w:tabs>
          <w:tab w:val="left" w:pos="4497"/>
        </w:tabs>
        <w:rPr>
          <w:spacing w:val="-2"/>
          <w:lang w:eastAsia="lt-LT"/>
        </w:rPr>
      </w:pPr>
      <w:r>
        <w:rPr>
          <w:spacing w:val="-2"/>
          <w:lang w:eastAsia="lt-LT"/>
        </w:rPr>
        <w:t>Lietuvos Respublikos vidaus reikalų ministerijos</w:t>
      </w:r>
    </w:p>
    <w:p w14:paraId="189E3716" w14:textId="77777777" w:rsidR="00166F3A" w:rsidRDefault="00166F3A">
      <w:pPr>
        <w:tabs>
          <w:tab w:val="left" w:pos="3050"/>
        </w:tabs>
        <w:rPr>
          <w:spacing w:val="-2"/>
          <w:lang w:eastAsia="lt-LT"/>
        </w:rPr>
      </w:pPr>
      <w:r>
        <w:rPr>
          <w:spacing w:val="-2"/>
          <w:lang w:eastAsia="lt-LT"/>
        </w:rPr>
        <w:t xml:space="preserve">2018 m. spalio 3 d. raštu Nr. 1D-4910 </w:t>
      </w:r>
    </w:p>
    <w:p w14:paraId="037FC175" w14:textId="7D42F636" w:rsidR="006E7E97" w:rsidRDefault="00166F3A"/>
    <w:sectPr w:rsidR="006E7E97" w:rsidSect="00166F3A">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F0943" w16cid:durableId="1FC773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1C90C" w14:textId="77777777" w:rsidR="006E7E97" w:rsidRDefault="00166F3A">
      <w:r>
        <w:separator/>
      </w:r>
    </w:p>
  </w:endnote>
  <w:endnote w:type="continuationSeparator" w:id="0">
    <w:p w14:paraId="727311BB" w14:textId="77777777" w:rsidR="006E7E97" w:rsidRDefault="0016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27B6" w14:textId="77777777" w:rsidR="006E7E97" w:rsidRDefault="006E7E9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86BA" w14:textId="77777777" w:rsidR="006E7E97" w:rsidRDefault="006E7E9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EDD0" w14:textId="77777777" w:rsidR="006E7E97" w:rsidRDefault="006E7E9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60F8F" w14:textId="77777777" w:rsidR="006E7E97" w:rsidRDefault="00166F3A">
      <w:r>
        <w:separator/>
      </w:r>
    </w:p>
  </w:footnote>
  <w:footnote w:type="continuationSeparator" w:id="0">
    <w:p w14:paraId="0A0A81B7" w14:textId="77777777" w:rsidR="006E7E97" w:rsidRDefault="0016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BC22" w14:textId="77777777" w:rsidR="006E7E97" w:rsidRDefault="006E7E97">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C4B4" w14:textId="6F307E9A" w:rsidR="006E7E97" w:rsidRDefault="00166F3A">
    <w:pPr>
      <w:tabs>
        <w:tab w:val="center" w:pos="4819"/>
        <w:tab w:val="right" w:pos="9638"/>
      </w:tabs>
      <w:jc w:val="center"/>
    </w:pPr>
    <w:r>
      <w:fldChar w:fldCharType="begin"/>
    </w:r>
    <w:r>
      <w:instrText>PAGE   \* MERGEFORMAT</w:instrText>
    </w:r>
    <w:r>
      <w:fldChar w:fldCharType="separate"/>
    </w:r>
    <w:r>
      <w:rPr>
        <w:noProof/>
      </w:rPr>
      <w:t>3</w:t>
    </w:r>
    <w:r>
      <w:fldChar w:fldCharType="end"/>
    </w:r>
  </w:p>
  <w:p w14:paraId="25BB23D7" w14:textId="77777777" w:rsidR="006E7E97" w:rsidRDefault="006E7E9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32C1" w14:textId="77777777" w:rsidR="006E7E97" w:rsidRDefault="006E7E9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39"/>
    <w:rsid w:val="00166F3A"/>
    <w:rsid w:val="00227539"/>
    <w:rsid w:val="006E7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F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6F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6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422">
      <w:bodyDiv w:val="1"/>
      <w:marLeft w:val="225"/>
      <w:marRight w:val="225"/>
      <w:marTop w:val="0"/>
      <w:marBottom w:val="0"/>
      <w:divBdr>
        <w:top w:val="none" w:sz="0" w:space="0" w:color="auto"/>
        <w:left w:val="none" w:sz="0" w:space="0" w:color="auto"/>
        <w:bottom w:val="none" w:sz="0" w:space="0" w:color="auto"/>
        <w:right w:val="none" w:sz="0" w:space="0" w:color="auto"/>
      </w:divBdr>
      <w:divsChild>
        <w:div w:id="98255336">
          <w:marLeft w:val="0"/>
          <w:marRight w:val="0"/>
          <w:marTop w:val="0"/>
          <w:marBottom w:val="0"/>
          <w:divBdr>
            <w:top w:val="none" w:sz="0" w:space="0" w:color="auto"/>
            <w:left w:val="none" w:sz="0" w:space="0" w:color="auto"/>
            <w:bottom w:val="none" w:sz="0" w:space="0" w:color="auto"/>
            <w:right w:val="none" w:sz="0" w:space="0" w:color="auto"/>
          </w:divBdr>
        </w:div>
      </w:divsChild>
    </w:div>
    <w:div w:id="780414357">
      <w:bodyDiv w:val="1"/>
      <w:marLeft w:val="0"/>
      <w:marRight w:val="0"/>
      <w:marTop w:val="0"/>
      <w:marBottom w:val="0"/>
      <w:divBdr>
        <w:top w:val="none" w:sz="0" w:space="0" w:color="auto"/>
        <w:left w:val="none" w:sz="0" w:space="0" w:color="auto"/>
        <w:bottom w:val="none" w:sz="0" w:space="0" w:color="auto"/>
        <w:right w:val="none" w:sz="0" w:space="0" w:color="auto"/>
      </w:divBdr>
    </w:div>
    <w:div w:id="1084913201">
      <w:bodyDiv w:val="1"/>
      <w:marLeft w:val="0"/>
      <w:marRight w:val="0"/>
      <w:marTop w:val="0"/>
      <w:marBottom w:val="0"/>
      <w:divBdr>
        <w:top w:val="none" w:sz="0" w:space="0" w:color="auto"/>
        <w:left w:val="none" w:sz="0" w:space="0" w:color="auto"/>
        <w:bottom w:val="none" w:sz="0" w:space="0" w:color="auto"/>
        <w:right w:val="none" w:sz="0" w:space="0" w:color="auto"/>
      </w:divBdr>
    </w:div>
    <w:div w:id="1456219256">
      <w:bodyDiv w:val="1"/>
      <w:marLeft w:val="0"/>
      <w:marRight w:val="0"/>
      <w:marTop w:val="0"/>
      <w:marBottom w:val="0"/>
      <w:divBdr>
        <w:top w:val="none" w:sz="0" w:space="0" w:color="auto"/>
        <w:left w:val="none" w:sz="0" w:space="0" w:color="auto"/>
        <w:bottom w:val="none" w:sz="0" w:space="0" w:color="auto"/>
        <w:right w:val="none" w:sz="0" w:space="0" w:color="auto"/>
      </w:divBdr>
    </w:div>
    <w:div w:id="18823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19"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02"/>
    <w:rsid w:val="00977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750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75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4494</Words>
  <Characters>2563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2019-01-02T08:56:00Z</dcterms:created>
  <dc:creator>sevol</dc:creator>
  <lastModifiedBy>DRAZDAUSKIENĖ Nijolė</lastModifiedBy>
  <lastPrinted>2018-10-19T06:05:00Z</lastPrinted>
  <dcterms:modified xsi:type="dcterms:W3CDTF">2019-01-02T11:01:00Z</dcterms:modified>
  <revision>3</revision>
</coreProperties>
</file>