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5bfc522e04b4e2a86ae91c86810b9fb"/>
        <w:id w:val="-644974773"/>
        <w:lock w:val="sdtLocked"/>
      </w:sdtPr>
      <w:sdtEndPr/>
      <w:sdtContent>
        <w:p w14:paraId="2749AD86" w14:textId="7343DD69" w:rsidR="001A27FD" w:rsidRDefault="001A27FD" w:rsidP="00C5513C">
          <w:pPr>
            <w:overflowPunct w:val="0"/>
            <w:jc w:val="both"/>
            <w:textAlignment w:val="baseline"/>
            <w:rPr>
              <w:sz w:val="8"/>
            </w:rPr>
          </w:pPr>
        </w:p>
        <w:p w14:paraId="2749AD89" w14:textId="5B65A6E6" w:rsidR="001A27FD" w:rsidRDefault="00C5513C" w:rsidP="00C5513C">
          <w:pPr>
            <w:overflowPunct w:val="0"/>
            <w:jc w:val="center"/>
            <w:textAlignment w:val="baseline"/>
          </w:pPr>
          <w:r>
            <w:rPr>
              <w:noProof/>
              <w:lang w:eastAsia="lt-LT"/>
            </w:rPr>
            <w:drawing>
              <wp:inline distT="0" distB="0" distL="0" distR="0" wp14:anchorId="4859ED08" wp14:editId="60208A47">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2749AD8C" w14:textId="77777777" w:rsidR="001A27FD" w:rsidRDefault="00C5513C">
          <w:pPr>
            <w:overflowPunct w:val="0"/>
            <w:jc w:val="center"/>
            <w:textAlignment w:val="baseline"/>
            <w:rPr>
              <w:b/>
              <w:sz w:val="28"/>
              <w:szCs w:val="28"/>
            </w:rPr>
          </w:pPr>
          <w:r>
            <w:rPr>
              <w:b/>
              <w:sz w:val="28"/>
              <w:szCs w:val="28"/>
            </w:rPr>
            <w:t>LIETUVOS RESPUBLIKOS ŽEMĖS ŪKIO MINISTRAS</w:t>
          </w:r>
        </w:p>
        <w:p w14:paraId="2749AD8D" w14:textId="77777777" w:rsidR="001A27FD" w:rsidRDefault="001A27FD">
          <w:pPr>
            <w:overflowPunct w:val="0"/>
            <w:jc w:val="center"/>
            <w:textAlignment w:val="baseline"/>
            <w:rPr>
              <w:b/>
              <w:sz w:val="28"/>
              <w:szCs w:val="28"/>
            </w:rPr>
          </w:pPr>
        </w:p>
        <w:p w14:paraId="2749AD8E" w14:textId="77777777" w:rsidR="001A27FD" w:rsidRDefault="00C5513C">
          <w:pPr>
            <w:overflowPunct w:val="0"/>
            <w:jc w:val="center"/>
            <w:textAlignment w:val="baseline"/>
            <w:rPr>
              <w:b/>
              <w:szCs w:val="24"/>
            </w:rPr>
          </w:pPr>
          <w:r>
            <w:rPr>
              <w:b/>
              <w:szCs w:val="24"/>
            </w:rPr>
            <w:t>ĮSAKYMAS</w:t>
          </w:r>
        </w:p>
        <w:p w14:paraId="2749AD8F" w14:textId="77777777" w:rsidR="001A27FD" w:rsidRDefault="00C5513C">
          <w:pPr>
            <w:overflowPunct w:val="0"/>
            <w:jc w:val="center"/>
            <w:textAlignment w:val="baseline"/>
            <w:rPr>
              <w:b/>
            </w:rPr>
          </w:pPr>
          <w:r>
            <w:rPr>
              <w:b/>
              <w:caps/>
            </w:rPr>
            <w:t xml:space="preserve">DĖL ŽEMĖS ŪKIO MINISTRO 2015 M. GEGUŽĖS 4 D. ĮSAKYMO NR. 3D-343 „DĖL VIETOS PLĖTROS STRATEGIJŲ, ĮGYVENDINAMŲ BENDRUOMENIŲ </w:t>
          </w:r>
          <w:r>
            <w:rPr>
              <w:b/>
              <w:caps/>
            </w:rPr>
            <w:t>INICIJUOTOS VIETOS PLĖTROS BŪDU, ATRANKOS TAISYKLIŲ PATVIRTINIMO“ PAKEITIMO</w:t>
          </w:r>
        </w:p>
        <w:p w14:paraId="2749AD91" w14:textId="77777777" w:rsidR="001A27FD" w:rsidRDefault="001A27FD">
          <w:pPr>
            <w:overflowPunct w:val="0"/>
            <w:jc w:val="center"/>
            <w:textAlignment w:val="baseline"/>
          </w:pPr>
        </w:p>
        <w:p w14:paraId="2749AD92" w14:textId="77777777" w:rsidR="001A27FD" w:rsidRDefault="00C5513C">
          <w:pPr>
            <w:overflowPunct w:val="0"/>
            <w:spacing w:line="360" w:lineRule="auto"/>
            <w:jc w:val="center"/>
            <w:textAlignment w:val="baseline"/>
          </w:pPr>
          <w:r>
            <w:t>2018 m. rugpjūčio 17 d. Nr. 3D-559</w:t>
          </w:r>
        </w:p>
        <w:p w14:paraId="2749AD93" w14:textId="77777777" w:rsidR="001A27FD" w:rsidRDefault="00C5513C" w:rsidP="00C5513C">
          <w:pPr>
            <w:overflowPunct w:val="0"/>
            <w:spacing w:line="360" w:lineRule="auto"/>
            <w:jc w:val="center"/>
            <w:textAlignment w:val="baseline"/>
          </w:pPr>
          <w:r>
            <w:t>Vilnius</w:t>
          </w:r>
        </w:p>
        <w:p w14:paraId="2749AD94" w14:textId="77777777" w:rsidR="001A27FD" w:rsidRDefault="001A27FD">
          <w:pPr>
            <w:overflowPunct w:val="0"/>
            <w:jc w:val="center"/>
            <w:textAlignment w:val="baseline"/>
          </w:pPr>
        </w:p>
        <w:p w14:paraId="65C0AEFA" w14:textId="77777777" w:rsidR="00C5513C" w:rsidRDefault="00C5513C">
          <w:pPr>
            <w:overflowPunct w:val="0"/>
            <w:jc w:val="center"/>
            <w:textAlignment w:val="baseline"/>
          </w:pPr>
        </w:p>
        <w:sdt>
          <w:sdtPr>
            <w:alias w:val="pastraipa"/>
            <w:tag w:val="part_0186ead2aa2c4d44a1c601b238fd9fb3"/>
            <w:id w:val="-626697090"/>
            <w:lock w:val="sdtLocked"/>
          </w:sdtPr>
          <w:sdtEndPr/>
          <w:sdtContent>
            <w:bookmarkStart w:id="0" w:name="_GoBack" w:displacedByCustomXml="prev"/>
            <w:p w14:paraId="2749AD95" w14:textId="77777777" w:rsidR="001A27FD" w:rsidRDefault="00C5513C">
              <w:pPr>
                <w:overflowPunct w:val="0"/>
                <w:spacing w:line="360" w:lineRule="auto"/>
                <w:ind w:firstLine="720"/>
                <w:jc w:val="both"/>
                <w:textAlignment w:val="baseline"/>
              </w:pPr>
              <w:r>
                <w:t>P a k e i č i u Vietos plėtros strategijų, įgyvendinamų bendruomenių inicijuotos vietos plėtros būdu, atrankos taisykles, patvirtintas</w:t>
              </w:r>
              <w:r>
                <w:t xml:space="preserve"> Lietuvos Respublikos žemės ūkio ministro 2015 m. gegužės 4 d. įsakymu Nr. 3D-343 „Dėl Vietos plėtros strategijų, įgyvendinamų bendruomenių inicijuotos vietos plėtros būdu, atrankos taisyklių patvirtinimo“:</w:t>
              </w:r>
            </w:p>
            <w:bookmarkEnd w:id="0" w:displacedByCustomXml="next"/>
          </w:sdtContent>
        </w:sdt>
        <w:sdt>
          <w:sdtPr>
            <w:alias w:val="1 p."/>
            <w:tag w:val="part_d534e4a1eaf9475ca243b5b96a65f0e2"/>
            <w:id w:val="695279833"/>
            <w:lock w:val="sdtLocked"/>
          </w:sdtPr>
          <w:sdtEndPr/>
          <w:sdtContent>
            <w:p w14:paraId="2749AD96" w14:textId="77777777" w:rsidR="001A27FD" w:rsidRDefault="00C5513C">
              <w:pPr>
                <w:overflowPunct w:val="0"/>
                <w:spacing w:line="360" w:lineRule="auto"/>
                <w:ind w:firstLine="720"/>
                <w:jc w:val="both"/>
                <w:textAlignment w:val="baseline"/>
              </w:pPr>
              <w:sdt>
                <w:sdtPr>
                  <w:alias w:val="Numeris"/>
                  <w:tag w:val="nr_d534e4a1eaf9475ca243b5b96a65f0e2"/>
                  <w:id w:val="-1331207615"/>
                  <w:lock w:val="sdtLocked"/>
                </w:sdtPr>
                <w:sdtEndPr/>
                <w:sdtContent>
                  <w:r>
                    <w:t>1</w:t>
                  </w:r>
                </w:sdtContent>
              </w:sdt>
              <w:r>
                <w:t>. Pakeičiu 15.2.3 papunktį ir jį išdėstau ta</w:t>
              </w:r>
              <w:r>
                <w:t>ip:</w:t>
              </w:r>
            </w:p>
            <w:sdt>
              <w:sdtPr>
                <w:alias w:val="citata"/>
                <w:tag w:val="part_548b0353ccc04068ae03f7f0b81f2939"/>
                <w:id w:val="240908893"/>
                <w:lock w:val="sdtLocked"/>
              </w:sdtPr>
              <w:sdtEndPr/>
              <w:sdtContent>
                <w:sdt>
                  <w:sdtPr>
                    <w:alias w:val="15.2.3 pp."/>
                    <w:tag w:val="part_53b09cef7e9f4e59b99ed7e837da05ce"/>
                    <w:id w:val="678172072"/>
                    <w:lock w:val="sdtLocked"/>
                  </w:sdtPr>
                  <w:sdtEndPr/>
                  <w:sdtContent>
                    <w:p w14:paraId="2749AD97" w14:textId="77777777" w:rsidR="001A27FD" w:rsidRDefault="00C5513C">
                      <w:pPr>
                        <w:overflowPunct w:val="0"/>
                        <w:spacing w:line="360" w:lineRule="auto"/>
                        <w:ind w:firstLine="709"/>
                        <w:jc w:val="both"/>
                        <w:textAlignment w:val="baseline"/>
                        <w:rPr>
                          <w:szCs w:val="24"/>
                        </w:rPr>
                      </w:pPr>
                      <w:r>
                        <w:t>„</w:t>
                      </w:r>
                      <w:sdt>
                        <w:sdtPr>
                          <w:alias w:val="Numeris"/>
                          <w:tag w:val="nr_53b09cef7e9f4e59b99ed7e837da05ce"/>
                          <w:id w:val="-1444305031"/>
                          <w:lock w:val="sdtLocked"/>
                        </w:sdtPr>
                        <w:sdtEnd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p>
                  </w:sdtContent>
                </w:sdt>
              </w:sdtContent>
            </w:sdt>
          </w:sdtContent>
        </w:sdt>
        <w:sdt>
          <w:sdtPr>
            <w:alias w:val="2 p."/>
            <w:tag w:val="part_3edf5c17cf054299af6566ed9608ba36"/>
            <w:id w:val="-1031346453"/>
            <w:lock w:val="sdtLocked"/>
          </w:sdtPr>
          <w:sdtEndPr/>
          <w:sdtContent>
            <w:p w14:paraId="2749AD98" w14:textId="77777777" w:rsidR="001A27FD" w:rsidRDefault="00C5513C">
              <w:pPr>
                <w:overflowPunct w:val="0"/>
                <w:spacing w:line="360" w:lineRule="auto"/>
                <w:ind w:firstLine="709"/>
                <w:jc w:val="both"/>
                <w:textAlignment w:val="baseline"/>
                <w:rPr>
                  <w:szCs w:val="24"/>
                </w:rPr>
              </w:pPr>
              <w:sdt>
                <w:sdtPr>
                  <w:alias w:val="Numeris"/>
                  <w:tag w:val="nr_3edf5c17cf054299af6566ed9608ba36"/>
                  <w:id w:val="1672758557"/>
                  <w:lock w:val="sdtLocked"/>
                </w:sdtPr>
                <w:sdtEndPr/>
                <w:sdtContent>
                  <w:r>
                    <w:rPr>
                      <w:szCs w:val="24"/>
                    </w:rPr>
                    <w:t>2</w:t>
                  </w:r>
                </w:sdtContent>
              </w:sdt>
              <w:r>
                <w:rPr>
                  <w:szCs w:val="24"/>
                </w:rPr>
                <w:t>. Pakeičiu 28.1.3.2.3 papunktį ir jį išdėsta</w:t>
              </w:r>
              <w:r>
                <w:rPr>
                  <w:szCs w:val="24"/>
                </w:rPr>
                <w:t>u taip:</w:t>
              </w:r>
            </w:p>
            <w:sdt>
              <w:sdtPr>
                <w:alias w:val="citata"/>
                <w:tag w:val="part_c38adb809d5c45da8116353be216a308"/>
                <w:id w:val="-415474741"/>
                <w:lock w:val="sdtLocked"/>
              </w:sdtPr>
              <w:sdtEndPr/>
              <w:sdtContent>
                <w:sdt>
                  <w:sdtPr>
                    <w:alias w:val="28.1.3.2.3 pp."/>
                    <w:tag w:val="part_5dd782a284544d0fab219044a1fee416"/>
                    <w:id w:val="-1103798948"/>
                    <w:lock w:val="sdtLocked"/>
                  </w:sdtPr>
                  <w:sdtEndPr/>
                  <w:sdtContent>
                    <w:p w14:paraId="2749AD99" w14:textId="77777777" w:rsidR="001A27FD" w:rsidRDefault="00C5513C">
                      <w:pPr>
                        <w:overflowPunct w:val="0"/>
                        <w:spacing w:line="360" w:lineRule="auto"/>
                        <w:ind w:firstLine="709"/>
                        <w:jc w:val="both"/>
                        <w:textAlignment w:val="baseline"/>
                        <w:rPr>
                          <w:szCs w:val="24"/>
                        </w:rPr>
                      </w:pPr>
                      <w:r>
                        <w:rPr>
                          <w:szCs w:val="24"/>
                        </w:rPr>
                        <w:t>„</w:t>
                      </w:r>
                      <w:sdt>
                        <w:sdtPr>
                          <w:alias w:val="Numeris"/>
                          <w:tag w:val="nr_5dd782a284544d0fab219044a1fee416"/>
                          <w:id w:val="-819722203"/>
                          <w:lock w:val="sdtLocked"/>
                        </w:sdtPr>
                        <w:sdtEndPr/>
                        <w:sdtContent>
                          <w:r>
                            <w:rPr>
                              <w:szCs w:val="24"/>
                            </w:rPr>
                            <w:t>28.1.3.2.3</w:t>
                          </w:r>
                        </w:sdtContent>
                      </w:sdt>
                      <w:r>
                        <w:rPr>
                          <w:szCs w:val="24"/>
                        </w:rPr>
                        <w:t>. 50 proc. tinkamų finansuoti išlaidų, kai vietos projektas yra privataus žuvininkystės verslo pobūdžio (įsipareigojama įgyvendinus projektą gauti grynųjų pajamų) ir jį teikia privatus juridinis arba fizinis asmuo. Fizinių asmenų vieto</w:t>
                      </w:r>
                      <w:r>
                        <w:rPr>
                          <w:szCs w:val="24"/>
                        </w:rPr>
                        <w:t>s projektai gali būti remiami tik tuo atveju, jeigu jie yra privataus žuvininkystės verslo pobūdžio (fizinių asmenų privataus žuvininkystės verslo pobūdžio vietos projektais laikomi vietos projektai, kurie yra teikiami fizinių asmenų, vietos projekto parai</w:t>
                      </w:r>
                      <w:r>
                        <w:rPr>
                          <w:szCs w:val="24"/>
                        </w:rPr>
                        <w:t>škos pateikimo dieną arba vietos projekto įgyvendinimo metu veikiančių pagal verslo liudijimą arba individualios veiklos pažymą, arba teikiami uždarųjų akcinių bendrovių ar kitą teisinį statusą turinčių juridinių asmenų, kai jų steigėjas yra vienas fizinis</w:t>
                      </w:r>
                      <w:r>
                        <w:rPr>
                          <w:szCs w:val="24"/>
                        </w:rPr>
                        <w:t xml:space="preserve"> asmuo);“.</w:t>
                      </w:r>
                    </w:p>
                  </w:sdtContent>
                </w:sdt>
              </w:sdtContent>
            </w:sdt>
          </w:sdtContent>
        </w:sdt>
        <w:sdt>
          <w:sdtPr>
            <w:alias w:val="3 p."/>
            <w:tag w:val="part_8baede8c0a0242e7a3a2b7aafa44c1a0"/>
            <w:id w:val="1971552068"/>
            <w:lock w:val="sdtLocked"/>
          </w:sdtPr>
          <w:sdtEndPr/>
          <w:sdtContent>
            <w:p w14:paraId="2749AD9A" w14:textId="77777777" w:rsidR="001A27FD" w:rsidRDefault="00C5513C">
              <w:pPr>
                <w:overflowPunct w:val="0"/>
                <w:spacing w:line="360" w:lineRule="auto"/>
                <w:ind w:firstLine="709"/>
                <w:jc w:val="both"/>
                <w:textAlignment w:val="baseline"/>
                <w:rPr>
                  <w:szCs w:val="24"/>
                </w:rPr>
              </w:pPr>
              <w:sdt>
                <w:sdtPr>
                  <w:alias w:val="Numeris"/>
                  <w:tag w:val="nr_8baede8c0a0242e7a3a2b7aafa44c1a0"/>
                  <w:id w:val="928692642"/>
                  <w:lock w:val="sdtLocked"/>
                </w:sdtPr>
                <w:sdtEndPr/>
                <w:sdtContent>
                  <w:r>
                    <w:rPr>
                      <w:szCs w:val="24"/>
                    </w:rPr>
                    <w:t>3</w:t>
                  </w:r>
                </w:sdtContent>
              </w:sdt>
              <w:r>
                <w:rPr>
                  <w:szCs w:val="24"/>
                </w:rPr>
                <w:t>. Papildau 28.1.3.2.4 papunkčiu:</w:t>
              </w:r>
            </w:p>
            <w:sdt>
              <w:sdtPr>
                <w:alias w:val="citata"/>
                <w:tag w:val="part_69599d8e65de4917875797a095d76a40"/>
                <w:id w:val="-248111427"/>
                <w:lock w:val="sdtLocked"/>
              </w:sdtPr>
              <w:sdtEndPr/>
              <w:sdtContent>
                <w:sdt>
                  <w:sdtPr>
                    <w:alias w:val="28.1.3.2.4 pp."/>
                    <w:tag w:val="part_8f4922caeeac418e827766c0e5b2e91d"/>
                    <w:id w:val="1865483052"/>
                    <w:lock w:val="sdtLocked"/>
                  </w:sdtPr>
                  <w:sdtEndPr/>
                  <w:sdtContent>
                    <w:p w14:paraId="2749AD9D" w14:textId="281C143B" w:rsidR="001A27FD" w:rsidRDefault="00C5513C" w:rsidP="00C5513C">
                      <w:pPr>
                        <w:overflowPunct w:val="0"/>
                        <w:spacing w:line="360" w:lineRule="auto"/>
                        <w:ind w:firstLine="709"/>
                        <w:jc w:val="both"/>
                        <w:textAlignment w:val="baseline"/>
                      </w:pPr>
                      <w:r>
                        <w:rPr>
                          <w:szCs w:val="24"/>
                        </w:rPr>
                        <w:t>„</w:t>
                      </w:r>
                      <w:sdt>
                        <w:sdtPr>
                          <w:alias w:val="Numeris"/>
                          <w:tag w:val="nr_8f4922caeeac418e827766c0e5b2e91d"/>
                          <w:id w:val="-401059513"/>
                          <w:lock w:val="sdtLocked"/>
                        </w:sdtPr>
                        <w:sdtEndPr/>
                        <w:sdtContent>
                          <w:r>
                            <w:rPr>
                              <w:szCs w:val="24"/>
                            </w:rPr>
                            <w:t>28.1.3.2.4</w:t>
                          </w:r>
                        </w:sdtContent>
                      </w:sdt>
                      <w:r>
                        <w:rPr>
                          <w:szCs w:val="24"/>
                        </w:rPr>
                        <w:t>. 70 proc. tinkamų finansuoti išlaidų, kai vietos projektas yra privataus žuvininkystės verslo pobūdžio (įsipareigojama gauti grynųjų pajamų) ir jį teikia juridinis (privatus arba viešas) ar</w:t>
                      </w:r>
                      <w:r>
                        <w:rPr>
                          <w:szCs w:val="24"/>
                        </w:rPr>
                        <w:t xml:space="preserve">ba fizinis asmuo, ir vietos projektas yra </w:t>
                      </w:r>
                      <w:proofErr w:type="spellStart"/>
                      <w:r>
                        <w:rPr>
                          <w:szCs w:val="24"/>
                        </w:rPr>
                        <w:t>inovatyvus</w:t>
                      </w:r>
                      <w:proofErr w:type="spellEnd"/>
                      <w:r>
                        <w:rPr>
                          <w:szCs w:val="24"/>
                        </w:rPr>
                        <w:t xml:space="preserve"> vietos lygiu (nauji (iki vietos projekto paraiškos pateikimo dienos </w:t>
                      </w:r>
                      <w:proofErr w:type="spellStart"/>
                      <w:r>
                        <w:rPr>
                          <w:szCs w:val="24"/>
                        </w:rPr>
                        <w:t>dvisektorės</w:t>
                      </w:r>
                      <w:proofErr w:type="spellEnd"/>
                      <w:r>
                        <w:rPr>
                          <w:szCs w:val="24"/>
                        </w:rPr>
                        <w:t xml:space="preserve"> VVG teritorijoje neįgyvendinti) </w:t>
                      </w:r>
                      <w:r>
                        <w:rPr>
                          <w:szCs w:val="24"/>
                        </w:rPr>
                        <w:lastRenderedPageBreak/>
                        <w:t>gamybos būdai ir (ar) produktai, ir (ar) aplinkosaugos, ir (ar) technologiniai, ir (ar) soc</w:t>
                      </w:r>
                      <w:r>
                        <w:rPr>
                          <w:szCs w:val="24"/>
                        </w:rPr>
                        <w:t xml:space="preserve">ialiniai sprendimai) ir visuomenei turi būti suteikiama galimybė susipažinti su vietos projekto veiksmais ir rezultatais. Vietos projekto </w:t>
                      </w:r>
                      <w:proofErr w:type="spellStart"/>
                      <w:r>
                        <w:rPr>
                          <w:szCs w:val="24"/>
                        </w:rPr>
                        <w:t>inovatyvumas</w:t>
                      </w:r>
                      <w:proofErr w:type="spellEnd"/>
                      <w:r>
                        <w:rPr>
                          <w:szCs w:val="24"/>
                        </w:rPr>
                        <w:t xml:space="preserve"> vertinamas pagal Lietuvos žuvininkystės sektoriaus 2014–2020 metų veiksmų programos priemonių projektuose</w:t>
                      </w:r>
                      <w:r>
                        <w:rPr>
                          <w:szCs w:val="24"/>
                        </w:rPr>
                        <w:t xml:space="preserve"> diegiamų inovacijų vertinimo metodiką, patvirtintą Lietuvos Respublikos žemės ūkio ministro 2016 m. sausio 29 d. įsakymu Nr. 3D-42 „Dėl Lietuvos žuvininkystės sektoriaus 2014–2020 metų veiksmų programos priemonių projektuose diegiamų inovacijų vertinimo m</w:t>
                      </w:r>
                      <w:r>
                        <w:rPr>
                          <w:szCs w:val="24"/>
                        </w:rPr>
                        <w:t xml:space="preserve">etodikos patvirtinimo“. Fizinių asmenų privataus žuvininkystės verslo pobūdžio vietos projektais laikomi vietos projektai, kurie yra teikiami fizinių asmenų, vietos projekto paraiškos pateikimo dieną arba vietos projekto įgyvendinimo metu veikiančių pagal </w:t>
                      </w:r>
                      <w:r>
                        <w:rPr>
                          <w:szCs w:val="24"/>
                        </w:rPr>
                        <w:t xml:space="preserve">verslo liudijimą arba individualios veiklos pažymą, arba teikiami uždarųjų akcinių bendrovių ar kitą teisinį statusą turinčių juridinių asmenų, kai jų steigėjas yra vienas fizinis asmuo, ir kuriuos įgyvendinus įsipareigojama gauti grynųjų pajamų;“. </w:t>
                      </w:r>
                    </w:p>
                  </w:sdtContent>
                </w:sdt>
              </w:sdtContent>
            </w:sdt>
          </w:sdtContent>
        </w:sdt>
        <w:sdt>
          <w:sdtPr>
            <w:alias w:val="signatura"/>
            <w:tag w:val="part_7d671bf532e24126bba463c64b3f9d0a"/>
            <w:id w:val="-1036811267"/>
            <w:lock w:val="sdtLocked"/>
          </w:sdtPr>
          <w:sdtEndPr/>
          <w:sdtContent>
            <w:p w14:paraId="6BC73E73" w14:textId="77777777" w:rsidR="00C5513C" w:rsidRDefault="00C5513C">
              <w:pPr>
                <w:overflowPunct w:val="0"/>
                <w:spacing w:line="360" w:lineRule="auto"/>
                <w:jc w:val="both"/>
                <w:textAlignment w:val="baseline"/>
              </w:pPr>
            </w:p>
            <w:p w14:paraId="6B4835D0" w14:textId="77777777" w:rsidR="00C5513C" w:rsidRDefault="00C5513C">
              <w:pPr>
                <w:overflowPunct w:val="0"/>
                <w:spacing w:line="360" w:lineRule="auto"/>
                <w:jc w:val="both"/>
                <w:textAlignment w:val="baseline"/>
              </w:pPr>
            </w:p>
            <w:p w14:paraId="4C45505E" w14:textId="77777777" w:rsidR="00C5513C" w:rsidRDefault="00C5513C">
              <w:pPr>
                <w:overflowPunct w:val="0"/>
                <w:spacing w:line="360" w:lineRule="auto"/>
                <w:jc w:val="both"/>
                <w:textAlignment w:val="baseline"/>
              </w:pPr>
            </w:p>
            <w:p w14:paraId="2749ADB0" w14:textId="1007AD1C" w:rsidR="001A27FD" w:rsidRDefault="00C5513C">
              <w:pPr>
                <w:overflowPunct w:val="0"/>
                <w:spacing w:line="360" w:lineRule="auto"/>
                <w:jc w:val="both"/>
                <w:textAlignment w:val="baseline"/>
              </w:pPr>
              <w:r>
                <w:t>Žemės ūkio ministras</w:t>
              </w:r>
              <w:r>
                <w:tab/>
              </w:r>
              <w:r>
                <w:tab/>
              </w:r>
              <w:r>
                <w:tab/>
              </w:r>
              <w:r>
                <w:tab/>
              </w:r>
              <w:r>
                <w:tab/>
              </w:r>
              <w:r>
                <w:tab/>
              </w:r>
              <w:r>
                <w:tab/>
              </w:r>
              <w:r>
                <w:tab/>
              </w:r>
              <w:r>
                <w:t xml:space="preserve">Giedrius </w:t>
              </w:r>
              <w:proofErr w:type="spellStart"/>
              <w:r>
                <w:t>Surplys</w:t>
              </w:r>
              <w:proofErr w:type="spellEnd"/>
            </w:p>
          </w:sdtContent>
        </w:sdt>
      </w:sdtContent>
    </w:sdt>
    <w:sectPr w:rsidR="001A27FD">
      <w:headerReference w:type="even" r:id="rId9"/>
      <w:headerReference w:type="default" r:id="rId10"/>
      <w:pgSz w:w="11907" w:h="16840"/>
      <w:pgMar w:top="1134" w:right="1134" w:bottom="1134" w:left="1701" w:header="567" w:footer="567" w:gutter="0"/>
      <w:cols w:space="1296"/>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49ADB5" w14:textId="77777777" w:rsidR="001A27FD" w:rsidRDefault="00C5513C">
      <w:pPr>
        <w:overflowPunct w:val="0"/>
        <w:jc w:val="both"/>
        <w:textAlignment w:val="baseline"/>
        <w:rPr>
          <w:lang w:val="en-GB"/>
        </w:rPr>
      </w:pPr>
      <w:r>
        <w:rPr>
          <w:lang w:val="en-GB"/>
        </w:rPr>
        <w:separator/>
      </w:r>
    </w:p>
  </w:endnote>
  <w:endnote w:type="continuationSeparator" w:id="0">
    <w:p w14:paraId="2749ADB6" w14:textId="77777777" w:rsidR="001A27FD" w:rsidRDefault="00C5513C">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49ADB3" w14:textId="77777777" w:rsidR="001A27FD" w:rsidRDefault="00C5513C">
      <w:pPr>
        <w:overflowPunct w:val="0"/>
        <w:jc w:val="both"/>
        <w:textAlignment w:val="baseline"/>
        <w:rPr>
          <w:lang w:val="en-GB"/>
        </w:rPr>
      </w:pPr>
      <w:r>
        <w:rPr>
          <w:lang w:val="en-GB"/>
        </w:rPr>
        <w:separator/>
      </w:r>
    </w:p>
  </w:footnote>
  <w:footnote w:type="continuationSeparator" w:id="0">
    <w:p w14:paraId="2749ADB4" w14:textId="77777777" w:rsidR="001A27FD" w:rsidRDefault="00C5513C">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49ADB7" w14:textId="77777777" w:rsidR="001A27FD" w:rsidRDefault="00C5513C">
    <w:pPr>
      <w:tabs>
        <w:tab w:val="center" w:pos="4153"/>
        <w:tab w:val="right" w:pos="8306"/>
      </w:tabs>
      <w:overflowPunct w:val="0"/>
      <w:jc w:val="center"/>
      <w:textAlignment w:val="baseline"/>
    </w:pPr>
    <w:r>
      <w:t>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49ADB8" w14:textId="77777777" w:rsidR="001A27FD" w:rsidRDefault="001A27FD">
    <w:pPr>
      <w:tabs>
        <w:tab w:val="center" w:pos="4153"/>
        <w:tab w:val="right" w:pos="8306"/>
      </w:tabs>
      <w:overflowPunct w:val="0"/>
      <w:jc w:val="center"/>
      <w:textAlignment w:val="baseline"/>
      <w:rPr>
        <w:lang w:val="en-GB"/>
      </w:rPr>
    </w:pPr>
  </w:p>
  <w:p w14:paraId="2749ADB9" w14:textId="77777777" w:rsidR="001A27FD" w:rsidRDefault="001A27FD">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C0A"/>
    <w:rsid w:val="001A27FD"/>
    <w:rsid w:val="00732C0A"/>
    <w:rsid w:val="00C551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749A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9dc8d1efc0848dba44c45b136bdc101" PartId="a5bfc522e04b4e2a86ae91c86810b9fb">
    <Part Type="pastraipa" DocPartId="adbe57f24b4d43b48dc71e33c8547787" PartId="0186ead2aa2c4d44a1c601b238fd9fb3"/>
    <Part Type="punktas" Nr="1" Abbr="1 p." DocPartId="893ffe58d67b41d68d6b9f32f8e38d25" PartId="d534e4a1eaf9475ca243b5b96a65f0e2">
      <Part Type="citata" DocPartId="c3ea7dfd761a49d1bb295031cfa5a62d" PartId="548b0353ccc04068ae03f7f0b81f2939">
        <Part Type="papunktis" Nr="15.2.3" Abbr="15.2.3 pp." DocPartId="13e1206462944b068d54b9c24c20b67e" PartId="53b09cef7e9f4e59b99ed7e837da05ce"/>
      </Part>
    </Part>
    <Part Type="punktas" Nr="2" Abbr="2 p." DocPartId="0041507634ed437db1ed9850f4a46f52" PartId="3edf5c17cf054299af6566ed9608ba36">
      <Part Type="citata" DocPartId="c247b88f1249481b8bd10f51082455af" PartId="c38adb809d5c45da8116353be216a308">
        <Part Type="papunktis" Nr="28.1.3.2.3" Abbr="28.1.3.2.3 pp." DocPartId="81c5c114137341f2888fd4d515606251" PartId="5dd782a284544d0fab219044a1fee416"/>
      </Part>
    </Part>
    <Part Type="punktas" Nr="3" Abbr="3 p." DocPartId="edbde1ae2db94b2b85a82a963cf00f2e" PartId="8baede8c0a0242e7a3a2b7aafa44c1a0">
      <Part Type="citata" DocPartId="c103584cb06b434783a8b542e0f126c4" PartId="69599d8e65de4917875797a095d76a40">
        <Part Type="papunktis" Nr="28.1.3.2.4" Abbr="28.1.3.2.4 pp." DocPartId="b84a037dff924573b33bf00ef2b32f50" PartId="8f4922caeeac418e827766c0e5b2e91d"/>
      </Part>
    </Part>
    <Part Type="signatura" DocPartId="1a0d9366205843af8ad8f35a50cfd2c3" PartId="7d671bf532e24126bba463c64b3f9d0a"/>
  </Part>
</Parts>
</file>

<file path=customXml/itemProps1.xml><?xml version="1.0" encoding="utf-8"?>
<ds:datastoreItem xmlns:ds="http://schemas.openxmlformats.org/officeDocument/2006/customXml" ds:itemID="{4A903EE0-2727-48FF-A60A-95E2256C63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418</Words>
  <Characters>2883</Characters>
  <Application>Microsoft Office Word</Application>
  <DocSecurity>0</DocSecurity>
  <Lines>24</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3295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2018-08-17T08:50:00Z</dcterms:created>
  <dcterms:modified xsi:type="dcterms:W3CDTF">2018-08-17T10:41:00Z</dcterms:modified>
</cp:coreProperties>
</file>