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058026eedf49e7a8f755d0bb733843"/>
        <w:lock w:val="sdtLocked"/>
        <w:richText/>
      </w:sdtPr>
      <w:sdtContent>
        <w:p w14:paraId="0318165B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B315AE0" w14:textId="77777777"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0834DA3" wp14:editId="284658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7805B0" w14:textId="77777777">
          <w:pPr>
            <w:jc w:val="center"/>
            <w:rPr>
              <w:caps/>
              <w:sz w:val="12"/>
              <w:szCs w:val="12"/>
            </w:rPr>
          </w:pPr>
        </w:p>
        <w:p w14:paraId="5A7F0142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14:paraId="55603663" w14:textId="77777777">
          <w:pPr>
            <w:jc w:val="center"/>
            <w:rPr>
              <w:b/>
              <w:caps/>
            </w:rPr>
          </w:pPr>
        </w:p>
        <w:p w14:paraId="67136601" w14:textId="77777777">
          <w:pPr>
            <w:jc w:val="center"/>
            <w:rPr>
              <w:b/>
              <w:caps/>
            </w:rPr>
          </w:pPr>
        </w:p>
        <w:p w14:paraId="6E3D1FBC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14:paraId="39F7544D" w14:textId="72C69E3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14:paraId="6069E21E" w14:textId="77777777">
          <w:pPr>
            <w:jc w:val="center"/>
            <w:rPr>
              <w:b/>
              <w:caps/>
            </w:rPr>
          </w:pPr>
        </w:p>
        <w:p w14:paraId="59147210" w14:textId="2CDB18D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739</w:t>
          </w:r>
        </w:p>
        <w:p w14:paraId="0068AF8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217341" w14:textId="77777777">
          <w:pPr>
            <w:jc w:val="center"/>
            <w:rPr>
              <w:sz w:val="22"/>
            </w:rPr>
          </w:pPr>
        </w:p>
        <w:p w14:paraId="5D4F4F77" w14:textId="7777777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6A88210" w14:textId="77777777"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7E27ABB9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ecfdb79d5dbe4e0ba6a241da81ece907"/>
            <w:lock w:val="sdtLocked"/>
            <w:richText/>
          </w:sdtPr>
          <w:sdtContent>
            <w:p w14:paraId="39A9A096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Seimo 2026 m. birželio 11 d. posėdžio protokolą Nr. SPP-159 ir į Seimo Aplinkos apsaugos, Socialinių reikalų ir darbo, Teisės ir teisėtvarkos bei Žmogaus teisių komitetų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f3b3497d0ed4cc2b9c234041e4c1d6b"/>
            <w:lock w:val="sdtLocked"/>
            <w:richText/>
          </w:sdtPr>
          <w:sdtContent>
            <w:p w14:paraId="3B82796D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f3b3497d0ed4cc2b9c234041e4c1d6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Vyriausybės pateikti Seimui išvadas dėl šių įstatymų projektų:</w:t>
              </w:r>
            </w:p>
            <w:sdt>
              <w:sdtPr>
                <w:alias w:val="1.1 pp."/>
                <w:tag w:val="part_61ff0c9a54d64e1e8f834ea19ceb3e92"/>
                <w:lock w:val="sdtLocked"/>
                <w:richText/>
              </w:sdtPr>
              <w:sdtContent>
                <w:p w14:paraId="177929C2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1ff0c9a54d64e1e8f834ea19ceb3e9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Lietuvos Respublikos specialiųjų žemės naudojimo sąlygų įstatymo Nr. XIII-2166 104 straipsnio pakeitimo įstatymo projekto Nr. XVP-1448;</w:t>
                  </w:r>
                </w:p>
              </w:sdtContent>
            </w:sdt>
            <w:sdt>
              <w:sdtPr>
                <w:alias w:val="1.2 pp."/>
                <w:tag w:val="part_c9aa446d467e430a9a8c82804aba3a8a"/>
                <w:lock w:val="sdtLocked"/>
                <w:richText/>
              </w:sdtPr>
              <w:sdtContent>
                <w:p w14:paraId="1E43C52E" w14:textId="6CD24DA5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9aa446d467e430a9a8c82804aba3a8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Lietuvos Respublikos b</w:t>
                  </w:r>
                  <w:r>
                    <w:rPr>
                      <w:color w:val="000000"/>
                    </w:rPr>
                    <w:t>audžiamojo kodekso 13, 60, 95, 149, 150, 151, 152, 152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>, 153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>, 153</w:t>
                  </w:r>
                  <w:r>
                    <w:rPr>
                      <w:color w:val="000000"/>
                      <w:vertAlign w:val="superscript"/>
                    </w:rPr>
                    <w:t>2</w:t>
                  </w:r>
                  <w:r>
                    <w:rPr>
                      <w:color w:val="000000"/>
                    </w:rPr>
                    <w:t xml:space="preserve"> straipsnių pakeitimo ir 151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straipsnio panaikinimo įstatymo projekto Nr. </w:t>
                  </w:r>
                  <w:r>
                    <w:rPr>
                      <w:color w:val="000000"/>
                    </w:rPr>
                    <w:t>XVP-1497</w:t>
                  </w:r>
                  <w:r>
                    <w:rPr>
                      <w:color w:val="000000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b10680a96ac146f791ec8a3a1bfb3b14"/>
                <w:lock w:val="sdtLocked"/>
                <w:richText/>
              </w:sdtPr>
              <w:sdtContent>
                <w:p w14:paraId="28F0370D" w14:textId="37E7695D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10680a96ac146f791ec8a3a1bfb3b1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Lietuvos Respublikos a</w:t>
                  </w:r>
                  <w:r>
                    <w:rPr>
                      <w:color w:val="000000"/>
                      <w:szCs w:val="24"/>
                    </w:rPr>
                    <w:t>dministracinių nusižengimų kodekso 589, 590 straipsnių pakeitimo ir Kodekso papildymo 489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straipsniu įstatymo projekto Nr. </w:t>
                  </w:r>
                  <w:r>
                    <w:rPr>
                      <w:color w:val="000000"/>
                      <w:szCs w:val="24"/>
                    </w:rPr>
                    <w:t>XVP-1498</w:t>
                  </w:r>
                  <w:r>
                    <w:rPr>
                      <w:color w:val="000000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57b7cbd121f444e99c9eecafcc33cfbc"/>
                <w:lock w:val="sdtLocked"/>
                <w:richText/>
              </w:sdtPr>
              <w:sdtContent>
                <w:p w14:paraId="227CB030" w14:textId="7EDB8519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7b7cbd121f444e99c9eecafcc33cfb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Lietuvos Respublikos b</w:t>
                  </w:r>
                  <w:r>
                    <w:rPr>
                      <w:color w:val="000000"/>
                      <w:szCs w:val="24"/>
                    </w:rPr>
                    <w:t xml:space="preserve">audžiamojo proceso kodekso 167 ir 225 straipsnių pakeitimo įstatymo projekto Nr. </w:t>
                  </w:r>
                  <w:r>
                    <w:rPr>
                      <w:color w:val="000000"/>
                      <w:szCs w:val="24"/>
                    </w:rPr>
                    <w:t>XVP-1499</w:t>
                  </w:r>
                  <w:r>
                    <w:rPr>
                      <w:color w:val="000000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1.5 pp."/>
                <w:tag w:val="part_65a848a19b3646b0bb38dd059d19b65d"/>
                <w:lock w:val="sdtLocked"/>
                <w:richText/>
              </w:sdtPr>
              <w:sdtContent>
                <w:p w14:paraId="247FD956" w14:textId="54E25D5E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65a848a19b3646b0bb38dd059d19b65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>. Lietuvos Respublikos k</w:t>
                  </w:r>
                  <w:r>
                    <w:rPr>
                      <w:color w:val="000000"/>
                      <w:szCs w:val="24"/>
                    </w:rPr>
                    <w:t xml:space="preserve">riminalinės žvalgybos įstatymo Nr. XI-2234 8 straipsnio pakeitimo įstatymo projekto Nr. </w:t>
                  </w:r>
                  <w:r>
                    <w:rPr>
                      <w:color w:val="000000"/>
                      <w:szCs w:val="24"/>
                    </w:rPr>
                    <w:t>XVP-1500</w:t>
                  </w:r>
                  <w:r>
                    <w:rPr>
                      <w:color w:val="000000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1.6 pp."/>
                <w:tag w:val="part_7ecae6d9c85a4341a66270df0fb32f60"/>
                <w:lock w:val="sdtLocked"/>
                <w:richText/>
              </w:sdtPr>
              <w:sdtContent>
                <w:p w14:paraId="57C17F0C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cae6d9c85a4341a66270df0fb32f6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d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arbo kodekso 134 straipsnio pakeitimo įstatymo projekto Nr. XVP-1552; </w:t>
                  </w:r>
                </w:p>
              </w:sdtContent>
            </w:sdt>
            <w:sdt>
              <w:sdtPr>
                <w:alias w:val="1.7 pp."/>
                <w:tag w:val="part_2afc0d95b2f54bba92ab64e59d53b47a"/>
                <w:lock w:val="sdtLocked"/>
                <w:richText/>
              </w:sdtPr>
              <w:sdtContent>
                <w:p w14:paraId="3533E227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fc0d95b2f54bba92ab64e59d53b47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l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igos ir motinystės socialinio draudimo įstatymo Nr. IX-110 17, 23 ir 24 straipsnių pakeitimo įstatymo projekto Nr. XVP-1553;</w:t>
                  </w:r>
                </w:p>
              </w:sdtContent>
            </w:sdt>
            <w:sdt>
              <w:sdtPr>
                <w:alias w:val="1.8 pp."/>
                <w:tag w:val="part_b08fee1b1d7c4ee0bed173708437c6a0"/>
                <w:lock w:val="sdtLocked"/>
                <w:richText/>
              </w:sdtPr>
              <w:sdtContent>
                <w:p w14:paraId="2277B023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8fee1b1d7c4ee0bed173708437c6a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Lietuvos Respublikos baudžiamojo proceso kodekso 21, 22, 28, 58, 61, 80, 181, 217, 237, 243, 305 straipsnių pakeitimo ir Kodekso papildymo III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skyriumi įstatymo projekto Nr. XVP-1560;</w:t>
                  </w:r>
                </w:p>
              </w:sdtContent>
            </w:sdt>
            <w:sdt>
              <w:sdtPr>
                <w:alias w:val="1.9 pp."/>
                <w:tag w:val="part_582a4cedb2eb46b5a31c04cc1d6b0e50"/>
                <w:lock w:val="sdtLocked"/>
                <w:richText/>
              </w:sdtPr>
              <w:sdtContent>
                <w:p w14:paraId="64ACEA81" w14:textId="049A692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2a4cedb2eb46b5a31c04cc1d6b0e5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ediacijos įstatymo Nr. X-1702 1, 2, 4 straipsnių pakeitimo ir Įstatymo papildymo VII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skyriumi įstatymo projekto Nr. XVP-1561;</w:t>
                  </w:r>
                </w:p>
              </w:sdtContent>
            </w:sdt>
            <w:sdt>
              <w:sdtPr>
                <w:alias w:val="1.10 pp."/>
                <w:tag w:val="part_b95756a7bad94270ae9f55ed30d9b9f0"/>
                <w:lock w:val="sdtLocked"/>
                <w:richText/>
              </w:sdtPr>
              <w:sdtContent>
                <w:p w14:paraId="58AD551E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5756a7bad94270ae9f55ed30d9b9f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b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audžiamojo kodekso 38 ir 93 straipsnių pakeitimo įstatymo projekto Nr. XVP-1562.</w:t>
                  </w:r>
                </w:p>
              </w:sdtContent>
            </w:sdt>
          </w:sdtContent>
        </w:sdt>
        <w:sdt>
          <w:sdtPr>
            <w:alias w:val="2 p."/>
            <w:tag w:val="part_5fc5e06967104553b5a3061660d6f927"/>
            <w:lock w:val="sdtLocked"/>
            <w:richText/>
          </w:sdtPr>
          <w:sdtContent>
            <w:p w14:paraId="0CA73C37" w14:textId="77777777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fc5e06967104553b5a3061660d6f927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Prašyti Lietuvos Respublikos specialiųjų tyrimų tarnybos pateikti </w:t>
              </w:r>
              <w:r>
                <w:rPr>
                  <w:color w:val="000000"/>
                  <w:szCs w:val="24"/>
                </w:rPr>
                <w:t xml:space="preserve">Seimui antikorupcinio vertinimo </w:t>
              </w:r>
              <w:r>
                <w:rPr>
                  <w:color w:val="000000"/>
                </w:rPr>
                <w:t xml:space="preserve">išvadas dėl </w:t>
              </w:r>
              <w:r>
                <w:rPr>
                  <w:color w:val="000000"/>
                  <w:szCs w:val="24"/>
                </w:rPr>
                <w:t>šių įstatymų projektų:</w:t>
              </w:r>
            </w:p>
            <w:sdt>
              <w:sdtPr>
                <w:alias w:val="2.1 pp."/>
                <w:tag w:val="part_2ab6fc03287a447592363f7926e9530b"/>
                <w:lock w:val="sdtLocked"/>
                <w:richText/>
              </w:sdtPr>
              <w:sdtContent>
                <w:p w14:paraId="06BDB511" w14:textId="77777777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2ab6fc03287a447592363f7926e9530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 xml:space="preserve">. </w:t>
                  </w:r>
                  <w:r>
                    <w:rPr>
                      <w:color w:val="000000"/>
                    </w:rPr>
                    <w:t>Lietuvos Respublikos ž</w:t>
                  </w:r>
                  <w:r>
                    <w:rPr>
                      <w:bCs/>
                      <w:color w:val="000000"/>
                    </w:rPr>
                    <w:t>emės gelmių įstatymo Nr. I-1034 papildymo nauju 14</w:t>
                  </w:r>
                  <w:r>
                    <w:rPr>
                      <w:bCs/>
                      <w:color w:val="000000"/>
                      <w:vertAlign w:val="superscript"/>
                    </w:rPr>
                    <w:t>1</w:t>
                  </w:r>
                  <w:r>
                    <w:rPr>
                      <w:bCs/>
                      <w:color w:val="000000"/>
                    </w:rPr>
                    <w:t> straipsniu įstatymo projekto Nr. XVP-1059;</w:t>
                  </w:r>
                </w:p>
              </w:sdtContent>
            </w:sdt>
            <w:sdt>
              <w:sdtPr>
                <w:alias w:val="2.2 pp."/>
                <w:tag w:val="part_c8c88a2943ee4106a56a4c4e7d8c9bb3"/>
                <w:lock w:val="sdtLocked"/>
                <w:richText/>
              </w:sdtPr>
              <w:sdtContent>
                <w:p w14:paraId="36D811A9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8c88a2943ee4106a56a4c4e7d8c9bb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bCs/>
                      <w:color w:val="000000"/>
                    </w:rPr>
                    <w:t xml:space="preserve">. </w:t>
                  </w:r>
                  <w:r>
                    <w:rPr>
                      <w:color w:val="000000"/>
                    </w:rPr>
                    <w:t>Lietuvos Respublikos s</w:t>
                  </w:r>
                  <w:r>
                    <w:rPr>
                      <w:bCs/>
                      <w:color w:val="000000"/>
                    </w:rPr>
                    <w:t>pecialiųjų žemės naudojimo sąlygų įstatymo Nr. XIII-2166 104 straipsnio pakeitimo įstatymo projekto Nr. XVP-1448.</w:t>
                  </w:r>
                </w:p>
              </w:sdtContent>
            </w:sdt>
          </w:sdtContent>
        </w:sdt>
        <w:sdt>
          <w:sdtPr>
            <w:alias w:val="3 p."/>
            <w:tag w:val="part_48c85028a2854a64b5a8f32883f70afa"/>
            <w:lock w:val="sdtLocked"/>
            <w:richText/>
          </w:sdtPr>
          <w:sdtContent>
            <w:p w14:paraId="1A2A5AFC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8c85028a2854a64b5a8f32883f70afa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 xml:space="preserve">. Prašyti </w:t>
              </w:r>
              <w:r>
                <w:rPr>
                  <w:color w:val="000000"/>
                  <w:szCs w:val="24"/>
                  <w:lang w:eastAsia="lt-LT"/>
                </w:rPr>
                <w:t xml:space="preserve">Lietuvos mediatorių rūmų ir </w:t>
              </w:r>
              <w:r>
                <w:rPr>
                  <w:color w:val="000000"/>
                </w:rPr>
                <w:t xml:space="preserve">Teisėjų tarybos </w:t>
              </w:r>
              <w:r>
                <w:rPr>
                  <w:color w:val="000000"/>
                  <w:szCs w:val="24"/>
                </w:rPr>
                <w:t>pateikti Seimui išvadas dėl Lietuvos Respublikos m</w:t>
              </w:r>
              <w:r>
                <w:rPr>
                  <w:color w:val="000000"/>
                  <w:szCs w:val="24"/>
                  <w:lang w:eastAsia="lt-LT"/>
                </w:rPr>
                <w:t>ediacijos įstatymo Nr. X-1702 1, 2, 4 straipsnių pakeitimo ir Įstatymo papildymo VII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skyriumi įstatymo projekto Nr. XVP-1561.</w:t>
              </w:r>
            </w:p>
          </w:sdtContent>
        </w:sdt>
        <w:sdt>
          <w:sdtPr>
            <w:alias w:val="4 p."/>
            <w:tag w:val="part_a5bed04d3b9c4beaa9ba4beb9755d55a"/>
            <w:lock w:val="sdtLocked"/>
            <w:richText/>
          </w:sdtPr>
          <w:sdtContent>
            <w:p w14:paraId="65F1402C" w14:textId="57661773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5bed04d3b9c4beaa9ba4beb9755d55a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Prašyti Lietuvos banko ir Europos Centrinio Banko</w:t>
              </w:r>
              <w:r>
                <w:rPr>
                  <w:bCs/>
                  <w:color w:val="000000"/>
                </w:rPr>
                <w:t xml:space="preserve"> </w:t>
              </w:r>
              <w:r>
                <w:rPr>
                  <w:color w:val="000000"/>
                  <w:szCs w:val="24"/>
                </w:rPr>
                <w:t>pateikti Seimui išvadas dėl Lietuvos Respublikos s</w:t>
              </w:r>
              <w:r>
                <w:rPr>
                  <w:color w:val="000000"/>
                </w:rPr>
                <w:t xml:space="preserve">avanoriško gyventojų lėšų kredito įstaigų specialiosiose einamosiose sąskaitose ekonominio įveiklinimo įstatymo projekto </w:t>
              </w:r>
              <w:r>
                <w:rPr>
                  <w:bCs/>
                  <w:iCs/>
                  <w:color w:val="000000"/>
                </w:rPr>
                <w:t>Nr. XVP-</w:t>
              </w:r>
              <w:r>
                <w:rPr>
                  <w:color w:val="000000"/>
                </w:rPr>
                <w:t>1556.</w:t>
              </w:r>
            </w:p>
            <w:p w14:paraId="78EF7DB2" w14:textId="77777777">
              <w:pPr>
                <w:spacing w:line="360" w:lineRule="auto"/>
              </w:pPr>
            </w:p>
            <w:p w14:paraId="6F2F70DB" w14:textId="77777777">
              <w:pPr>
                <w:spacing w:line="360" w:lineRule="auto"/>
              </w:pPr>
            </w:p>
            <w:p w14:paraId="409D94A8" w14:textId="77777777">
              <w:pPr>
                <w:spacing w:line="360" w:lineRule="auto"/>
              </w:pPr>
            </w:p>
          </w:sdtContent>
        </w:sdt>
        <w:sdt>
          <w:sdtPr>
            <w:alias w:val="signatura"/>
            <w:tag w:val="part_c5a95678f40d4a8f945fcdc230f59fa6"/>
            <w:lock w:val="sdtLocked"/>
            <w:richText/>
          </w:sdtPr>
          <w:sdtContent>
            <w:p w14:paraId="16B608FB" w14:textId="7777777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Juozas Olekas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39D47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3E36F0A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A0B39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ED575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2DF43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9CD87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E68ADA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D70F604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FFF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49A7A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8346F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C005860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3D2406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682029"/>
  <w15:docId w15:val="{6E5DF4E6-3073-49DC-9FA9-4CD8F012F5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6" Type="http://schemas.openxmlformats.org/officeDocument/2006/relationships/customXml" Target="../customXml/item2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10bc632af02483d936d666d82e8de2b" PartId="9f058026eedf49e7a8f755d0bb733843">
    <Part Type="preambule" DocPartId="ea66f64b0b2f4e3689621a3537352907" PartId="ecfdb79d5dbe4e0ba6a241da81ece907"/>
    <Part Type="punktas" Nr="1" Abbr="1 p." DocPartId="7bf8ae7edd9140d297752e3ef798a566" PartId="3f3b3497d0ed4cc2b9c234041e4c1d6b">
      <Part Type="papunktis" Nr="1.1" Abbr="1.1 pp." DocPartId="12c0904dbfbb4b04ad97b82811cf994e" PartId="61ff0c9a54d64e1e8f834ea19ceb3e92"/>
      <Part Type="papunktis" Nr="1.2" Abbr="1.2 pp." DocPartId="d676983f4f554ebea1a61e7d11963d7a" PartId="c9aa446d467e430a9a8c82804aba3a8a"/>
      <Part Type="papunktis" Nr="1.3" Abbr="1.3 pp." DocPartId="36acb4a3131a46a7a6fe18b692e2cbde" PartId="b10680a96ac146f791ec8a3a1bfb3b14"/>
      <Part Type="papunktis" Nr="1.4" Abbr="1.4 pp." DocPartId="02eb2f84e66b40ccad7cd0dcc1e828d7" PartId="57b7cbd121f444e99c9eecafcc33cfbc"/>
      <Part Type="papunktis" Nr="1.5" Abbr="1.5 pp." DocPartId="684ae1e5a5e14cfdb129e7fbeae37a79" PartId="65a848a19b3646b0bb38dd059d19b65d"/>
      <Part Type="papunktis" Nr="1.6" Abbr="1.6 pp." DocPartId="61d1651766bd4563a9bcb193057d3fa6" PartId="7ecae6d9c85a4341a66270df0fb32f60"/>
      <Part Type="papunktis" Nr="1.7" Abbr="1.7 pp." DocPartId="0d23c7241ea648ddb8a065769a85602b" PartId="2afc0d95b2f54bba92ab64e59d53b47a"/>
      <Part Type="papunktis" Nr="1.8" Abbr="1.8 pp." DocPartId="5afc6c4134804aa3a46e7f63afd0b532" PartId="b08fee1b1d7c4ee0bed173708437c6a0"/>
      <Part Type="papunktis" Nr="1.9" Abbr="1.9 pp." DocPartId="7b51cd29f6284608bf0c4ce9046f213c" PartId="582a4cedb2eb46b5a31c04cc1d6b0e50"/>
      <Part Type="papunktis" Nr="1.10" Abbr="1.10 pp." DocPartId="bbf40d59a0bf4ceb925b3df80a936514" PartId="b95756a7bad94270ae9f55ed30d9b9f0"/>
    </Part>
    <Part Type="punktas" Nr="2" Abbr="2 p." DocPartId="7c49cb4167cc4bf6b8e4de1907f3a7ad" PartId="5fc5e06967104553b5a3061660d6f927">
      <Part Type="papunktis" Nr="2.1" Abbr="2.1 pp." DocPartId="80afdc5dd98844b3a1bf6c8cff966df5" PartId="2ab6fc03287a447592363f7926e9530b"/>
      <Part Type="papunktis" Nr="2.2" Abbr="2.2 pp." DocPartId="71342c2c51da4b4ea0ac3cf3b6f4d4b4" PartId="c8c88a2943ee4106a56a4c4e7d8c9bb3"/>
    </Part>
    <Part Type="punktas" Nr="3" Abbr="3 p." DocPartId="2e371e2c340647d5886af1366b246e26" PartId="48c85028a2854a64b5a8f32883f70afa"/>
    <Part Type="punktas" Nr="4" Abbr="4 p." DocPartId="58ca7dcabdca49268140ab001f528ca8" PartId="a5bed04d3b9c4beaa9ba4beb9755d55a"/>
    <Part Type="signatura" DocPartId="f446ab106c18456e897b1df3d3734df7" PartId="c5a95678f40d4a8f945fcdc230f59fa6"/>
  </Part>
</Parts>
</file>

<file path=customXml/itemProps1.xml><?xml version="1.0" encoding="utf-8"?>
<ds:datastoreItem xmlns:ds="http://schemas.openxmlformats.org/officeDocument/2006/customXml" ds:itemID="{30DB3CD1-22B3-40B6-A80D-C910863FBC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058AD8-78CD-401D-81CA-D19E53F2AA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415</Words>
  <Characters>2777</Characters>
  <Application>Microsoft Office Word</Application>
  <DocSecurity>4</DocSecurity>
  <Lines>63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3163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2026-06-17T12:40:00Z</dcterms:created>
  <dc:creator>„Windows“ vartotojas</dc:creator>
  <lastModifiedBy>adlibuser</lastModifiedBy>
  <lastPrinted>2026-06-16T13:09:00Z</lastPrinted>
  <dcterms:modified xsi:type="dcterms:W3CDTF">2026-06-17T12:40:00Z</dcterms:modified>
  <revision>2</revision>
</coreProperties>
</file>