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b7738b47da114b069ac875811fd6f38d"/>
        <w:id w:val="-1097560526"/>
        <w:lock w:val="sdtLocked"/>
      </w:sdtPr>
      <w:sdtEndPr/>
      <w:sdtContent>
        <w:p w14:paraId="075FD513" w14:textId="77777777" w:rsidR="007D3333" w:rsidRDefault="007D3333">
          <w:pPr>
            <w:tabs>
              <w:tab w:val="center" w:pos="4819"/>
              <w:tab w:val="right" w:pos="9638"/>
            </w:tabs>
            <w:suppressAutoHyphens/>
            <w:textAlignment w:val="baseline"/>
          </w:pPr>
        </w:p>
        <w:p w14:paraId="075FD514" w14:textId="77777777" w:rsidR="007D3333" w:rsidRDefault="007D3333">
          <w:pPr>
            <w:tabs>
              <w:tab w:val="center" w:pos="4819"/>
              <w:tab w:val="right" w:pos="9638"/>
            </w:tabs>
            <w:suppressAutoHyphens/>
            <w:textAlignment w:val="baseline"/>
          </w:pPr>
        </w:p>
        <w:p w14:paraId="075FD515" w14:textId="77777777" w:rsidR="007D3333" w:rsidRDefault="00900FDA">
          <w:pPr>
            <w:jc w:val="center"/>
          </w:pPr>
          <w:r>
            <w:rPr>
              <w:rFonts w:ascii="Arial" w:hAnsi="Arial" w:cs="Arial"/>
              <w:noProof/>
              <w:lang w:eastAsia="lt-LT"/>
            </w:rPr>
            <w:drawing>
              <wp:inline distT="0" distB="0" distL="0" distR="0" wp14:anchorId="075FD529" wp14:editId="075FD52A">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75FD516" w14:textId="77777777" w:rsidR="007D3333" w:rsidRDefault="007D3333">
          <w:pPr>
            <w:rPr>
              <w:sz w:val="10"/>
              <w:szCs w:val="10"/>
            </w:rPr>
          </w:pPr>
        </w:p>
        <w:p w14:paraId="075FD517" w14:textId="77777777" w:rsidR="007D3333" w:rsidRDefault="00900FDA">
          <w:pPr>
            <w:keepNext/>
            <w:jc w:val="center"/>
            <w:rPr>
              <w:rFonts w:ascii="Arial" w:hAnsi="Arial" w:cs="Arial"/>
              <w:caps/>
              <w:sz w:val="36"/>
              <w:lang w:eastAsia="lt-LT"/>
            </w:rPr>
          </w:pPr>
          <w:r>
            <w:rPr>
              <w:rFonts w:ascii="Arial" w:hAnsi="Arial" w:cs="Arial"/>
              <w:caps/>
              <w:sz w:val="36"/>
              <w:lang w:eastAsia="lt-LT"/>
            </w:rPr>
            <w:t>Lietuvos Respublikos Vyriausybė</w:t>
          </w:r>
        </w:p>
        <w:p w14:paraId="075FD518" w14:textId="77777777" w:rsidR="007D3333" w:rsidRDefault="007D3333">
          <w:pPr>
            <w:jc w:val="center"/>
            <w:rPr>
              <w:caps/>
            </w:rPr>
          </w:pPr>
        </w:p>
        <w:p w14:paraId="075FD519" w14:textId="77777777" w:rsidR="007D3333" w:rsidRDefault="00900FDA">
          <w:pPr>
            <w:jc w:val="center"/>
          </w:pPr>
          <w:r>
            <w:rPr>
              <w:b/>
              <w:caps/>
            </w:rPr>
            <w:t>nutarimas</w:t>
          </w:r>
        </w:p>
        <w:p w14:paraId="075FD51A" w14:textId="77777777" w:rsidR="007D3333" w:rsidRDefault="00900FDA">
          <w:pPr>
            <w:widowControl w:val="0"/>
            <w:suppressAutoHyphens/>
            <w:jc w:val="center"/>
            <w:textAlignment w:val="baseline"/>
          </w:pPr>
          <w:r>
            <w:rPr>
              <w:b/>
              <w:caps/>
              <w:lang w:eastAsia="lt-LT"/>
            </w:rPr>
            <w:t xml:space="preserve">DĖL LIETUVOS RESPUBLIKOS VYRIAUSYBĖS 2017 M. KOVO 1 D. NUTARIMO NR. 149 „DĖL </w:t>
          </w:r>
          <w:r>
            <w:rPr>
              <w:b/>
              <w:szCs w:val="24"/>
              <w:lang w:eastAsia="lt-LT"/>
            </w:rPr>
            <w:t>LIETUVOS RESPUBLIKOS MOKSLO IR STUDIJŲ ĮSTATYMO ĮGYVENDINIMO“ PAKEITIMO</w:t>
          </w:r>
        </w:p>
        <w:p w14:paraId="584E549C" w14:textId="77777777" w:rsidR="00900FDA" w:rsidRDefault="00900FDA">
          <w:pPr>
            <w:suppressAutoHyphens/>
            <w:ind w:firstLine="62"/>
            <w:jc w:val="center"/>
            <w:textAlignment w:val="baseline"/>
            <w:rPr>
              <w:lang w:eastAsia="lt-LT"/>
            </w:rPr>
          </w:pPr>
        </w:p>
        <w:p w14:paraId="075FD51B" w14:textId="319F68C4" w:rsidR="007D3333" w:rsidRDefault="00900FDA">
          <w:pPr>
            <w:suppressAutoHyphens/>
            <w:ind w:firstLine="62"/>
            <w:jc w:val="center"/>
            <w:textAlignment w:val="baseline"/>
            <w:rPr>
              <w:lang w:eastAsia="lt-LT"/>
            </w:rPr>
          </w:pPr>
          <w:r>
            <w:rPr>
              <w:lang w:eastAsia="lt-LT"/>
            </w:rPr>
            <w:t>2018 m. balandžio 18 d. Nr. 418</w:t>
          </w:r>
        </w:p>
        <w:p w14:paraId="075FD51C" w14:textId="77777777" w:rsidR="007D3333" w:rsidRDefault="00900FDA">
          <w:pPr>
            <w:suppressAutoHyphens/>
            <w:jc w:val="center"/>
            <w:textAlignment w:val="baseline"/>
            <w:rPr>
              <w:lang w:eastAsia="lt-LT"/>
            </w:rPr>
          </w:pPr>
          <w:r>
            <w:rPr>
              <w:lang w:eastAsia="lt-LT"/>
            </w:rPr>
            <w:t>Vilnius</w:t>
          </w:r>
        </w:p>
        <w:p w14:paraId="075FD51D" w14:textId="77777777" w:rsidR="007D3333" w:rsidRDefault="007D3333">
          <w:pPr>
            <w:suppressAutoHyphens/>
            <w:jc w:val="center"/>
            <w:textAlignment w:val="baseline"/>
            <w:rPr>
              <w:lang w:eastAsia="lt-LT"/>
            </w:rPr>
          </w:pPr>
        </w:p>
        <w:sdt>
          <w:sdtPr>
            <w:alias w:val="pastraipa"/>
            <w:tag w:val="part_d2fb99492a1d434ab275777410b029a8"/>
            <w:id w:val="-1894809543"/>
            <w:lock w:val="sdtLocked"/>
          </w:sdtPr>
          <w:sdtEndPr/>
          <w:sdtContent>
            <w:p w14:paraId="075FD51E" w14:textId="77777777" w:rsidR="007D3333" w:rsidRDefault="00900FDA">
              <w:pPr>
                <w:suppressAutoHyphens/>
                <w:ind w:firstLine="851"/>
                <w:jc w:val="both"/>
                <w:textAlignment w:val="baseline"/>
              </w:pPr>
              <w:r>
                <w:rPr>
                  <w:szCs w:val="24"/>
                  <w:lang w:eastAsia="lt-LT"/>
                </w:rPr>
                <w:t>Lietuvos Respublikos Vyriausybė  n u t a r i a:</w:t>
              </w:r>
            </w:p>
          </w:sdtContent>
        </w:sdt>
        <w:sdt>
          <w:sdtPr>
            <w:alias w:val="pastraipa"/>
            <w:tag w:val="part_be7298e973d94f1fbaa1d89b0afbbddf"/>
            <w:id w:val="-358196176"/>
            <w:lock w:val="sdtLocked"/>
          </w:sdtPr>
          <w:sdtEndPr/>
          <w:sdtContent>
            <w:p w14:paraId="075FD51F" w14:textId="77777777" w:rsidR="007D3333" w:rsidRDefault="00900FDA">
              <w:pPr>
                <w:suppressAutoHyphens/>
                <w:ind w:firstLine="851"/>
                <w:jc w:val="both"/>
                <w:textAlignment w:val="baseline"/>
              </w:pPr>
              <w:r>
                <w:rPr>
                  <w:szCs w:val="24"/>
                  <w:lang w:eastAsia="lt-LT"/>
                </w:rPr>
                <w:t xml:space="preserve">Pakeisti </w:t>
              </w:r>
              <w:r>
                <w:rPr>
                  <w:color w:val="000000"/>
                </w:rPr>
                <w:t xml:space="preserve">Norminių studijų krypties arba studijų programų grupės studijų kainų apskaičiavimo ir Lietuvos Respublikos valstybės biudžeto lėšų studijų kainai valstybės finansuojamose studijų vietose apmokėti skyrimo tvarkos aprašo, </w:t>
              </w:r>
              <w:r>
                <w:rPr>
                  <w:szCs w:val="24"/>
                  <w:lang w:eastAsia="lt-LT"/>
                </w:rPr>
                <w:t>patvirtinto Lietuvos Respublikos Vyriausybės 2017 m. kovo 1 d. nutarimu Nr. 149 „Dėl Lietuvos Respublikos mokslo ir studijų įstatymo įgyvendinimo“,</w:t>
              </w:r>
              <w:r>
                <w:t xml:space="preserve"> 16 punktą ir jį išdėstyti taip:</w:t>
              </w:r>
            </w:p>
            <w:sdt>
              <w:sdtPr>
                <w:alias w:val="citata"/>
                <w:tag w:val="part_55f0128752924935ba7bf1c03bc99d2d"/>
                <w:id w:val="-198402546"/>
                <w:lock w:val="sdtLocked"/>
              </w:sdtPr>
              <w:sdtEndPr/>
              <w:sdtContent>
                <w:sdt>
                  <w:sdtPr>
                    <w:alias w:val="16 p."/>
                    <w:tag w:val="part_373eef6d40ea4be1a87aed53b486072c"/>
                    <w:id w:val="1702590511"/>
                    <w:lock w:val="sdtLocked"/>
                  </w:sdtPr>
                  <w:sdtEndPr/>
                  <w:sdtContent>
                    <w:p w14:paraId="075FD520" w14:textId="77777777" w:rsidR="007D3333" w:rsidRDefault="00900FDA">
                      <w:pPr>
                        <w:suppressAutoHyphens/>
                        <w:ind w:firstLine="851"/>
                        <w:jc w:val="both"/>
                        <w:textAlignment w:val="baseline"/>
                      </w:pPr>
                      <w:r>
                        <w:t>„</w:t>
                      </w:r>
                      <w:sdt>
                        <w:sdtPr>
                          <w:alias w:val="Numeris"/>
                          <w:tag w:val="nr_373eef6d40ea4be1a87aed53b486072c"/>
                          <w:id w:val="1466544335"/>
                          <w:lock w:val="sdtLocked"/>
                        </w:sdtPr>
                        <w:sdtEnd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14:paraId="075FD523" w14:textId="7A19C831" w:rsidR="007D3333" w:rsidRDefault="00900FDA" w:rsidP="00900FDA">
                      <w:pPr>
                        <w:suppressAutoHyphens/>
                        <w:ind w:firstLine="851"/>
                        <w:jc w:val="both"/>
                        <w:textAlignment w:val="baseline"/>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w:t>
                      </w:r>
                    </w:p>
                  </w:sdtContent>
                </w:sdt>
              </w:sdtContent>
            </w:sdt>
          </w:sdtContent>
        </w:sdt>
        <w:sdt>
          <w:sdtPr>
            <w:alias w:val="signatura"/>
            <w:tag w:val="part_f2b5187ce9a6409fb9b7c292d8202255"/>
            <w:id w:val="29080736"/>
            <w:lock w:val="sdtLocked"/>
          </w:sdtPr>
          <w:sdtEndPr/>
          <w:sdtContent>
            <w:p w14:paraId="41B48CF6" w14:textId="77777777" w:rsidR="00900FDA" w:rsidRDefault="00900FDA">
              <w:pPr>
                <w:tabs>
                  <w:tab w:val="center" w:pos="-7800"/>
                  <w:tab w:val="left" w:pos="6237"/>
                  <w:tab w:val="right" w:pos="8306"/>
                </w:tabs>
              </w:pPr>
            </w:p>
            <w:p w14:paraId="31F0BAFF" w14:textId="77777777" w:rsidR="00900FDA" w:rsidRDefault="00900FDA">
              <w:pPr>
                <w:tabs>
                  <w:tab w:val="center" w:pos="-7800"/>
                  <w:tab w:val="left" w:pos="6237"/>
                  <w:tab w:val="right" w:pos="8306"/>
                </w:tabs>
              </w:pPr>
            </w:p>
            <w:p w14:paraId="7B42A8EB" w14:textId="77777777" w:rsidR="00900FDA" w:rsidRDefault="00900FDA">
              <w:pPr>
                <w:tabs>
                  <w:tab w:val="center" w:pos="-7800"/>
                  <w:tab w:val="left" w:pos="6237"/>
                  <w:tab w:val="right" w:pos="8306"/>
                </w:tabs>
              </w:pPr>
            </w:p>
            <w:p w14:paraId="075FD524" w14:textId="46908951" w:rsidR="007D3333" w:rsidRDefault="00900FDA">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075FD525" w14:textId="77777777" w:rsidR="007D3333" w:rsidRDefault="007D3333">
              <w:pPr>
                <w:tabs>
                  <w:tab w:val="center" w:pos="-7800"/>
                  <w:tab w:val="left" w:pos="6237"/>
                  <w:tab w:val="right" w:pos="8306"/>
                </w:tabs>
                <w:rPr>
                  <w:lang w:eastAsia="lt-LT"/>
                </w:rPr>
              </w:pPr>
            </w:p>
            <w:p w14:paraId="075FD526" w14:textId="77777777" w:rsidR="007D3333" w:rsidRDefault="007D3333">
              <w:pPr>
                <w:tabs>
                  <w:tab w:val="center" w:pos="-7800"/>
                  <w:tab w:val="left" w:pos="6237"/>
                  <w:tab w:val="right" w:pos="8306"/>
                </w:tabs>
                <w:rPr>
                  <w:lang w:eastAsia="lt-LT"/>
                </w:rPr>
              </w:pPr>
            </w:p>
            <w:p w14:paraId="075FD527" w14:textId="77777777" w:rsidR="007D3333" w:rsidRDefault="00900FDA">
              <w:pPr>
                <w:tabs>
                  <w:tab w:val="center" w:pos="-7800"/>
                  <w:tab w:val="left" w:pos="6237"/>
                  <w:tab w:val="right" w:pos="8306"/>
                </w:tabs>
                <w:rPr>
                  <w:lang w:eastAsia="lt-LT"/>
                </w:rPr>
              </w:pPr>
              <w:r>
                <w:rPr>
                  <w:lang w:eastAsia="lt-LT"/>
                </w:rPr>
                <w:t>Švietimo ir mokslo ministrė</w:t>
              </w:r>
              <w:r>
                <w:rPr>
                  <w:lang w:eastAsia="lt-LT"/>
                </w:rPr>
                <w:tab/>
                <w:t>Jurgita Petrauskienė</w:t>
              </w:r>
            </w:p>
            <w:p w14:paraId="075FD528" w14:textId="77777777" w:rsidR="007D3333" w:rsidRDefault="00B43891">
              <w:pPr>
                <w:tabs>
                  <w:tab w:val="left" w:pos="6237"/>
                </w:tabs>
                <w:suppressAutoHyphens/>
                <w:textAlignment w:val="baseline"/>
              </w:pPr>
            </w:p>
          </w:sdtContent>
        </w:sdt>
      </w:sdtContent>
    </w:sdt>
    <w:sectPr w:rsidR="007D3333">
      <w:headerReference w:type="even" r:id="rId11"/>
      <w:headerReference w:type="default" r:id="rId12"/>
      <w:footerReference w:type="even" r:id="rId13"/>
      <w:footerReference w:type="default" r:id="rId14"/>
      <w:headerReference w:type="first" r:id="rId15"/>
      <w:footerReference w:type="first" r:id="rId16"/>
      <w:pgSz w:w="11906" w:h="16838"/>
      <w:pgMar w:top="851" w:right="851" w:bottom="851"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5FD52D" w14:textId="77777777" w:rsidR="007D3333" w:rsidRDefault="00900FDA">
      <w:pPr>
        <w:suppressAutoHyphens/>
        <w:textAlignment w:val="baseline"/>
      </w:pPr>
      <w:r>
        <w:separator/>
      </w:r>
    </w:p>
  </w:endnote>
  <w:endnote w:type="continuationSeparator" w:id="0">
    <w:p w14:paraId="075FD52E" w14:textId="77777777" w:rsidR="007D3333" w:rsidRDefault="00900FDA">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FD532" w14:textId="77777777" w:rsidR="007D3333" w:rsidRDefault="007D3333">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FD533" w14:textId="77777777" w:rsidR="007D3333" w:rsidRDefault="007D3333">
    <w:pPr>
      <w:tabs>
        <w:tab w:val="center" w:pos="4986"/>
        <w:tab w:val="right" w:pos="9972"/>
      </w:tabs>
      <w:suppressAutoHyphens/>
      <w:textAlignment w:val="baselin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FD535" w14:textId="77777777" w:rsidR="007D3333" w:rsidRDefault="007D3333">
    <w:pPr>
      <w:tabs>
        <w:tab w:val="center" w:pos="4986"/>
        <w:tab w:val="right" w:pos="9972"/>
      </w:tabs>
      <w:suppressAutoHyphens/>
      <w:textAlignment w:val="baselin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5FD52B" w14:textId="77777777" w:rsidR="007D3333" w:rsidRDefault="00900FDA">
      <w:pPr>
        <w:suppressAutoHyphens/>
        <w:textAlignment w:val="baseline"/>
      </w:pPr>
      <w:r>
        <w:rPr>
          <w:color w:val="000000"/>
        </w:rPr>
        <w:separator/>
      </w:r>
    </w:p>
  </w:footnote>
  <w:footnote w:type="continuationSeparator" w:id="0">
    <w:p w14:paraId="075FD52C" w14:textId="77777777" w:rsidR="007D3333" w:rsidRDefault="00900FDA">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FD52F" w14:textId="77777777" w:rsidR="007D3333" w:rsidRDefault="007D3333">
    <w:pPr>
      <w:tabs>
        <w:tab w:val="center" w:pos="4819"/>
        <w:tab w:val="right" w:pos="9638"/>
      </w:tabs>
      <w:suppressAutoHyphens/>
      <w:textAlignment w:val="baseli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FD530" w14:textId="77777777" w:rsidR="007D3333" w:rsidRDefault="007D3333">
    <w:pPr>
      <w:tabs>
        <w:tab w:val="center" w:pos="4153"/>
        <w:tab w:val="right" w:pos="8306"/>
      </w:tabs>
      <w:suppressAutoHyphens/>
      <w:jc w:val="center"/>
      <w:textAlignment w:val="baseline"/>
      <w:rPr>
        <w:lang w:eastAsia="lt-LT"/>
      </w:rPr>
    </w:pPr>
  </w:p>
  <w:p w14:paraId="075FD531" w14:textId="77777777" w:rsidR="007D3333" w:rsidRDefault="007D3333">
    <w:pPr>
      <w:tabs>
        <w:tab w:val="center" w:pos="4153"/>
        <w:tab w:val="right" w:pos="8306"/>
      </w:tabs>
      <w:suppressAutoHyphens/>
      <w:textAlignment w:val="baseline"/>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FD534" w14:textId="77777777" w:rsidR="007D3333" w:rsidRDefault="007D3333">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2EEE"/>
    <w:rsid w:val="00000950"/>
    <w:rsid w:val="00152EEE"/>
    <w:rsid w:val="007D3333"/>
    <w:rsid w:val="00900FDA"/>
    <w:rsid w:val="00B438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FD513"/>
  <w15:docId w15:val="{6E4A100C-780E-4AC5-8B03-F2FA7002C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33e1c226adfd4980ab9192557b01ea8d" PartId="b7738b47da114b069ac875811fd6f38d">
    <Part Type="pastraipa" DocPartId="7c0e3c4636d242e38a093da3d74f185e" PartId="d2fb99492a1d434ab275777410b029a8"/>
    <Part Type="pastraipa" DocPartId="0bdf779fcfe644cda02a2d861966cbc9" PartId="be7298e973d94f1fbaa1d89b0afbbddf">
      <Part Type="citata" DocPartId="ccd11ce7f35f4972844eab31bb9d8b42" PartId="55f0128752924935ba7bf1c03bc99d2d">
        <Part Type="punktas" Nr="16" Abbr="16 p." DocPartId="99a42df585f941b09a0d39f126da347c" PartId="373eef6d40ea4be1a87aed53b486072c"/>
      </Part>
    </Part>
    <Part Type="signatura" DocPartId="5ad4c72568854ee3b9b33aa34c908440" PartId="f2b5187ce9a6409fb9b7c292d8202255"/>
  </Part>
</Parts>
</file>

<file path=customXml/itemProps1.xml><?xml version="1.0" encoding="utf-8"?>
<ds:datastoreItem xmlns:ds="http://schemas.openxmlformats.org/officeDocument/2006/customXml" ds:itemID="{0C389EF5-4561-4916-95FF-19767398F0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3382A09-43FF-4B4D-84CB-5FEC7AF8E801}">
  <ds:schemaRefs>
    <ds:schemaRef ds:uri="http://schemas.microsoft.com/sharepoint/v3/contenttype/forms"/>
  </ds:schemaRefs>
</ds:datastoreItem>
</file>

<file path=customXml/itemProps3.xml><?xml version="1.0" encoding="utf-8"?>
<ds:datastoreItem xmlns:ds="http://schemas.openxmlformats.org/officeDocument/2006/customXml" ds:itemID="{AB4FF79A-68A0-4EB4-BAC4-E29976B9423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E265130-25BC-41D5-AE47-FC3C62E58A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1180</Words>
  <Characters>674</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fcb34cf8-e5d0-4599-bef2-d4fea93a1ed4</vt:lpstr>
    </vt:vector>
  </TitlesOfParts>
  <Company/>
  <LinksUpToDate>false</LinksUpToDate>
  <CharactersWithSpaces>1851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fcb34cf8-e5d0-4599-bef2-d4fea93a1ed4</dc:title>
  <dc:creator>lrvk</dc:creator>
  <cp:lastModifiedBy>RUDOKIENĖ Vitalija</cp:lastModifiedBy>
  <cp:revision>5</cp:revision>
  <cp:lastPrinted>2018-04-20T11:37:00Z</cp:lastPrinted>
  <dcterms:created xsi:type="dcterms:W3CDTF">2018-05-07T10:50:00Z</dcterms:created>
  <dcterms:modified xsi:type="dcterms:W3CDTF">2024-08-07T10:38:00Z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