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437a21f8d204c49aa4b315e0e5b205f"/>
        <w:id w:val="579950104"/>
        <w:lock w:val="sdtLocked"/>
      </w:sdtPr>
      <w:sdtEndPr/>
      <w:sdtContent>
        <w:p w14:paraId="7C44A61D" w14:textId="2D4A2E73" w:rsidR="003C265F" w:rsidRDefault="008873C6" w:rsidP="00CB6F8E">
          <w:pPr>
            <w:jc w:val="center"/>
            <w:rPr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11E4B3DE" wp14:editId="0DD50712">
                <wp:extent cx="457200" cy="5238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>
                          <a:picLocks noChangeAspect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1297140" w14:textId="77777777" w:rsidR="003C265F" w:rsidRDefault="003C265F">
          <w:pPr>
            <w:spacing w:line="259" w:lineRule="auto"/>
            <w:ind w:left="6481" w:right="992"/>
            <w:rPr>
              <w:sz w:val="22"/>
              <w:szCs w:val="22"/>
            </w:rPr>
          </w:pPr>
        </w:p>
        <w:p w14:paraId="70A59DBE" w14:textId="77777777" w:rsidR="003C265F" w:rsidRDefault="008873C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RADVILIŠKIO RAJONO SAVIVALDYBĖS TARYBA</w:t>
          </w:r>
        </w:p>
        <w:p w14:paraId="1CA181EE" w14:textId="77777777" w:rsidR="003C265F" w:rsidRDefault="003C265F">
          <w:pPr>
            <w:jc w:val="center"/>
            <w:rPr>
              <w:b/>
              <w:caps/>
              <w:szCs w:val="24"/>
            </w:rPr>
          </w:pPr>
        </w:p>
        <w:p w14:paraId="7B023D55" w14:textId="77777777" w:rsidR="003C265F" w:rsidRDefault="008873C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03A1601" w14:textId="31E5DE74" w:rsidR="003C265F" w:rsidRDefault="008873C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rADVILIŠKIO RAJONO sAVIVALDYBĖS tarybos 2023 m. birželio 29 d. sprendimo nr. T-32 „dĖL rADVILIŠKIO RAJONO sAVIVALDYBĖS SMULKIOJO IR VIDUTINIO VERSLO rĖMIMO TVARKOS APRAŠO PATVIRTINIMO“ pakeitimo</w:t>
          </w:r>
        </w:p>
        <w:p w14:paraId="01F53FF7" w14:textId="77777777" w:rsidR="003C265F" w:rsidRDefault="003C265F">
          <w:pPr>
            <w:rPr>
              <w:b/>
              <w:caps/>
              <w:szCs w:val="24"/>
            </w:rPr>
          </w:pPr>
        </w:p>
        <w:p w14:paraId="38A3A885" w14:textId="3192AB89" w:rsidR="003C265F" w:rsidRDefault="008873C6">
          <w:pPr>
            <w:jc w:val="center"/>
            <w:rPr>
              <w:szCs w:val="24"/>
            </w:rPr>
          </w:pPr>
          <w:r>
            <w:rPr>
              <w:szCs w:val="24"/>
            </w:rPr>
            <w:t>2023 m. spalio 5 d. Nr. T-119</w:t>
          </w:r>
        </w:p>
        <w:p w14:paraId="7984BC39" w14:textId="77777777" w:rsidR="003C265F" w:rsidRDefault="008873C6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0E9F5BC" w14:textId="260CE700" w:rsidR="003C265F" w:rsidRDefault="003C265F">
          <w:pPr>
            <w:rPr>
              <w:szCs w:val="24"/>
            </w:rPr>
          </w:pPr>
        </w:p>
        <w:p w14:paraId="5806A85D" w14:textId="77777777" w:rsidR="008873C6" w:rsidRDefault="008873C6">
          <w:pPr>
            <w:rPr>
              <w:szCs w:val="24"/>
            </w:rPr>
          </w:pPr>
        </w:p>
        <w:sdt>
          <w:sdtPr>
            <w:alias w:val="preambule"/>
            <w:tag w:val="part_9c7b61449a9a4fbd843dd3422a5bd9e6"/>
            <w:id w:val="1351689531"/>
            <w:lock w:val="sdtLocked"/>
          </w:sdtPr>
          <w:sdtEndPr/>
          <w:sdtContent>
            <w:p w14:paraId="1D2BB134" w14:textId="0F2AEB4B" w:rsidR="003C265F" w:rsidRDefault="008873C6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1 punktu,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 xml:space="preserve">a pakeisti Radviliškio rajono savivaldybės tarybos 2023 </w:t>
              </w:r>
              <w:bookmarkStart w:id="0" w:name="_GoBack"/>
              <w:bookmarkEnd w:id="0"/>
              <w:r>
                <w:rPr>
                  <w:szCs w:val="24"/>
                </w:rPr>
                <w:t>m. birželio 29 d. sprendimo Nr. T-32 „Dėl Radviliškio rajono savivaldybės smulkiojo ir vidutinio verslo rėmimo tvarkos aprašo patvirtinimo“ 1 punktu patvirtinto Radviliškio rajono savivaldybės smulkiojo ir vidutinio verslo rėmimo tvarkos aprašo 22 punktą ir jį išdėstyti taip:</w:t>
              </w:r>
            </w:p>
            <w:sdt>
              <w:sdtPr>
                <w:alias w:val="citata"/>
                <w:tag w:val="part_c681121ec48c46369be9a3ef367be429"/>
                <w:id w:val="2038686093"/>
                <w:lock w:val="sdtLocked"/>
              </w:sdtPr>
              <w:sdtEndPr/>
              <w:sdtContent>
                <w:sdt>
                  <w:sdtPr>
                    <w:alias w:val="22 p."/>
                    <w:tag w:val="part_6ef4ae9ffe7847ac83e9e36d540aa3d6"/>
                    <w:id w:val="710158901"/>
                    <w:lock w:val="sdtLocked"/>
                  </w:sdtPr>
                  <w:sdtEndPr/>
                  <w:sdtContent>
                    <w:p w14:paraId="6DDFFB8C" w14:textId="0EADD303" w:rsidR="003C265F" w:rsidRPr="008873C6" w:rsidRDefault="008873C6" w:rsidP="008873C6">
                      <w:pPr>
                        <w:ind w:firstLine="720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ef4ae9ffe7847ac83e9e36d540aa3d6"/>
                          <w:id w:val="18449782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Komisijos darbo tvarką reglamentuoja Savivaldybės tarybos sprendimu patvirtintas Komisijos darbo reglamentas.“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d60863bb1ea46d3b77cb36c07497b3e"/>
            <w:id w:val="-1665930734"/>
            <w:lock w:val="sdtLocked"/>
          </w:sdtPr>
          <w:sdtEndPr/>
          <w:sdtContent>
            <w:p w14:paraId="4E3BDC77" w14:textId="77777777" w:rsidR="008873C6" w:rsidRDefault="008873C6">
              <w:pPr>
                <w:tabs>
                  <w:tab w:val="left" w:pos="7513"/>
                </w:tabs>
                <w:jc w:val="both"/>
              </w:pPr>
            </w:p>
            <w:p w14:paraId="44B1FDB0" w14:textId="77777777" w:rsidR="008873C6" w:rsidRDefault="008873C6">
              <w:pPr>
                <w:tabs>
                  <w:tab w:val="left" w:pos="7513"/>
                </w:tabs>
                <w:jc w:val="both"/>
              </w:pPr>
            </w:p>
            <w:p w14:paraId="639FF287" w14:textId="77777777" w:rsidR="008873C6" w:rsidRDefault="008873C6">
              <w:pPr>
                <w:tabs>
                  <w:tab w:val="left" w:pos="7513"/>
                </w:tabs>
                <w:jc w:val="both"/>
              </w:pPr>
            </w:p>
            <w:p w14:paraId="28570157" w14:textId="3B7E7B81" w:rsidR="003C265F" w:rsidRDefault="008873C6" w:rsidP="008873C6">
              <w:pPr>
                <w:tabs>
                  <w:tab w:val="left" w:pos="6804"/>
                </w:tabs>
                <w:jc w:val="both"/>
                <w:rPr>
                  <w:caps/>
                  <w:szCs w:val="24"/>
                </w:rPr>
              </w:pPr>
              <w:r>
                <w:rPr>
                  <w:szCs w:val="24"/>
                </w:rPr>
                <w:t xml:space="preserve">Savivaldybės meras </w:t>
              </w:r>
              <w:r>
                <w:rPr>
                  <w:szCs w:val="24"/>
                </w:rPr>
                <w:tab/>
                <w:t xml:space="preserve">  Kazimieras </w:t>
              </w:r>
              <w:proofErr w:type="spellStart"/>
              <w:r>
                <w:rPr>
                  <w:szCs w:val="24"/>
                </w:rPr>
                <w:t>Račkauskis</w:t>
              </w:r>
              <w:proofErr w:type="spellEnd"/>
            </w:p>
          </w:sdtContent>
        </w:sdt>
      </w:sdtContent>
    </w:sdt>
    <w:sectPr w:rsidR="003C265F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FEC"/>
    <w:rsid w:val="003C265F"/>
    <w:rsid w:val="008873C6"/>
    <w:rsid w:val="00C47FEC"/>
    <w:rsid w:val="00CB6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2DA9B"/>
  <w15:chartTrackingRefBased/>
  <w15:docId w15:val="{96FE8496-E735-4B7D-99FE-39BAA4B9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20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2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81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26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43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64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09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85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03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0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234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09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348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3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4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62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6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040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66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22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32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69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09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34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90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4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01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7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105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40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3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89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66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514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69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67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07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853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37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14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083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09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1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92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4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9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30b3ed9ba8f489094a629aed37100dd" PartId="1437a21f8d204c49aa4b315e0e5b205f">
    <Part Type="preambule" DocPartId="827fe5b1591545b4b2a95c8c1c0d0245" PartId="9c7b61449a9a4fbd843dd3422a5bd9e6">
      <Part Type="citata" DocPartId="4db7e7eb9db84c6ab7db325616f04baa" PartId="c681121ec48c46369be9a3ef367be429">
        <Part Type="punktas" Nr="22" Abbr="22 p." DocPartId="ee4be2b2f38f4a3da776cfaba487f49d" PartId="6ef4ae9ffe7847ac83e9e36d540aa3d6"/>
      </Part>
    </Part>
    <Part Type="signatura" DocPartId="41e9cd4366a6448d9fc06d8a9691e8c7" PartId="7d60863bb1ea46d3b77cb36c07497b3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200FF7-AB16-4396-99C6-802F42035DC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D5ECE01-BA58-41D4-A851-E16BB32C7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599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Grabauskienė</dc:creator>
  <cp:lastModifiedBy>PAPINIGIENĖ Augustė</cp:lastModifiedBy>
  <cp:revision>4</cp:revision>
  <cp:lastPrinted>2023-08-29T05:33:00Z</cp:lastPrinted>
  <dcterms:created xsi:type="dcterms:W3CDTF">2023-10-09T11:44:00Z</dcterms:created>
  <dcterms:modified xsi:type="dcterms:W3CDTF">2023-10-09T12:53:00Z</dcterms:modified>
</cp:coreProperties>
</file>