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TimesLT" w:hAnsi="TimesLT"/>
          <w:lang w:val="en-US"/>
        </w:rPr>
        <w:alias w:val="pagrindine"/>
        <w:tag w:val="part_c7c880fbf3da473288a436f677179f42"/>
        <w:id w:val="-1298294138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lang w:val="lt-LT"/>
        </w:rPr>
      </w:sdtEndPr>
      <w:sdtContent>
        <w:p w14:paraId="0860034C" w14:textId="68106DBF" w:rsidR="006A37CA" w:rsidRDefault="006A37C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860034D" w14:textId="77777777" w:rsidR="006A37CA" w:rsidRDefault="00C503F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8600366" wp14:editId="0860036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860034E" w14:textId="77777777" w:rsidR="006A37CA" w:rsidRDefault="006A37CA">
          <w:pPr>
            <w:jc w:val="center"/>
            <w:rPr>
              <w:caps/>
            </w:rPr>
          </w:pPr>
        </w:p>
        <w:p w14:paraId="0860034F" w14:textId="77777777" w:rsidR="006A37CA" w:rsidRDefault="00C503F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8600350" w14:textId="77777777" w:rsidR="006A37CA" w:rsidRDefault="00C503FB">
          <w:pPr>
            <w:jc w:val="center"/>
            <w:rPr>
              <w:caps/>
            </w:rPr>
          </w:pPr>
          <w:r>
            <w:rPr>
              <w:b/>
              <w:caps/>
            </w:rPr>
            <w:t xml:space="preserve">APLINKOS APSAUGOS RĖMIMO PROGRAMOS ĮSTATYMO NR. VIII-2025 4 STRAIPSNIO PAKEITIMO </w:t>
          </w:r>
        </w:p>
        <w:p w14:paraId="08600351" w14:textId="77777777" w:rsidR="006A37CA" w:rsidRDefault="00C503FB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08600352" w14:textId="77777777" w:rsidR="006A37CA" w:rsidRDefault="006A37CA">
          <w:pPr>
            <w:jc w:val="center"/>
            <w:rPr>
              <w:b/>
              <w:caps/>
            </w:rPr>
          </w:pPr>
        </w:p>
        <w:p w14:paraId="08600353" w14:textId="77777777" w:rsidR="006A37CA" w:rsidRDefault="00C503FB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birželio 12 d. Nr. XII-937</w:t>
          </w:r>
          <w:r>
            <w:rPr>
              <w:sz w:val="22"/>
            </w:rPr>
            <w:br/>
            <w:t>Vilnius</w:t>
          </w:r>
        </w:p>
        <w:p w14:paraId="08600354" w14:textId="77777777" w:rsidR="006A37CA" w:rsidRPr="00C503FB" w:rsidRDefault="006A37CA">
          <w:pPr>
            <w:rPr>
              <w:szCs w:val="24"/>
            </w:rPr>
          </w:pPr>
        </w:p>
        <w:p w14:paraId="08600355" w14:textId="77777777" w:rsidR="006A37CA" w:rsidRDefault="006A37CA">
          <w:pPr>
            <w:jc w:val="center"/>
            <w:rPr>
              <w:sz w:val="22"/>
            </w:rPr>
            <w:sectPr w:rsidR="006A37CA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08600356" w14:textId="77777777" w:rsidR="006A37CA" w:rsidRDefault="006A37C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ea5131fdd5b4d328271c0421ab99647"/>
            <w:id w:val="1585176189"/>
            <w:lock w:val="sdtLocked"/>
          </w:sdtPr>
          <w:sdtEndPr/>
          <w:sdtContent>
            <w:p w14:paraId="08600357" w14:textId="77777777" w:rsidR="006A37CA" w:rsidRDefault="00C503FB">
              <w:pPr>
                <w:spacing w:line="36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dea5131fdd5b4d328271c0421ab99647"/>
                  <w:id w:val="-165113397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ea5131fdd5b4d328271c0421ab99647"/>
                  <w:id w:val="55820041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04416e599a0d4a73806720dff5ace012"/>
                <w:id w:val="1555050559"/>
                <w:lock w:val="sdtLocked"/>
              </w:sdtPr>
              <w:sdtEndPr/>
              <w:sdtContent>
                <w:p w14:paraId="08600358" w14:textId="77777777" w:rsidR="006A37CA" w:rsidRDefault="00C503FB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4416e599a0d4a73806720dff5ace012"/>
                      <w:id w:val="6800119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t>Pakeisti 4 straipsnio 1 dalies 1 punktą ir jį išdėstyti taip:</w:t>
                  </w:r>
                </w:p>
                <w:sdt>
                  <w:sdtPr>
                    <w:alias w:val="citata"/>
                    <w:tag w:val="part_470574e7332b47a99c3554d6a041467c"/>
                    <w:id w:val="-2000799739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77499570cfbc41cf887aabe37ae986db"/>
                        <w:id w:val="-118995818"/>
                        <w:lock w:val="sdtLocked"/>
                      </w:sdtPr>
                      <w:sdtEndPr/>
                      <w:sdtContent>
                        <w:p w14:paraId="08600359" w14:textId="77777777" w:rsidR="006A37CA" w:rsidRDefault="00C503FB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7499570cfbc41cf887aabe37ae986db"/>
                              <w:id w:val="3576323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) priemonėms, kuriomis kompensuojama aplinkai padaryta žala, kraštovaizdžio kompleksams ar elementams atkurti, aplinkosaugos objektams projektuoti, statyti, rekonstruoti, remontuoti, aplinkos teršimo šaltiniams pašalinti, gamtos ištekliams atkurti ir gausi</w:t>
                          </w:r>
                          <w:r>
                            <w:rPr>
                              <w:lang w:eastAsia="lt-LT"/>
                            </w:rPr>
                            <w:t xml:space="preserve">nti, </w:t>
                          </w:r>
                          <w:r>
                            <w:rPr>
                              <w:color w:val="000000"/>
                            </w:rPr>
                            <w:t xml:space="preserve">aplinkos apsaugos valstybinę kontrolę vykdančių pareigūnų </w:t>
                          </w:r>
                          <w:r>
                            <w:t>darbo užmokesčiui</w:t>
                          </w:r>
                          <w:r>
                            <w:rPr>
                              <w:lang w:eastAsia="lt-LT"/>
                            </w:rPr>
                            <w:t xml:space="preserve"> ‒ ne mažiau kaip 30 procentų Programos metinių įplaukų (neįskaitant įplaukų pagal šio įstatymo 3 straipsnio 5, 6, 7, 8, 11 ir 12 punktus);“.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0f4923ec70e4b8e9cad265f9a8ae256"/>
                <w:id w:val="-31191940"/>
                <w:lock w:val="sdtLocked"/>
              </w:sdtPr>
              <w:sdtEndPr/>
              <w:sdtContent>
                <w:p w14:paraId="0860035A" w14:textId="77777777" w:rsidR="006A37CA" w:rsidRDefault="00C503FB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0f4923ec70e4b8e9cad265f9a8ae256"/>
                      <w:id w:val="80945124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t>Pakeisti 4 straipsnio 1</w:t>
                  </w:r>
                  <w:r>
                    <w:t xml:space="preserve"> dalies 2 punktą ir jį išdėstyti taip:</w:t>
                  </w:r>
                </w:p>
                <w:sdt>
                  <w:sdtPr>
                    <w:alias w:val="citata"/>
                    <w:tag w:val="part_878a990a74bc4b7ba892f8f59d1cc180"/>
                    <w:id w:val="-1485226842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233562dedefa42159b59ccc08c61e590"/>
                        <w:id w:val="1467245201"/>
                        <w:lock w:val="sdtLocked"/>
                      </w:sdtPr>
                      <w:sdtEndPr/>
                      <w:sdtContent>
                        <w:p w14:paraId="0860035B" w14:textId="77777777" w:rsidR="006A37CA" w:rsidRDefault="00C503FB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33562dedefa42159b59ccc08c61e590"/>
                              <w:id w:val="-14048317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) žuvų ištekliams atkurti ir saugoti, </w:t>
                          </w:r>
                          <w:r>
                            <w:rPr>
                              <w:color w:val="000000"/>
                            </w:rPr>
                            <w:t xml:space="preserve">aplinkos apsaugos valstybinę kontrolę vykdančių pareigūnų </w:t>
                          </w:r>
                          <w:r>
                            <w:t>darbo užmokesčiui</w:t>
                          </w:r>
                          <w:r>
                            <w:rPr>
                              <w:lang w:eastAsia="lt-LT"/>
                            </w:rPr>
                            <w:t xml:space="preserve"> ‒ įplaukos pagal šio įstatymo 3 straipsnio 5, 6 ir 7 punktus;“.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804494d4be4b41c5b6dcb836cb4a1614"/>
                <w:id w:val="-1248029581"/>
                <w:lock w:val="sdtLocked"/>
              </w:sdtPr>
              <w:sdtEndPr/>
              <w:sdtContent>
                <w:p w14:paraId="0860035C" w14:textId="77777777" w:rsidR="006A37CA" w:rsidRDefault="00C503FB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04494d4be4b41c5b6dcb836cb4a1614"/>
                      <w:id w:val="95322321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t xml:space="preserve">Pakeisti 4 straipsnio 1 </w:t>
                  </w:r>
                  <w:r>
                    <w:t>dalies 3 punktą ir jį išdėstyti taip:</w:t>
                  </w:r>
                </w:p>
                <w:sdt>
                  <w:sdtPr>
                    <w:alias w:val="citata"/>
                    <w:tag w:val="part_b5dffda02fc44a689da564c117bad668"/>
                    <w:id w:val="2143773616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5ac8986c52e34b18b2c25c7edeeff84c"/>
                        <w:id w:val="1950348037"/>
                        <w:lock w:val="sdtLocked"/>
                      </w:sdtPr>
                      <w:sdtEndPr/>
                      <w:sdtContent>
                        <w:p w14:paraId="0860035D" w14:textId="77777777" w:rsidR="006A37CA" w:rsidRDefault="00C503FB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ac8986c52e34b18b2c25c7edeeff84c"/>
                              <w:id w:val="-5524632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) medžiojamųjų gyvūnų išteklių apsaugos ir gausinimo priemonėms;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medžioklėtvarkos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 projektams rengti; medžiojamųjų gyvūnų ir medžioklės moksliniams tyrimams; medžiojamųjų gyvūnų, saugomų pagal Europos Sąjungos teisė</w:t>
                          </w:r>
                          <w:r>
                            <w:rPr>
                              <w:lang w:eastAsia="lt-LT"/>
                            </w:rPr>
                            <w:t>s aktų reikalavimus, monitoringui; priemonėms prieš brakonieriavimą; medžioklės plėtrą skatinančioms bei medžioklės kultūrą ir tradicijas puoselėjančioms priemonėms; griežtai saugomų rūšių laukinių gyvūnų ir medžiojamųjų gyvūnų, kurių medžioklė uždrausta i</w:t>
                          </w:r>
                          <w:r>
                            <w:rPr>
                              <w:lang w:eastAsia="lt-LT"/>
                            </w:rPr>
                            <w:t>štisus metus, padarytai žalai žemės, miško ir vandens telkinių sklypų, kuriuose nėra uždrausta medžioti, savininkams, valdytojams ir naudotojams kompensuoti bei šių gyvūnų daromos žalos prevencijos priemonėms; Lietuvos Respublikos medžioklės įstatymo 22 st</w:t>
                          </w:r>
                          <w:r>
                            <w:rPr>
                              <w:lang w:eastAsia="lt-LT"/>
                            </w:rPr>
                            <w:t xml:space="preserve">raipsnyje nustatytoms kompensacijoms medžioklės plotų naudotojams ir privačių žemės sklypų savininkams mokėti, </w:t>
                          </w:r>
                          <w:r>
                            <w:rPr>
                              <w:color w:val="000000"/>
                            </w:rPr>
                            <w:t xml:space="preserve">aplinkos apsaugos valstybinę kontrolę vykdančių pareigūnų </w:t>
                          </w:r>
                          <w:r>
                            <w:t>darbo užmokesčiui</w:t>
                          </w:r>
                          <w:r>
                            <w:rPr>
                              <w:lang w:eastAsia="lt-LT"/>
                            </w:rPr>
                            <w:t xml:space="preserve"> ‒ įplaukos pagal šio įstatymo 3 straipsnio 8 punktą;“.</w:t>
                          </w:r>
                        </w:p>
                        <w:p w14:paraId="0860035E" w14:textId="026AAA90" w:rsidR="006A37CA" w:rsidRDefault="00C503F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</w:sdtContent>
    </w:sdt>
    <w:sdt>
      <w:sdtPr>
        <w:alias w:val="signatura"/>
        <w:tag w:val="part_5e5929082cac4dd7b90f8b712f5c6cff"/>
        <w:id w:val="-727301411"/>
        <w:lock w:val="sdtLocked"/>
      </w:sdtPr>
      <w:sdtEndPr/>
      <w:sdtContent>
        <w:bookmarkStart w:id="0" w:name="_GoBack" w:displacedByCustomXml="prev"/>
        <w:p w14:paraId="0860035F" w14:textId="77777777" w:rsidR="006A37CA" w:rsidRDefault="00C503FB">
          <w:pPr>
            <w:spacing w:line="360" w:lineRule="auto"/>
            <w:ind w:firstLine="720"/>
            <w:jc w:val="both"/>
            <w:rPr>
              <w:i/>
            </w:rPr>
          </w:pPr>
          <w:r>
            <w:rPr>
              <w:i/>
            </w:rPr>
            <w:t>Skelb</w:t>
          </w:r>
          <w:r>
            <w:rPr>
              <w:i/>
            </w:rPr>
            <w:t>iu šį Lietuvos Respublikos Seimo priimtą įstatymą.</w:t>
          </w:r>
        </w:p>
        <w:p w14:paraId="08600360" w14:textId="77777777" w:rsidR="006A37CA" w:rsidRDefault="006A37CA"/>
        <w:p w14:paraId="08600361" w14:textId="77777777" w:rsidR="006A37CA" w:rsidRDefault="006A37CA"/>
        <w:p w14:paraId="08600362" w14:textId="77777777" w:rsidR="006A37CA" w:rsidRPr="00C503FB" w:rsidRDefault="006A37CA">
          <w:pPr>
            <w:rPr>
              <w:szCs w:val="24"/>
            </w:rPr>
          </w:pPr>
        </w:p>
        <w:p w14:paraId="08600363" w14:textId="77777777" w:rsidR="006A37CA" w:rsidRDefault="006A37CA">
          <w:pPr>
            <w:tabs>
              <w:tab w:val="right" w:pos="9639"/>
            </w:tabs>
            <w:sectPr w:rsidR="006A37CA">
              <w:type w:val="continuous"/>
              <w:pgSz w:w="11907" w:h="16840" w:code="9"/>
              <w:pgMar w:top="1440" w:right="1152" w:bottom="1152" w:left="2016" w:header="706" w:footer="706" w:gutter="0"/>
              <w:cols w:space="1296"/>
              <w:formProt w:val="0"/>
              <w:titlePg/>
            </w:sectPr>
          </w:pPr>
        </w:p>
        <w:p w14:paraId="08600364" w14:textId="77777777" w:rsidR="006A37CA" w:rsidRDefault="006A37C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8600365" w14:textId="4224CB1B" w:rsidR="006A37CA" w:rsidRDefault="00C503FB">
          <w:pPr>
            <w:tabs>
              <w:tab w:val="right" w:pos="8730"/>
            </w:tabs>
          </w:pPr>
          <w:r>
            <w:t>Respublikos Prezidentė</w:t>
          </w:r>
          <w:r>
            <w:rPr>
              <w:caps/>
            </w:rPr>
            <w:tab/>
          </w:r>
          <w:r>
            <w:t>Dalia Grybauskaitė</w:t>
          </w:r>
        </w:p>
        <w:bookmarkEnd w:id="0" w:displacedByCustomXml="next"/>
      </w:sdtContent>
    </w:sdt>
    <w:sectPr w:rsidR="006A37CA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60036A" w14:textId="77777777" w:rsidR="006A37CA" w:rsidRDefault="00C503F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860036B" w14:textId="77777777" w:rsidR="006A37CA" w:rsidRDefault="00C503F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600370" w14:textId="77777777" w:rsidR="006A37CA" w:rsidRDefault="00C503F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8600371" w14:textId="77777777" w:rsidR="006A37CA" w:rsidRDefault="006A37C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600372" w14:textId="77777777" w:rsidR="006A37CA" w:rsidRDefault="00C503F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08600373" w14:textId="77777777" w:rsidR="006A37CA" w:rsidRDefault="006A37C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600375" w14:textId="77777777" w:rsidR="006A37CA" w:rsidRDefault="006A37C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continuationSeparator" w:id="0">
    <w:p w14:paraId="08600369" w14:textId="77777777" w:rsidR="006A37CA" w:rsidRDefault="00C503F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separator" w:id="-1">
    <w:p w14:paraId="08600368" w14:textId="77777777" w:rsidR="006A37CA" w:rsidRDefault="00C503F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60036C" w14:textId="77777777" w:rsidR="006A37CA" w:rsidRDefault="00C503F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860036D" w14:textId="77777777" w:rsidR="006A37CA" w:rsidRDefault="006A37C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60036E" w14:textId="77777777" w:rsidR="006A37CA" w:rsidRDefault="00C503F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noProof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0860036F" w14:textId="77777777" w:rsidR="006A37CA" w:rsidRDefault="006A37C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600374" w14:textId="77777777" w:rsidR="006A37CA" w:rsidRDefault="006A37C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57"/>
    <w:rsid w:val="006A37CA"/>
    <w:rsid w:val="00C503FB"/>
    <w:rsid w:val="00CD6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6003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C503F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C503FB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503F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C503F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C503FB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503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glossaryDocument" Target="glossary/document.xml"/>
  <Relationship Id="rId17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</Relationships>
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0448DCE-FF79-4535-B13A-3420F51A5225}"/>
      </w:docPartPr>
      <w:docPartBody>
        <w:p w14:paraId="68330966" w14:textId="6F66FDB1" w:rsidR="00000000" w:rsidRDefault="009A4EE2">
          <w:r w:rsidRPr="00FC59CD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EE2"/>
    <w:rsid w:val="009A4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A4EE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A4EE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e4e80a5b1814912875dc60594c931ba" PartId="c7c880fbf3da473288a436f677179f42">
    <Part Type="straipsnis" Nr="1" Abbr="1 str." Title="4 straipsnio pakeitimas" DocPartId="c1034a7d77da484cae82cc5dfb26b4a8" PartId="dea5131fdd5b4d328271c0421ab99647">
      <Part Type="strDalis" Nr="1" Abbr="1 str. 1 d." DocPartId="9d4faffeb716479aaf51680af3e985b5" PartId="04416e599a0d4a73806720dff5ace012">
        <Part Type="citata" DocPartId="5c075b8c3d24422a88c30943fada7f02" PartId="470574e7332b47a99c3554d6a041467c">
          <Part Type="strPunktas" Nr="1" Abbr="1 p." DocPartId="676e0bb6e24649878aacbd3752e79c34" PartId="77499570cfbc41cf887aabe37ae986db"/>
        </Part>
      </Part>
      <Part Type="strDalis" Nr="2" Abbr="1 str. 2 d." DocPartId="88e01136cf0c426f8a9edb735b6743f4" PartId="10f4923ec70e4b8e9cad265f9a8ae256">
        <Part Type="citata" DocPartId="eda5c755e71842d596b4b0619fc7f26c" PartId="878a990a74bc4b7ba892f8f59d1cc180">
          <Part Type="strPunktas" Nr="2" Abbr="2 p." DocPartId="7b185724b21c4d3f8f3fab2d860fd030" PartId="233562dedefa42159b59ccc08c61e590"/>
        </Part>
      </Part>
      <Part Type="strDalis" Nr="3" Abbr="1 str. 3 d." DocPartId="17d90b96710045aabc113ad6bb062ca7" PartId="804494d4be4b41c5b6dcb836cb4a1614">
        <Part Type="citata" DocPartId="db4e858da30241c2bba45d50d555f3bb" PartId="b5dffda02fc44a689da564c117bad668">
          <Part Type="strPunktas" Nr="3" Abbr="3 p." DocPartId="4faffd2630f04d10aa64cf0124144b4c" PartId="5ac8986c52e34b18b2c25c7edeeff84c"/>
        </Part>
      </Part>
    </Part>
  </Part>
  <Part Type="signatura" DocPartId="91e6b95bf8c945dda33b88be9bac9fb5" PartId="5e5929082cac4dd7b90f8b712f5c6cff"/>
</Parts>
</file>

<file path=customXml/itemProps1.xml><?xml version="1.0" encoding="utf-8"?>
<ds:datastoreItem xmlns:ds="http://schemas.openxmlformats.org/officeDocument/2006/customXml" ds:itemID="{EFF033FD-1C4E-4360-A99B-D75C9F1B1C2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269</Words>
  <Characters>1902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2167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2014-06-26T06:13:00Z</dcterms:created>
  <dc:creator>MANIUŠKIENĖ Violeta</dc:creator>
  <lastModifiedBy>GUMBYTĖ Danguolė</lastModifiedBy>
  <lastPrinted>2014-06-12T09:16:00Z</lastPrinted>
  <dcterms:modified xsi:type="dcterms:W3CDTF">2014-06-26T07:30:00Z</dcterms:modified>
  <revision>3</revision>
</coreProperties>
</file>