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bea3805270674026bffdfe9ee83fc7d0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430BC4E3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54892723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2CAF59BC" w14:textId="77777777">
                <w:pPr>
                  <w:jc w:val="right"/>
                  <w:rPr>
                    <w:b/>
                    <w:sz w:val="20"/>
                  </w:rPr>
                </w:pPr>
              </w:p>
              <w:p w14:paraId="5E1249F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7EACDD00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48A73964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9E5716F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pt" o:ole="" fillcolor="window">
                      <v:imagedata r:id="rId7" o:title=""/>
                    </v:shape>
                    <o:OLEObject Type="Embed" ProgID="Word.Picture.8" ShapeID="_x0000_i1025" DrawAspect="Content" ObjectID="_1781692525" r:id="rId8"/>
                  </w:object>
                </w:r>
              </w:p>
              <w:p w14:paraId="52519CD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1FFB23C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00982ED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69497B4A" w14:textId="77777777"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 w14:paraId="010C801D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358D1933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05F259C8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579B900E" w14:textId="304A114D">
                <w:pPr>
                  <w:tabs>
                    <w:tab w:val="left" w:pos="-15886"/>
                  </w:tabs>
                  <w:suppressAutoHyphens/>
                  <w:ind w:left="1571"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TELŠIŲ RAJONO SAVIVALDYBĖS ADMINISTRACIJOS MINIMALIOS ILGALAIKIO MATERIALIOJO TURTO VERTĖS NUSTATYMO IR ILGALAIKIO TURTO NUSIDĖVĖJIMO (AMORTIZACIJOS) EKONOMINIŲ NORMATYVŲ PATVIRTINIMO PAKEITIMO</w:t>
                </w:r>
              </w:p>
            </w:tc>
          </w:tr>
          <w:tr w14:paraId="4FE306D2" w14:textId="77777777">
            <w:trPr>
              <w:trHeight w:val="417"/>
              <w:jc w:val="center"/>
            </w:trPr>
            <w:tc>
              <w:tcPr>
                <w:tcW w:w="9558" w:type="dxa"/>
                <w:vAlign w:val="bottom"/>
              </w:tcPr>
              <w:p w14:paraId="3D6B13CA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5E66D3C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3898958" w14:textId="088FA984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2024 m. liepos 4 d. Nr. A1-816</w:t>
                </w:r>
              </w:p>
            </w:tc>
          </w:tr>
          <w:tr w14:paraId="20D40D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9D66456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 w14:paraId="020AAB08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4B8B2E7F" w14:textId="77777777">
          <w:pPr>
            <w:tabs>
              <w:tab w:val="left" w:pos="1080"/>
            </w:tabs>
            <w:ind w:firstLine="720"/>
            <w:jc w:val="both"/>
            <w:rPr>
              <w:szCs w:val="24"/>
            </w:rPr>
          </w:pPr>
        </w:p>
        <w:p w14:paraId="13590FC8" w14:textId="77777777">
          <w:pPr>
            <w:tabs>
              <w:tab w:val="left" w:pos="1080"/>
            </w:tabs>
            <w:ind w:firstLine="720"/>
            <w:jc w:val="both"/>
            <w:rPr>
              <w:szCs w:val="24"/>
            </w:rPr>
          </w:pPr>
        </w:p>
      </w:sdtContent>
    </w:sdt>
    <w:sdt>
      <w:sdtPr>
        <w:alias w:val="pastraipa"/>
        <w:tag w:val="part_98f26240c7d140808253af026082056e"/>
        <w:lock w:val="sdtLocked"/>
        <w:richText/>
      </w:sdtPr>
      <w:sdtContent>
        <w:p w14:paraId="10B64A30" w14:textId="1E6C8750">
          <w:pPr>
            <w:tabs>
              <w:tab w:val="left" w:pos="1080"/>
            </w:tabs>
            <w:ind w:firstLine="720"/>
            <w:jc w:val="both"/>
            <w:rPr>
              <w:szCs w:val="24"/>
            </w:rPr>
          </w:pPr>
          <w:r>
            <w:rPr>
              <w:szCs w:val="24"/>
            </w:rPr>
            <w:t>Pakeičiu Telšių rajono savivaldybės administracijos direktoriaus 2022 m. gegužės 23 d. įsakymą Nr. A1-732 „D</w:t>
          </w:r>
          <w:r>
            <w:rPr>
              <w:bCs/>
              <w:szCs w:val="24"/>
            </w:rPr>
            <w:t>ėl Telšių rajono savivaldybės administracijos minimalios ilgalaikio materialiojo turto vertės nustatymo ir ilgalaikio turto nusidėvėjimo (amortizacijos) ekonominių normatyvų patvirtinimo“ ir 3.2 papunktį išdėstau taip:</w:t>
          </w:r>
        </w:p>
        <w:sdt>
          <w:sdtPr>
            <w:alias w:val="citata"/>
            <w:tag w:val="part_5e8de372ec8e4f0eb346040b6ff2cd00"/>
            <w:lock w:val="sdtLocked"/>
            <w:richText/>
          </w:sdtPr>
          <w:sdtContent>
            <w:sdt>
              <w:sdtPr>
                <w:alias w:val="3.2 pp."/>
                <w:tag w:val="part_d07f641950464cf1bccb6b156e8f7615"/>
                <w:lock w:val="sdtLocked"/>
                <w:richText/>
              </w:sdtPr>
              <w:sdtContent>
                <w:p w14:paraId="4F852ADC" w14:textId="08AF3950">
                  <w:pPr>
                    <w:tabs>
                      <w:tab w:val="left" w:pos="1080"/>
                    </w:tabs>
                    <w:ind w:firstLine="720"/>
                    <w:jc w:val="both"/>
                    <w:rPr>
                      <w:szCs w:val="24"/>
                      <w:lang w:val="en-GB" w:eastAsia="lt-LT"/>
                    </w:rPr>
                  </w:pPr>
                  <w:r>
                    <w:rPr>
                      <w:szCs w:val="24"/>
                      <w:lang w:val="en-GB" w:eastAsia="lt-LT"/>
                    </w:rPr>
                    <w:t>„</w:t>
                  </w:r>
                  <w:sdt>
                    <w:sdtPr>
                      <w:alias w:val="Numeris"/>
                      <w:tag w:val="nr_d07f641950464cf1bccb6b156e8f761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en-GB"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val="en-GB" w:eastAsia="lt-LT"/>
                    </w:rPr>
                    <w:t>. Ilgalaikio turto nusidėvėjimo (amortizacijos) ekonominius normatyvus ir minimalią ilgalaikio materialiojo turto vertę taikyti Telšių rajono savivaldybės administracijos ir seniūnijų ilgalaikio turto apskaitai.“</w:t>
                  </w:r>
                </w:p>
                <w:p w14:paraId="550CF7D8" w14:textId="77777777">
                  <w:pPr>
                    <w:tabs>
                      <w:tab w:val="left" w:pos="1080"/>
                    </w:tabs>
                    <w:ind w:firstLine="720"/>
                    <w:jc w:val="both"/>
                    <w:rPr>
                      <w:szCs w:val="24"/>
                      <w:lang w:val="en-GB" w:eastAsia="lt-LT"/>
                    </w:rPr>
                  </w:pPr>
                </w:p>
                <w:p w14:paraId="54D77E6E" w14:textId="77777777">
                  <w:pPr>
                    <w:tabs>
                      <w:tab w:val="left" w:pos="1080"/>
                    </w:tabs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5e3860fca854780bec04acef76c3366"/>
            <w:lock w:val="sdtLocked"/>
            <w:richText/>
          </w:sdtPr>
          <w:sdtContent>
            <w:p w14:paraId="2DF284D8" w14:textId="77777777">
              <w:pPr>
                <w:rPr>
                  <w:szCs w:val="24"/>
                  <w14:ligatures w14:val="standardContextual"/>
                </w:rPr>
              </w:pPr>
              <w:r>
                <w:rPr>
                  <w:szCs w:val="24"/>
                  <w14:ligatures w14:val="standardContextual"/>
                </w:rPr>
                <w:t>Švietimo ir sporto skyriaus vedėja,</w:t>
              </w:r>
            </w:p>
            <w:p w14:paraId="4BDF13CE" w14:textId="3ACC1FDD">
              <w:pPr>
                <w:rPr>
                  <w:szCs w:val="24"/>
                  <w14:ligatures w14:val="standardContextual"/>
                </w:rPr>
              </w:pPr>
              <w:r>
                <w:rPr>
                  <w:szCs w:val="24"/>
                  <w14:ligatures w14:val="standardContextual"/>
                </w:rPr>
                <w:t xml:space="preserve">einanti administracijos direktorės pareigas                                                 Lina Leinartienė</w:t>
              </w:r>
            </w:p>
            <w:p w14:paraId="4BE8EF23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05F43D3C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28623FC1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6814EEE9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52F27EFB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26FB9860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3E112C2F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21A6A947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79CA75D3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7EFCB168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030363AD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6FE02E78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37BA471A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2B2B9B9A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04CD50B7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69871DD6" w14:textId="77777777">
              <w:pPr>
                <w:tabs>
                  <w:tab w:val="right" w:pos="9072"/>
                </w:tabs>
                <w:rPr>
                  <w:color w:val="000000"/>
                  <w:szCs w:val="24"/>
                </w:rPr>
              </w:pPr>
            </w:p>
            <w:p w14:paraId="6BF9BC5E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1FCC982C" w14:textId="77777777">
              <w:pPr>
                <w:rPr>
                  <w:szCs w:val="24"/>
                </w:rPr>
              </w:pPr>
            </w:p>
            <w:p w14:paraId="6335B287" w14:textId="77777777">
              <w:pPr>
                <w:tabs>
                  <w:tab w:val="left" w:pos="709"/>
                </w:tabs>
                <w:rPr>
                  <w:szCs w:val="24"/>
                </w:rPr>
              </w:pPr>
              <w:r>
                <w:rPr>
                  <w:szCs w:val="24"/>
                </w:rPr>
                <w:t>Adelė Pociuvienė</w:t>
              </w:r>
            </w:p>
            <w:p w14:paraId="7527C069" w14:textId="7085FD1E">
              <w:pPr>
                <w:rPr>
                  <w:szCs w:val="24"/>
                  <w:lang w:eastAsia="lt-LT"/>
                </w:rPr>
              </w:pPr>
              <w:r>
                <w:t xml:space="preserve">2024-07-03 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CFA22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6C6BCF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06F80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861D0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4831D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637971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1A1ADB8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33827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B7DE25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2B1249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7E69425F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08EE5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41AEC55F"/>
  <w15:docId w15:val="{8603FE86-8EE6-4318-A6B7-CF221DDBFA4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655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47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84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436500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281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163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054502">
                                      <w:marLeft w:val="0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410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9823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7947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3851052">
                                                      <w:marLeft w:val="-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1535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5E6E9"/>
                                                            <w:left w:val="single" w:sz="6" w:space="0" w:color="DFE0E4"/>
                                                            <w:bottom w:val="single" w:sz="6" w:space="0" w:color="D0D1D5"/>
                                                            <w:right w:val="single" w:sz="6" w:space="0" w:color="DFE0E4"/>
                                                          </w:divBdr>
                                                          <w:divsChild>
                                                            <w:div w:id="5633765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80521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491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75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615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329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40850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977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603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9942722">
                                      <w:marLeft w:val="0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6201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3141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0447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7507959">
                                                      <w:marLeft w:val="-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99461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5E6E9"/>
                                                            <w:left w:val="single" w:sz="6" w:space="0" w:color="DFE0E4"/>
                                                            <w:bottom w:val="single" w:sz="6" w:space="0" w:color="D0D1D5"/>
                                                            <w:right w:val="single" w:sz="6" w:space="0" w:color="DFE0E4"/>
                                                          </w:divBdr>
                                                          <w:divsChild>
                                                            <w:div w:id="1131635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76687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85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0f67b7430e424b1889d60874fe9e19f0" PartId="bea3805270674026bffdfe9ee83fc7d0"/>
  <Part Type="pastraipa" DocPartId="c6bd32b45dfd418a97ca0355e4be8972" PartId="98f26240c7d140808253af026082056e">
    <Part Type="citata" DocPartId="f01d233eea9c43da9e376f7de936a650" PartId="5e8de372ec8e4f0eb346040b6ff2cd00">
      <Part Type="papunktis" Nr="3.2" Abbr="3.2 pp." DocPartId="a0609114c08b4acd8513c83752064b60" PartId="d07f641950464cf1bccb6b156e8f7615"/>
    </Part>
    <Part Type="signatura" DocPartId="c30d907b2c234d0dbd7be63f9bdb6e08" PartId="95e3860fca854780bec04acef76c3366"/>
  </Part>
</Parts>
</file>

<file path=customXml/itemProps1.xml><?xml version="1.0" encoding="utf-8"?>
<ds:datastoreItem xmlns:ds="http://schemas.openxmlformats.org/officeDocument/2006/customXml" ds:itemID="{BFABEFDB-88F5-458A-A1E1-14BCC79A28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7F3EB4-212E-4BBC-B767-E08C802F71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</Words>
  <Characters>968</Characters>
  <Application>Microsoft Office Word</Application>
  <DocSecurity>4</DocSecurity>
  <Lines>60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1074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2024-07-05T10:48:00Z</dcterms:created>
  <dc:creator>vartotojas</dc:creator>
  <lastModifiedBy>adlibuser</lastModifiedBy>
  <lastPrinted>2024-07-03T07:51:00Z</lastPrinted>
  <dcterms:modified xsi:type="dcterms:W3CDTF">2024-07-05T10:48:00Z</dcterms:modified>
  <revision>2</revision>
  <dc:title>PROJEKTAS</dc:title>
</coreProperties>
</file>