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c1c658bc80e4bb1971cfe7009a7d40a"/>
        <w:id w:val="-1593314550"/>
        <w:lock w:val="sdtLocked"/>
      </w:sdtPr>
      <w:sdtEndPr/>
      <w:sdtContent>
        <w:p w:rsidR="0086459C" w:rsidRDefault="00E14DEB" w:rsidP="00E14DEB">
          <w:pPr>
            <w:tabs>
              <w:tab w:val="center" w:pos="4819"/>
              <w:tab w:val="right" w:pos="9638"/>
            </w:tabs>
            <w:jc w:val="center"/>
            <w:rPr>
              <w:lang w:eastAsia="lt-LT"/>
            </w:rPr>
          </w:pPr>
          <w:r>
            <w:rPr>
              <w:rFonts w:ascii="Arial" w:hAnsi="Arial" w:cs="Arial"/>
              <w:noProof/>
              <w:lang w:eastAsia="lt-LT"/>
            </w:rPr>
            <w:drawing>
              <wp:inline distT="0" distB="0" distL="0" distR="0" wp14:anchorId="09636B84" wp14:editId="46205722">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86459C" w:rsidRDefault="0086459C">
          <w:pPr>
            <w:rPr>
              <w:sz w:val="10"/>
              <w:szCs w:val="10"/>
            </w:rPr>
          </w:pPr>
        </w:p>
        <w:p w:rsidR="0086459C" w:rsidRDefault="00E14DEB">
          <w:pPr>
            <w:keepNext/>
            <w:jc w:val="center"/>
            <w:rPr>
              <w:rFonts w:ascii="Arial" w:hAnsi="Arial" w:cs="Arial"/>
              <w:caps/>
              <w:sz w:val="36"/>
              <w:lang w:eastAsia="lt-LT"/>
            </w:rPr>
          </w:pPr>
          <w:r>
            <w:rPr>
              <w:rFonts w:ascii="Arial" w:hAnsi="Arial" w:cs="Arial"/>
              <w:caps/>
              <w:sz w:val="36"/>
              <w:lang w:eastAsia="lt-LT"/>
            </w:rPr>
            <w:t>Lietuvos Respublikos Vyriausybė</w:t>
          </w:r>
        </w:p>
        <w:p w:rsidR="0086459C" w:rsidRDefault="0086459C">
          <w:pPr>
            <w:jc w:val="center"/>
            <w:rPr>
              <w:caps/>
              <w:lang w:eastAsia="lt-LT"/>
            </w:rPr>
          </w:pPr>
        </w:p>
        <w:p w:rsidR="0086459C" w:rsidRDefault="00E14DEB">
          <w:pPr>
            <w:jc w:val="center"/>
            <w:rPr>
              <w:b/>
              <w:caps/>
              <w:lang w:eastAsia="lt-LT"/>
            </w:rPr>
          </w:pPr>
          <w:r>
            <w:rPr>
              <w:b/>
              <w:caps/>
              <w:lang w:eastAsia="lt-LT"/>
            </w:rPr>
            <w:t>nutarimas</w:t>
          </w:r>
        </w:p>
        <w:p w:rsidR="0086459C" w:rsidRDefault="00E14DEB">
          <w:pPr>
            <w:widowControl w:val="0"/>
            <w:jc w:val="center"/>
            <w:rPr>
              <w:b/>
              <w:caps/>
              <w:lang w:eastAsia="lt-LT"/>
            </w:rPr>
          </w:pPr>
          <w:r>
            <w:rPr>
              <w:b/>
              <w:caps/>
              <w:lang w:eastAsia="lt-LT"/>
            </w:rPr>
            <w:t xml:space="preserve">DĖL </w:t>
          </w:r>
          <w:r>
            <w:rPr>
              <w:b/>
              <w:bCs/>
              <w:szCs w:val="24"/>
              <w:lang w:eastAsia="lt-LT"/>
            </w:rPr>
            <w:t xml:space="preserve">LIETUVOS RESPUBLIKOS VYRIAUSYBĖS 2018 M. SPALIO 3 D. NUTARIMO NR. 996 „DĖL </w:t>
          </w:r>
          <w:r>
            <w:rPr>
              <w:b/>
              <w:lang w:eastAsia="lt-LT"/>
            </w:rPr>
            <w:t xml:space="preserve">VALSTYBINĖS APLINKOS MONITORINGO 2018–2023 METŲ PROGRAMOS </w:t>
          </w:r>
          <w:r>
            <w:rPr>
              <w:b/>
              <w:lang w:eastAsia="lt-LT"/>
            </w:rPr>
            <w:t>PATVIRTINIMO“ PAKEITIMO</w:t>
          </w:r>
        </w:p>
        <w:p w:rsidR="0086459C" w:rsidRDefault="0086459C">
          <w:pPr>
            <w:tabs>
              <w:tab w:val="center" w:pos="4153"/>
              <w:tab w:val="right" w:pos="8306"/>
            </w:tabs>
            <w:rPr>
              <w:lang w:eastAsia="lt-LT"/>
            </w:rPr>
          </w:pPr>
        </w:p>
        <w:p w:rsidR="0086459C" w:rsidRDefault="00E14DEB">
          <w:pPr>
            <w:ind w:firstLine="62"/>
            <w:jc w:val="center"/>
            <w:rPr>
              <w:lang w:eastAsia="lt-LT"/>
            </w:rPr>
          </w:pPr>
          <w:r>
            <w:rPr>
              <w:lang w:eastAsia="lt-LT"/>
            </w:rPr>
            <w:t>2020 m. spalio 14 d. Nr. 1131</w:t>
          </w:r>
        </w:p>
        <w:p w:rsidR="0086459C" w:rsidRDefault="00E14DEB">
          <w:pPr>
            <w:jc w:val="center"/>
            <w:rPr>
              <w:lang w:eastAsia="lt-LT"/>
            </w:rPr>
          </w:pPr>
          <w:r>
            <w:rPr>
              <w:lang w:eastAsia="lt-LT"/>
            </w:rPr>
            <w:t>Vilnius</w:t>
          </w:r>
        </w:p>
        <w:p w:rsidR="0086459C" w:rsidRDefault="0086459C">
          <w:pPr>
            <w:jc w:val="center"/>
            <w:rPr>
              <w:lang w:eastAsia="lt-LT"/>
            </w:rPr>
          </w:pPr>
        </w:p>
        <w:p w:rsidR="00E14DEB" w:rsidRDefault="00E14DEB">
          <w:pPr>
            <w:jc w:val="center"/>
            <w:rPr>
              <w:lang w:eastAsia="lt-LT"/>
            </w:rPr>
          </w:pPr>
        </w:p>
        <w:sdt>
          <w:sdtPr>
            <w:alias w:val="preambule"/>
            <w:tag w:val="part_530fd1a411ae466cbac334318ce13111"/>
            <w:id w:val="-1496870721"/>
            <w:lock w:val="sdtLocked"/>
          </w:sdtPr>
          <w:sdtEndPr/>
          <w:sdtContent>
            <w:p w:rsidR="0086459C" w:rsidRDefault="00E14DEB">
              <w:pPr>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ec880295a1704d0d9fac5fd27d688f29"/>
            <w:id w:val="1074162236"/>
            <w:lock w:val="sdtLocked"/>
          </w:sdtPr>
          <w:sdtEndPr/>
          <w:sdtContent>
            <w:p w:rsidR="0086459C" w:rsidRDefault="00E14DEB">
              <w:pPr>
                <w:ind w:firstLine="720"/>
                <w:jc w:val="both"/>
                <w:rPr>
                  <w:lang w:eastAsia="lt-LT"/>
                </w:rPr>
              </w:pPr>
              <w:r>
                <w:rPr>
                  <w:szCs w:val="24"/>
                  <w:lang w:eastAsia="lt-LT"/>
                </w:rPr>
                <w:t xml:space="preserve">Pakeisti </w:t>
              </w:r>
              <w:r>
                <w:rPr>
                  <w:lang w:eastAsia="lt-LT"/>
                </w:rPr>
                <w:t xml:space="preserve">Valstybinę aplinkos monitoringo 2018–2023 metų programą, patvirtintą </w:t>
              </w:r>
              <w:r>
                <w:rPr>
                  <w:szCs w:val="24"/>
                  <w:lang w:eastAsia="lt-LT"/>
                </w:rPr>
                <w:t>Lietuvos Respublikos Vyriausybės 2018 m. spalio 3 d. nutarimu Nr. 996 „</w:t>
              </w:r>
              <w:r>
                <w:rPr>
                  <w:szCs w:val="24"/>
                  <w:lang w:eastAsia="lt-LT"/>
                </w:rPr>
                <w:t xml:space="preserve">Dėl </w:t>
              </w:r>
              <w:r>
                <w:rPr>
                  <w:lang w:eastAsia="lt-LT"/>
                </w:rPr>
                <w:t>Valstybinės aplinkos monitoringo 2018–2023 metų programos patvirtinimo“:</w:t>
              </w:r>
            </w:p>
          </w:sdtContent>
        </w:sdt>
        <w:sdt>
          <w:sdtPr>
            <w:alias w:val="1 p."/>
            <w:tag w:val="part_a1da146400364127b9bd0f85e3cdf4c4"/>
            <w:id w:val="-1644029133"/>
            <w:lock w:val="sdtLocked"/>
          </w:sdtPr>
          <w:sdtEndPr/>
          <w:sdtContent>
            <w:p w:rsidR="0086459C" w:rsidRDefault="00E14DEB">
              <w:pPr>
                <w:ind w:firstLine="720"/>
                <w:jc w:val="both"/>
                <w:rPr>
                  <w:szCs w:val="24"/>
                  <w:lang w:eastAsia="lt-LT"/>
                </w:rPr>
              </w:pPr>
              <w:sdt>
                <w:sdtPr>
                  <w:alias w:val="Numeris"/>
                  <w:tag w:val="nr_a1da146400364127b9bd0f85e3cdf4c4"/>
                  <w:id w:val="-334696520"/>
                  <w:lock w:val="sdtLocked"/>
                </w:sdtPr>
                <w:sdtEndPr/>
                <w:sdtContent>
                  <w:r>
                    <w:rPr>
                      <w:lang w:eastAsia="lt-LT"/>
                    </w:rPr>
                    <w:t>1</w:t>
                  </w:r>
                </w:sdtContent>
              </w:sdt>
              <w:r>
                <w:rPr>
                  <w:lang w:eastAsia="lt-LT"/>
                </w:rPr>
                <w:t xml:space="preserve">. </w:t>
              </w:r>
              <w:r>
                <w:rPr>
                  <w:szCs w:val="24"/>
                  <w:lang w:eastAsia="lt-LT"/>
                </w:rPr>
                <w:t>Pakeisti 19.2.5 papunktį ir jį išdėstyti taip:</w:t>
              </w:r>
            </w:p>
            <w:sdt>
              <w:sdtPr>
                <w:alias w:val="citata"/>
                <w:tag w:val="part_641dd734abde4b719508826a84fc5c45"/>
                <w:id w:val="-42371848"/>
                <w:lock w:val="sdtLocked"/>
              </w:sdtPr>
              <w:sdtEndPr/>
              <w:sdtContent>
                <w:sdt>
                  <w:sdtPr>
                    <w:alias w:val="19.2.5 pp."/>
                    <w:tag w:val="part_334559160e36494d823a239fef12b1cd"/>
                    <w:id w:val="450835268"/>
                    <w:lock w:val="sdtLocked"/>
                  </w:sdtPr>
                  <w:sdtEndPr/>
                  <w:sdtContent>
                    <w:p w:rsidR="0086459C" w:rsidRDefault="00E14DEB">
                      <w:pPr>
                        <w:ind w:firstLine="720"/>
                        <w:jc w:val="both"/>
                        <w:rPr>
                          <w:szCs w:val="24"/>
                          <w:lang w:eastAsia="lt-LT"/>
                        </w:rPr>
                      </w:pPr>
                      <w:r>
                        <w:rPr>
                          <w:szCs w:val="24"/>
                          <w:lang w:eastAsia="lt-LT"/>
                        </w:rPr>
                        <w:t>„</w:t>
                      </w:r>
                      <w:sdt>
                        <w:sdtPr>
                          <w:alias w:val="Numeris"/>
                          <w:tag w:val="nr_334559160e36494d823a239fef12b1cd"/>
                          <w:id w:val="-866213457"/>
                          <w:lock w:val="sdtLocked"/>
                        </w:sdtPr>
                        <w:sdtEndPr/>
                        <w:sdtContent>
                          <w:r>
                            <w:rPr>
                              <w:szCs w:val="24"/>
                              <w:lang w:eastAsia="lt-LT"/>
                            </w:rPr>
                            <w:t>19.2.5</w:t>
                          </w:r>
                        </w:sdtContent>
                      </w:sdt>
                      <w:r>
                        <w:rPr>
                          <w:szCs w:val="24"/>
                          <w:lang w:eastAsia="lt-LT"/>
                        </w:rPr>
                        <w:t xml:space="preserve">. atlikti Baltijos jūrą teršiančių šiukšlių </w:t>
                      </w:r>
                      <w:r>
                        <w:rPr>
                          <w:lang w:eastAsia="lt-LT"/>
                        </w:rPr>
                        <w:t xml:space="preserve">(įskaitant mikrošiukšles) </w:t>
                      </w:r>
                      <w:r>
                        <w:rPr>
                          <w:szCs w:val="24"/>
                          <w:lang w:eastAsia="lt-LT"/>
                        </w:rPr>
                        <w:t>monitoringą;“.</w:t>
                      </w:r>
                    </w:p>
                  </w:sdtContent>
                </w:sdt>
              </w:sdtContent>
            </w:sdt>
          </w:sdtContent>
        </w:sdt>
        <w:sdt>
          <w:sdtPr>
            <w:alias w:val="2 p."/>
            <w:tag w:val="part_eb3cb56995cd4e4e82a2118ec7bff297"/>
            <w:id w:val="-1533954989"/>
            <w:lock w:val="sdtLocked"/>
          </w:sdtPr>
          <w:sdtEndPr/>
          <w:sdtContent>
            <w:p w:rsidR="0086459C" w:rsidRDefault="00E14DEB">
              <w:pPr>
                <w:ind w:firstLine="720"/>
                <w:jc w:val="both"/>
                <w:rPr>
                  <w:szCs w:val="24"/>
                  <w:lang w:eastAsia="lt-LT"/>
                </w:rPr>
              </w:pPr>
              <w:sdt>
                <w:sdtPr>
                  <w:alias w:val="Numeris"/>
                  <w:tag w:val="nr_eb3cb56995cd4e4e82a2118ec7bff297"/>
                  <w:id w:val="-1074208670"/>
                  <w:lock w:val="sdtLocked"/>
                </w:sdtPr>
                <w:sdtEndPr/>
                <w:sdtContent>
                  <w:r>
                    <w:rPr>
                      <w:szCs w:val="24"/>
                      <w:lang w:eastAsia="lt-LT"/>
                    </w:rPr>
                    <w:t>2</w:t>
                  </w:r>
                </w:sdtContent>
              </w:sdt>
              <w:r>
                <w:rPr>
                  <w:szCs w:val="24"/>
                  <w:lang w:eastAsia="lt-LT"/>
                </w:rPr>
                <w:t xml:space="preserve">. Papildyti 19.2.6 </w:t>
              </w:r>
              <w:r>
                <w:rPr>
                  <w:szCs w:val="24"/>
                  <w:lang w:eastAsia="lt-LT"/>
                </w:rPr>
                <w:t>papunkčiu:</w:t>
              </w:r>
            </w:p>
            <w:sdt>
              <w:sdtPr>
                <w:alias w:val="citata"/>
                <w:tag w:val="part_aad6afaf83a14c81801426019bac198d"/>
                <w:id w:val="751400211"/>
                <w:lock w:val="sdtLocked"/>
              </w:sdtPr>
              <w:sdtEndPr/>
              <w:sdtContent>
                <w:sdt>
                  <w:sdtPr>
                    <w:alias w:val="19.2.6 pp."/>
                    <w:tag w:val="part_7cc063960d8b4a83a8f3d4119e87aa3f"/>
                    <w:id w:val="1652713806"/>
                    <w:lock w:val="sdtLocked"/>
                  </w:sdtPr>
                  <w:sdtEndPr/>
                  <w:sdtContent>
                    <w:p w:rsidR="0086459C" w:rsidRDefault="00E14DEB">
                      <w:pPr>
                        <w:ind w:firstLine="720"/>
                        <w:jc w:val="both"/>
                        <w:rPr>
                          <w:szCs w:val="24"/>
                          <w:lang w:eastAsia="lt-LT"/>
                        </w:rPr>
                      </w:pPr>
                      <w:r>
                        <w:rPr>
                          <w:szCs w:val="24"/>
                          <w:lang w:eastAsia="lt-LT"/>
                        </w:rPr>
                        <w:t>„</w:t>
                      </w:r>
                      <w:sdt>
                        <w:sdtPr>
                          <w:alias w:val="Numeris"/>
                          <w:tag w:val="nr_7cc063960d8b4a83a8f3d4119e87aa3f"/>
                          <w:id w:val="2099520659"/>
                          <w:lock w:val="sdtLocked"/>
                        </w:sdtPr>
                        <w:sdtEndPr/>
                        <w:sdtContent>
                          <w:r>
                            <w:rPr>
                              <w:szCs w:val="24"/>
                              <w:lang w:eastAsia="lt-LT"/>
                            </w:rPr>
                            <w:t>19.2.6</w:t>
                          </w:r>
                        </w:sdtContent>
                      </w:sdt>
                      <w:r>
                        <w:rPr>
                          <w:szCs w:val="24"/>
                          <w:lang w:eastAsia="lt-LT"/>
                        </w:rPr>
                        <w:t xml:space="preserve">. </w:t>
                      </w:r>
                      <w:r>
                        <w:rPr>
                          <w:lang w:val="en-US" w:eastAsia="lt-LT"/>
                        </w:rPr>
                        <w:t xml:space="preserve">atlikti Baltijos jūros </w:t>
                      </w:r>
                      <w:r>
                        <w:rPr>
                          <w:lang w:eastAsia="lt-LT"/>
                        </w:rPr>
                        <w:t>antropogeninio nenutrūkstamo povandeninio triukšmo monitoringą;“.</w:t>
                      </w:r>
                    </w:p>
                  </w:sdtContent>
                </w:sdt>
              </w:sdtContent>
            </w:sdt>
          </w:sdtContent>
        </w:sdt>
        <w:sdt>
          <w:sdtPr>
            <w:alias w:val="3 p."/>
            <w:tag w:val="part_09360d09a46a42129112c3e5c33ceaed"/>
            <w:id w:val="1439563128"/>
            <w:lock w:val="sdtLocked"/>
          </w:sdtPr>
          <w:sdtEndPr/>
          <w:sdtContent>
            <w:p w:rsidR="0086459C" w:rsidRDefault="00E14DEB">
              <w:pPr>
                <w:ind w:firstLine="720"/>
                <w:jc w:val="both"/>
                <w:rPr>
                  <w:lang w:eastAsia="lt-LT"/>
                </w:rPr>
              </w:pPr>
              <w:sdt>
                <w:sdtPr>
                  <w:alias w:val="Numeris"/>
                  <w:tag w:val="nr_09360d09a46a42129112c3e5c33ceaed"/>
                  <w:id w:val="1264195446"/>
                  <w:lock w:val="sdtLocked"/>
                </w:sdtPr>
                <w:sdtEndPr/>
                <w:sdtContent>
                  <w:r>
                    <w:rPr>
                      <w:szCs w:val="24"/>
                      <w:lang w:eastAsia="lt-LT"/>
                    </w:rPr>
                    <w:t>3</w:t>
                  </w:r>
                </w:sdtContent>
              </w:sdt>
              <w:r>
                <w:rPr>
                  <w:szCs w:val="24"/>
                  <w:lang w:eastAsia="lt-LT"/>
                </w:rPr>
                <w:t>. Pakeisti p</w:t>
              </w:r>
              <w:r>
                <w:rPr>
                  <w:lang w:eastAsia="lt-LT"/>
                </w:rPr>
                <w:t>riedą ir jį išdėstyti nauja redakcija (pridedama).</w:t>
              </w:r>
            </w:p>
            <w:p w:rsidR="0086459C" w:rsidRDefault="0086459C">
              <w:pPr>
                <w:jc w:val="both"/>
                <w:rPr>
                  <w:lang w:eastAsia="lt-LT"/>
                </w:rPr>
              </w:pPr>
            </w:p>
            <w:p w:rsidR="0086459C" w:rsidRDefault="0086459C">
              <w:pPr>
                <w:jc w:val="both"/>
                <w:rPr>
                  <w:lang w:eastAsia="lt-LT"/>
                </w:rPr>
              </w:pPr>
            </w:p>
            <w:p w:rsidR="0086459C" w:rsidRDefault="00E14DEB">
              <w:pPr>
                <w:jc w:val="both"/>
                <w:rPr>
                  <w:lang w:eastAsia="lt-LT"/>
                </w:rPr>
              </w:pPr>
            </w:p>
          </w:sdtContent>
        </w:sdt>
        <w:sdt>
          <w:sdtPr>
            <w:alias w:val="signatura"/>
            <w:tag w:val="part_dcf2a57797124777ac9d1752e55c55ca"/>
            <w:id w:val="1621035745"/>
            <w:lock w:val="sdtLocked"/>
          </w:sdtPr>
          <w:sdtEndPr/>
          <w:sdtContent>
            <w:p w:rsidR="0086459C" w:rsidRDefault="00E14DEB">
              <w:pPr>
                <w:tabs>
                  <w:tab w:val="center" w:pos="-7800"/>
                  <w:tab w:val="left" w:pos="6237"/>
                  <w:tab w:val="right" w:pos="8306"/>
                </w:tabs>
                <w:rPr>
                  <w:lang w:eastAsia="lt-LT"/>
                </w:rPr>
              </w:pPr>
              <w:r>
                <w:rPr>
                  <w:lang w:eastAsia="lt-LT"/>
                </w:rPr>
                <w:t>Ministras Pirmininkas</w:t>
              </w:r>
              <w:r>
                <w:rPr>
                  <w:lang w:eastAsia="lt-LT"/>
                </w:rPr>
                <w:tab/>
                <w:t xml:space="preserve">                 Saulius Skvernelis</w:t>
              </w:r>
            </w:p>
            <w:p w:rsidR="0086459C" w:rsidRDefault="0086459C">
              <w:pPr>
                <w:tabs>
                  <w:tab w:val="center" w:pos="-7800"/>
                  <w:tab w:val="left" w:pos="6237"/>
                  <w:tab w:val="right" w:pos="8306"/>
                </w:tabs>
                <w:rPr>
                  <w:lang w:eastAsia="lt-LT"/>
                </w:rPr>
              </w:pPr>
            </w:p>
            <w:p w:rsidR="0086459C" w:rsidRDefault="0086459C">
              <w:pPr>
                <w:tabs>
                  <w:tab w:val="center" w:pos="-7800"/>
                  <w:tab w:val="left" w:pos="6237"/>
                  <w:tab w:val="right" w:pos="8306"/>
                </w:tabs>
                <w:rPr>
                  <w:lang w:eastAsia="lt-LT"/>
                </w:rPr>
              </w:pPr>
            </w:p>
            <w:p w:rsidR="0086459C" w:rsidRDefault="0086459C">
              <w:pPr>
                <w:tabs>
                  <w:tab w:val="center" w:pos="-7800"/>
                  <w:tab w:val="left" w:pos="6237"/>
                  <w:tab w:val="right" w:pos="8306"/>
                </w:tabs>
                <w:rPr>
                  <w:lang w:eastAsia="lt-LT"/>
                </w:rPr>
              </w:pPr>
            </w:p>
            <w:p w:rsidR="0086459C" w:rsidRDefault="00E14DEB" w:rsidP="00E14DEB">
              <w:pPr>
                <w:tabs>
                  <w:tab w:val="center" w:pos="-7800"/>
                  <w:tab w:val="left" w:pos="6237"/>
                  <w:tab w:val="right" w:pos="8306"/>
                </w:tabs>
                <w:rPr>
                  <w:lang w:eastAsia="lt-LT"/>
                </w:rPr>
              </w:pPr>
              <w:r>
                <w:rPr>
                  <w:lang w:eastAsia="lt-LT"/>
                </w:rPr>
                <w:t>Aplinko</w:t>
              </w:r>
              <w:r>
                <w:rPr>
                  <w:lang w:eastAsia="lt-LT"/>
                </w:rPr>
                <w:t>s ministras</w:t>
              </w:r>
              <w:r>
                <w:rPr>
                  <w:lang w:eastAsia="lt-LT"/>
                </w:rPr>
                <w:tab/>
                <w:t xml:space="preserve">                   Kęstutis Mažeika</w:t>
              </w:r>
            </w:p>
          </w:sdtContent>
        </w:sdt>
      </w:sdtContent>
    </w:sdt>
    <w:sdt>
      <w:sdtPr>
        <w:alias w:val="pr."/>
        <w:tag w:val="part_61cc1da99a50473eb59f33dee4d63ba7"/>
        <w:id w:val="478970889"/>
        <w:lock w:val="sdtLocked"/>
      </w:sdtPr>
      <w:sdtEndPr/>
      <w:sdtContent>
        <w:p w:rsidR="00E14DEB" w:rsidRDefault="00E14DEB">
          <w:pPr>
            <w:ind w:left="9639" w:right="-1448" w:firstLine="2127"/>
            <w:sectPr w:rsidR="00E14DEB" w:rsidSect="00E14DEB">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pgNumType w:start="1"/>
              <w:cols w:space="1296"/>
              <w:titlePg/>
              <w:docGrid w:linePitch="360"/>
            </w:sectPr>
          </w:pPr>
        </w:p>
        <w:p w:rsidR="0086459C" w:rsidRDefault="00E14DEB">
          <w:pPr>
            <w:ind w:left="9639" w:right="-1448" w:firstLine="2127"/>
            <w:rPr>
              <w:szCs w:val="24"/>
              <w:lang w:eastAsia="lt-LT"/>
            </w:rPr>
          </w:pPr>
          <w:r>
            <w:rPr>
              <w:szCs w:val="24"/>
              <w:lang w:eastAsia="lt-LT"/>
            </w:rPr>
            <w:lastRenderedPageBreak/>
            <w:t xml:space="preserve">Valstybinės aplinkos monitoringo </w:t>
          </w:r>
        </w:p>
        <w:p w:rsidR="0086459C" w:rsidRDefault="00E14DEB">
          <w:pPr>
            <w:ind w:left="9639" w:right="-1165" w:firstLine="2127"/>
            <w:rPr>
              <w:szCs w:val="24"/>
              <w:lang w:eastAsia="lt-LT"/>
            </w:rPr>
          </w:pPr>
          <w:r>
            <w:rPr>
              <w:szCs w:val="24"/>
              <w:lang w:eastAsia="lt-LT"/>
            </w:rPr>
            <w:t>2018–2023 metų programos</w:t>
          </w:r>
        </w:p>
        <w:p w:rsidR="0086459C" w:rsidRDefault="00E14DEB">
          <w:pPr>
            <w:ind w:left="9639" w:firstLine="2127"/>
            <w:rPr>
              <w:szCs w:val="24"/>
              <w:lang w:eastAsia="lt-LT"/>
            </w:rPr>
          </w:pPr>
          <w:r>
            <w:rPr>
              <w:szCs w:val="24"/>
              <w:lang w:eastAsia="lt-LT"/>
            </w:rPr>
            <w:t>priedas</w:t>
          </w:r>
        </w:p>
        <w:p w:rsidR="0086459C" w:rsidRDefault="0086459C">
          <w:pPr>
            <w:ind w:left="9639" w:firstLine="2127"/>
            <w:rPr>
              <w:szCs w:val="24"/>
              <w:lang w:eastAsia="lt-LT"/>
            </w:rPr>
          </w:pPr>
        </w:p>
        <w:sdt>
          <w:sdtPr>
            <w:alias w:val="Pavadinimas"/>
            <w:tag w:val="title_61cc1da99a50473eb59f33dee4d63ba7"/>
            <w:id w:val="1093286459"/>
            <w:lock w:val="sdtLocked"/>
          </w:sdtPr>
          <w:sdtEndPr/>
          <w:sdtContent>
            <w:p w:rsidR="0086459C" w:rsidRDefault="00E14DEB">
              <w:pPr>
                <w:ind w:right="-1165"/>
                <w:jc w:val="center"/>
                <w:rPr>
                  <w:b/>
                  <w:bCs/>
                  <w:caps/>
                  <w:sz w:val="22"/>
                  <w:szCs w:val="22"/>
                  <w:lang w:eastAsia="lt-LT"/>
                </w:rPr>
              </w:pPr>
              <w:r>
                <w:rPr>
                  <w:b/>
                  <w:bCs/>
                  <w:sz w:val="22"/>
                  <w:szCs w:val="22"/>
                  <w:lang w:eastAsia="lt-LT"/>
                </w:rPr>
                <w:t xml:space="preserve">VALSTYBINĖS APLINKOS MONITORINGO 2018–2023 METŲ </w:t>
              </w:r>
              <w:r>
                <w:rPr>
                  <w:b/>
                  <w:bCs/>
                  <w:caps/>
                  <w:sz w:val="22"/>
                  <w:szCs w:val="22"/>
                  <w:lang w:eastAsia="lt-LT"/>
                </w:rPr>
                <w:t>PROGRAMOS tikslų ir uždavinių įgyvendinimo vertinimo</w:t>
              </w:r>
            </w:p>
            <w:p w:rsidR="0086459C" w:rsidRDefault="00E14DEB">
              <w:pPr>
                <w:ind w:right="-1165"/>
                <w:jc w:val="center"/>
                <w:rPr>
                  <w:b/>
                  <w:bCs/>
                  <w:caps/>
                  <w:sz w:val="22"/>
                  <w:szCs w:val="22"/>
                  <w:lang w:eastAsia="lt-LT"/>
                </w:rPr>
              </w:pPr>
              <w:r>
                <w:rPr>
                  <w:b/>
                  <w:bCs/>
                  <w:caps/>
                  <w:sz w:val="22"/>
                  <w:szCs w:val="22"/>
                  <w:lang w:eastAsia="lt-LT"/>
                </w:rPr>
                <w:t>kriterijų sąrašas</w:t>
              </w:r>
            </w:p>
          </w:sdtContent>
        </w:sdt>
        <w:p w:rsidR="0086459C" w:rsidRDefault="0086459C">
          <w:pPr>
            <w:ind w:right="-1165"/>
            <w:jc w:val="center"/>
            <w:rPr>
              <w:b/>
              <w:bCs/>
              <w:caps/>
              <w:sz w:val="22"/>
              <w:szCs w:val="22"/>
              <w:lang w:eastAsia="lt-LT"/>
            </w:rPr>
          </w:pPr>
        </w:p>
        <w:p w:rsidR="0086459C" w:rsidRDefault="0086459C">
          <w:pPr>
            <w:rPr>
              <w:sz w:val="22"/>
              <w:szCs w:val="22"/>
              <w:shd w:val="clear" w:color="auto" w:fill="FFFF00"/>
              <w:lang w:eastAsia="lt-LT"/>
            </w:rPr>
          </w:pPr>
        </w:p>
        <w:tbl>
          <w:tblPr>
            <w:tblW w:w="15510" w:type="dxa"/>
            <w:tblLayout w:type="fixed"/>
            <w:tblCellMar>
              <w:top w:w="57" w:type="dxa"/>
              <w:left w:w="85" w:type="dxa"/>
              <w:bottom w:w="57" w:type="dxa"/>
              <w:right w:w="85" w:type="dxa"/>
            </w:tblCellMar>
            <w:tblLook w:val="04A0" w:firstRow="1" w:lastRow="0" w:firstColumn="1" w:lastColumn="0" w:noHBand="0" w:noVBand="1"/>
          </w:tblPr>
          <w:tblGrid>
            <w:gridCol w:w="1098"/>
            <w:gridCol w:w="6066"/>
            <w:gridCol w:w="6207"/>
            <w:gridCol w:w="2116"/>
            <w:gridCol w:w="23"/>
          </w:tblGrid>
          <w:tr w:rsidR="0086459C">
            <w:trPr>
              <w:cantSplit/>
              <w:trHeight w:val="20"/>
              <w:tblHeader/>
            </w:trPr>
            <w:tc>
              <w:tcPr>
                <w:tcW w:w="1050" w:type="dxa"/>
                <w:tcBorders>
                  <w:top w:val="single" w:sz="4" w:space="0" w:color="000000"/>
                  <w:left w:val="single" w:sz="4" w:space="0" w:color="000000"/>
                  <w:bottom w:val="single" w:sz="4" w:space="0" w:color="auto"/>
                  <w:right w:val="nil"/>
                </w:tcBorders>
                <w:tcMar>
                  <w:top w:w="28" w:type="dxa"/>
                  <w:left w:w="57" w:type="dxa"/>
                  <w:bottom w:w="28" w:type="dxa"/>
                  <w:right w:w="57" w:type="dxa"/>
                </w:tcMar>
                <w:vAlign w:val="center"/>
                <w:hideMark/>
              </w:tcPr>
              <w:p w:rsidR="0086459C" w:rsidRDefault="00E14DEB">
                <w:pPr>
                  <w:jc w:val="center"/>
                  <w:rPr>
                    <w:bCs/>
                    <w:sz w:val="22"/>
                    <w:szCs w:val="22"/>
                    <w:lang w:eastAsia="lt-LT"/>
                  </w:rPr>
                </w:pPr>
                <w:r>
                  <w:rPr>
                    <w:bCs/>
                    <w:sz w:val="22"/>
                    <w:szCs w:val="22"/>
                    <w:lang w:eastAsia="lt-LT"/>
                  </w:rPr>
                  <w:t>Eil. Nr.</w:t>
                </w:r>
              </w:p>
            </w:tc>
            <w:tc>
              <w:tcPr>
                <w:tcW w:w="6095" w:type="dxa"/>
                <w:tcBorders>
                  <w:top w:val="single" w:sz="4" w:space="0" w:color="000000"/>
                  <w:left w:val="single" w:sz="4" w:space="0" w:color="000000"/>
                  <w:bottom w:val="single" w:sz="4" w:space="0" w:color="auto"/>
                  <w:right w:val="nil"/>
                </w:tcBorders>
                <w:vAlign w:val="center"/>
                <w:hideMark/>
              </w:tcPr>
              <w:p w:rsidR="0086459C" w:rsidRDefault="00E14DEB">
                <w:pPr>
                  <w:jc w:val="center"/>
                  <w:rPr>
                    <w:bCs/>
                    <w:sz w:val="22"/>
                    <w:szCs w:val="22"/>
                    <w:lang w:eastAsia="lt-LT"/>
                  </w:rPr>
                </w:pPr>
                <w:r>
                  <w:rPr>
                    <w:bCs/>
                    <w:sz w:val="22"/>
                    <w:szCs w:val="22"/>
                    <w:lang w:eastAsia="lt-LT"/>
                  </w:rPr>
                  <w:t xml:space="preserve">Valstybinės aplinkos monitoringo 2018–2023 metų programos (toliau </w:t>
                </w:r>
                <w:r>
                  <w:rPr>
                    <w:bCs/>
                    <w:caps/>
                    <w:sz w:val="22"/>
                    <w:szCs w:val="22"/>
                    <w:lang w:eastAsia="lt-LT"/>
                  </w:rPr>
                  <w:t>– p</w:t>
                </w:r>
                <w:r>
                  <w:rPr>
                    <w:bCs/>
                    <w:sz w:val="22"/>
                    <w:szCs w:val="22"/>
                    <w:lang w:eastAsia="lt-LT"/>
                  </w:rPr>
                  <w:t>rograma</w:t>
                </w:r>
                <w:r>
                  <w:rPr>
                    <w:bCs/>
                    <w:caps/>
                    <w:sz w:val="22"/>
                    <w:szCs w:val="22"/>
                    <w:lang w:eastAsia="lt-LT"/>
                  </w:rPr>
                  <w:t>)</w:t>
                </w:r>
                <w:r>
                  <w:rPr>
                    <w:b/>
                    <w:bCs/>
                    <w:caps/>
                    <w:sz w:val="22"/>
                    <w:szCs w:val="22"/>
                    <w:lang w:eastAsia="lt-LT"/>
                  </w:rPr>
                  <w:t xml:space="preserve"> </w:t>
                </w:r>
                <w:r>
                  <w:rPr>
                    <w:bCs/>
                    <w:sz w:val="22"/>
                    <w:szCs w:val="22"/>
                    <w:lang w:eastAsia="lt-LT"/>
                  </w:rPr>
                  <w:t>tikslo ir uždavinio pavadinimas</w:t>
                </w:r>
              </w:p>
              <w:p w:rsidR="0086459C" w:rsidRDefault="00E14DEB">
                <w:pPr>
                  <w:jc w:val="center"/>
                  <w:rPr>
                    <w:bCs/>
                    <w:sz w:val="22"/>
                    <w:szCs w:val="22"/>
                    <w:lang w:eastAsia="lt-LT"/>
                  </w:rPr>
                </w:pPr>
                <w:r>
                  <w:rPr>
                    <w:bCs/>
                    <w:sz w:val="22"/>
                    <w:szCs w:val="22"/>
                    <w:lang w:eastAsia="lt-LT"/>
                  </w:rPr>
                  <w:t>Vertinimo kriterijaus pavadinimas</w:t>
                </w:r>
              </w:p>
            </w:tc>
            <w:tc>
              <w:tcPr>
                <w:tcW w:w="6237" w:type="dxa"/>
                <w:tcBorders>
                  <w:top w:val="single" w:sz="4" w:space="0" w:color="000000"/>
                  <w:left w:val="single" w:sz="4" w:space="0" w:color="000000"/>
                  <w:bottom w:val="single" w:sz="4" w:space="0" w:color="auto"/>
                  <w:right w:val="nil"/>
                </w:tcBorders>
                <w:tcMar>
                  <w:top w:w="28" w:type="dxa"/>
                  <w:left w:w="57" w:type="dxa"/>
                  <w:bottom w:w="28" w:type="dxa"/>
                  <w:right w:w="57" w:type="dxa"/>
                </w:tcMar>
                <w:vAlign w:val="center"/>
                <w:hideMark/>
              </w:tcPr>
              <w:p w:rsidR="0086459C" w:rsidRDefault="00E14DEB">
                <w:pPr>
                  <w:jc w:val="center"/>
                  <w:rPr>
                    <w:bCs/>
                    <w:sz w:val="22"/>
                    <w:szCs w:val="22"/>
                    <w:lang w:eastAsia="lt-LT"/>
                  </w:rPr>
                </w:pPr>
                <w:r>
                  <w:rPr>
                    <w:bCs/>
                    <w:sz w:val="22"/>
                    <w:szCs w:val="22"/>
                    <w:lang w:eastAsia="lt-LT"/>
                  </w:rPr>
                  <w:t>Vertinimo kriterijaus reikšmė</w:t>
                </w:r>
              </w:p>
            </w:tc>
            <w:tc>
              <w:tcPr>
                <w:tcW w:w="2127" w:type="dxa"/>
                <w:gridSpan w:val="2"/>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vAlign w:val="center"/>
                <w:hideMark/>
              </w:tcPr>
              <w:p w:rsidR="0086459C" w:rsidRDefault="00E14DEB">
                <w:pPr>
                  <w:jc w:val="center"/>
                  <w:rPr>
                    <w:sz w:val="22"/>
                    <w:szCs w:val="22"/>
                    <w:lang w:eastAsia="lt-LT"/>
                  </w:rPr>
                </w:pPr>
                <w:r>
                  <w:rPr>
                    <w:sz w:val="22"/>
                    <w:szCs w:val="22"/>
                    <w:lang w:eastAsia="lt-LT"/>
                  </w:rPr>
                  <w:t>Už įgyvendinimą atsakingi asignavimų valdytojai</w:t>
                </w:r>
              </w:p>
            </w:tc>
          </w:tr>
          <w:tr w:rsidR="0086459C">
            <w:trPr>
              <w:cantSplit/>
              <w:trHeight w:val="20"/>
            </w:trPr>
            <w:tc>
              <w:tcPr>
                <w:tcW w:w="15509" w:type="dxa"/>
                <w:gridSpan w:val="5"/>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hideMark/>
              </w:tcPr>
              <w:p w:rsidR="0086459C" w:rsidRDefault="00E14DEB">
                <w:pPr>
                  <w:jc w:val="center"/>
                  <w:rPr>
                    <w:b/>
                    <w:bCs/>
                    <w:sz w:val="22"/>
                    <w:szCs w:val="22"/>
                    <w:lang w:eastAsia="lt-LT"/>
                  </w:rPr>
                </w:pPr>
                <w:r>
                  <w:rPr>
                    <w:b/>
                    <w:bCs/>
                    <w:sz w:val="22"/>
                    <w:szCs w:val="22"/>
                    <w:lang w:eastAsia="lt-LT"/>
                  </w:rPr>
                  <w:t>I SKYRIUS</w:t>
                </w:r>
              </w:p>
              <w:p w:rsidR="0086459C" w:rsidRDefault="00E14DEB">
                <w:pPr>
                  <w:jc w:val="center"/>
                  <w:rPr>
                    <w:sz w:val="22"/>
                    <w:szCs w:val="22"/>
                    <w:lang w:eastAsia="lt-LT"/>
                  </w:rPr>
                </w:pPr>
                <w:r>
                  <w:rPr>
                    <w:b/>
                    <w:bCs/>
                    <w:sz w:val="22"/>
                    <w:szCs w:val="22"/>
                    <w:lang w:eastAsia="lt-LT"/>
                  </w:rPr>
                  <w:t xml:space="preserve">APLINKOS ORO, KLIMATO, </w:t>
                </w:r>
                <w:r>
                  <w:rPr>
                    <w:b/>
                    <w:bCs/>
                    <w:sz w:val="22"/>
                    <w:szCs w:val="22"/>
                    <w:lang w:eastAsia="lt-LT"/>
                  </w:rPr>
                  <w:t>OZONO SLUOKSNIO IR RADIOLOGINĖS BŪKLĖS STEBĖJIMO SRITIS</w:t>
                </w:r>
              </w:p>
            </w:tc>
          </w:tr>
          <w:tr w:rsidR="0086459C">
            <w:trPr>
              <w:cantSplit/>
              <w:trHeight w:val="20"/>
            </w:trPr>
            <w:tc>
              <w:tcPr>
                <w:tcW w:w="1050"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 xml:space="preserve">1. </w:t>
                </w:r>
              </w:p>
            </w:tc>
            <w:tc>
              <w:tcPr>
                <w:tcW w:w="14459" w:type="dxa"/>
                <w:gridSpan w:val="4"/>
                <w:tcBorders>
                  <w:top w:val="single" w:sz="4" w:space="0" w:color="auto"/>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 xml:space="preserve">Tikslas – vertinti aplinkos oro užterštumo lygį aglomeracijose ir zonose (labiausiai urbanizuotose zonos teritorijose), prognozuoti aplinkos oro kokybę, vertinti šalies klimato pokyčius </w:t>
                </w:r>
                <w:r>
                  <w:rPr>
                    <w:sz w:val="22"/>
                    <w:szCs w:val="22"/>
                    <w:lang w:eastAsia="lt-LT"/>
                  </w:rPr>
                  <w:t>(Programos 12.1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1.1.</w:t>
                </w:r>
              </w:p>
            </w:tc>
            <w:tc>
              <w:tcPr>
                <w:tcW w:w="6095" w:type="dxa"/>
                <w:tcBorders>
                  <w:top w:val="single" w:sz="4" w:space="0" w:color="000000"/>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surenkama kiekvieno matuojamo aplinkos oro komponento (išskyrus ozoną) patikimų metinių duomenų, numatytų Programos uždavinių įgyvendinimo planuose</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90 proc.</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1.2.</w:t>
                </w:r>
              </w:p>
            </w:tc>
            <w:tc>
              <w:tcPr>
                <w:tcW w:w="6095" w:type="dxa"/>
                <w:tcBorders>
                  <w:top w:val="single" w:sz="4" w:space="0" w:color="auto"/>
                  <w:left w:val="single" w:sz="4" w:space="0" w:color="auto"/>
                  <w:bottom w:val="single" w:sz="4" w:space="0" w:color="auto"/>
                  <w:right w:val="single" w:sz="4" w:space="0" w:color="auto"/>
                </w:tcBorders>
                <w:hideMark/>
              </w:tcPr>
              <w:p w:rsidR="0086459C" w:rsidRDefault="00E14DEB">
                <w:pPr>
                  <w:jc w:val="both"/>
                  <w:rPr>
                    <w:sz w:val="22"/>
                    <w:szCs w:val="22"/>
                    <w:lang w:eastAsia="lt-LT"/>
                  </w:rPr>
                </w:pPr>
                <w:r>
                  <w:rPr>
                    <w:sz w:val="22"/>
                    <w:szCs w:val="22"/>
                    <w:lang w:eastAsia="lt-LT"/>
                  </w:rPr>
                  <w:t xml:space="preserve">surenkama patikimų metinių </w:t>
                </w:r>
                <w:r>
                  <w:rPr>
                    <w:sz w:val="22"/>
                    <w:szCs w:val="22"/>
                    <w:lang w:eastAsia="lt-LT"/>
                  </w:rPr>
                  <w:t>ozono duomenų, numatytų Programos uždavinių įgyvendinimo planuose</w:t>
                </w:r>
              </w:p>
            </w:tc>
            <w:tc>
              <w:tcPr>
                <w:tcW w:w="6237" w:type="dxa"/>
                <w:tcBorders>
                  <w:top w:val="single" w:sz="4" w:space="0" w:color="000000"/>
                  <w:left w:val="single" w:sz="4" w:space="0" w:color="auto"/>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75 proc.</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 xml:space="preserve">2. </w:t>
                </w:r>
              </w:p>
            </w:tc>
            <w:tc>
              <w:tcPr>
                <w:tcW w:w="14459" w:type="dxa"/>
                <w:gridSpan w:val="4"/>
                <w:tcBorders>
                  <w:top w:val="single" w:sz="4" w:space="0" w:color="000000"/>
                  <w:left w:val="single" w:sz="4" w:space="0" w:color="000000"/>
                  <w:bottom w:val="single" w:sz="4" w:space="0" w:color="auto"/>
                  <w:right w:val="single" w:sz="4" w:space="0" w:color="000000"/>
                </w:tcBorders>
                <w:hideMark/>
              </w:tcPr>
              <w:p w:rsidR="0086459C" w:rsidRDefault="00E14DEB">
                <w:pPr>
                  <w:rPr>
                    <w:sz w:val="22"/>
                    <w:szCs w:val="22"/>
                    <w:lang w:eastAsia="lt-LT"/>
                  </w:rPr>
                </w:pPr>
                <w:r>
                  <w:rPr>
                    <w:sz w:val="22"/>
                    <w:szCs w:val="22"/>
                    <w:lang w:eastAsia="lt-LT"/>
                  </w:rPr>
                  <w:t>Uždaviniai</w:t>
                </w:r>
              </w:p>
            </w:tc>
          </w:tr>
          <w:tr w:rsidR="0086459C">
            <w:trPr>
              <w:cantSplit/>
              <w:trHeight w:val="20"/>
            </w:trPr>
            <w:tc>
              <w:tcPr>
                <w:tcW w:w="1050" w:type="dxa"/>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 xml:space="preserve">2.1. </w:t>
                </w:r>
              </w:p>
            </w:tc>
            <w:tc>
              <w:tcPr>
                <w:tcW w:w="14459" w:type="dxa"/>
                <w:gridSpan w:val="4"/>
                <w:tcBorders>
                  <w:top w:val="single" w:sz="4" w:space="0" w:color="000000"/>
                  <w:left w:val="single" w:sz="4" w:space="0" w:color="000000"/>
                  <w:bottom w:val="single" w:sz="4" w:space="0" w:color="auto"/>
                  <w:right w:val="single" w:sz="4" w:space="0" w:color="000000"/>
                </w:tcBorders>
                <w:hideMark/>
              </w:tcPr>
              <w:p w:rsidR="0086459C" w:rsidRDefault="00E14DEB">
                <w:pPr>
                  <w:rPr>
                    <w:sz w:val="22"/>
                    <w:szCs w:val="22"/>
                    <w:lang w:eastAsia="lt-LT"/>
                  </w:rPr>
                </w:pPr>
                <w:r>
                  <w:rPr>
                    <w:sz w:val="22"/>
                    <w:szCs w:val="22"/>
                    <w:lang w:eastAsia="lt-LT"/>
                  </w:rPr>
                  <w:t>atlikti aplinkos oro kokybės monitoringą (rodiklių matavimus ir kitus tyrimus, reikalingus aplinkos oro kokybei įvertinti)</w:t>
                </w:r>
                <w:r>
                  <w:rPr>
                    <w:sz w:val="22"/>
                    <w:szCs w:val="22"/>
                    <w:lang w:eastAsia="lt-LT"/>
                  </w:rPr>
                  <w:t xml:space="preserve"> aglomeracijose ir zonose (Programos 12.1.1 p.)</w:t>
                </w:r>
              </w:p>
            </w:tc>
          </w:tr>
          <w:tr w:rsidR="0086459C">
            <w:trPr>
              <w:cantSplit/>
              <w:trHeight w:val="20"/>
            </w:trPr>
            <w:tc>
              <w:tcPr>
                <w:tcW w:w="1050" w:type="dxa"/>
                <w:tcBorders>
                  <w:top w:val="single" w:sz="4" w:space="0" w:color="auto"/>
                  <w:left w:val="single" w:sz="4" w:space="0" w:color="auto"/>
                  <w:bottom w:val="single" w:sz="4" w:space="0" w:color="000000"/>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2.1.1.</w:t>
                </w:r>
              </w:p>
            </w:tc>
            <w:tc>
              <w:tcPr>
                <w:tcW w:w="6095" w:type="dxa"/>
                <w:tcBorders>
                  <w:top w:val="single" w:sz="4" w:space="0" w:color="auto"/>
                  <w:left w:val="single" w:sz="4" w:space="0" w:color="auto"/>
                  <w:bottom w:val="single" w:sz="4" w:space="0" w:color="000000"/>
                  <w:right w:val="nil"/>
                </w:tcBorders>
                <w:hideMark/>
              </w:tcPr>
              <w:p w:rsidR="0086459C" w:rsidRDefault="00E14DEB">
                <w:pPr>
                  <w:jc w:val="both"/>
                  <w:rPr>
                    <w:sz w:val="22"/>
                    <w:szCs w:val="22"/>
                    <w:lang w:eastAsia="lt-LT"/>
                  </w:rPr>
                </w:pPr>
                <w:r>
                  <w:rPr>
                    <w:sz w:val="22"/>
                    <w:szCs w:val="22"/>
                    <w:lang w:eastAsia="lt-LT"/>
                  </w:rPr>
                  <w:t>nustatyta sieros dioksido (SO</w:t>
                </w:r>
                <w:r>
                  <w:rPr>
                    <w:sz w:val="22"/>
                    <w:szCs w:val="22"/>
                    <w:vertAlign w:val="subscript"/>
                    <w:lang w:eastAsia="lt-LT"/>
                  </w:rPr>
                  <w:t>2</w:t>
                </w:r>
                <w:r>
                  <w:rPr>
                    <w:sz w:val="22"/>
                    <w:szCs w:val="22"/>
                    <w:lang w:eastAsia="lt-LT"/>
                  </w:rPr>
                  <w:t>), azoto oksidų (NO, NO</w:t>
                </w:r>
                <w:r>
                  <w:rPr>
                    <w:sz w:val="22"/>
                    <w:szCs w:val="22"/>
                    <w:vertAlign w:val="subscript"/>
                    <w:lang w:eastAsia="lt-LT"/>
                  </w:rPr>
                  <w:t>2</w:t>
                </w:r>
                <w:r>
                  <w:rPr>
                    <w:sz w:val="22"/>
                    <w:szCs w:val="22"/>
                    <w:lang w:eastAsia="lt-LT"/>
                  </w:rPr>
                  <w:t>, NO</w:t>
                </w:r>
                <w:r>
                  <w:rPr>
                    <w:sz w:val="22"/>
                    <w:szCs w:val="22"/>
                    <w:vertAlign w:val="subscript"/>
                    <w:lang w:eastAsia="lt-LT"/>
                  </w:rPr>
                  <w:t>x</w:t>
                </w:r>
                <w:r>
                  <w:rPr>
                    <w:sz w:val="22"/>
                    <w:szCs w:val="22"/>
                    <w:lang w:eastAsia="lt-LT"/>
                  </w:rPr>
                  <w:t>), ozono (O</w:t>
                </w:r>
                <w:r>
                  <w:rPr>
                    <w:sz w:val="22"/>
                    <w:szCs w:val="22"/>
                    <w:vertAlign w:val="subscript"/>
                    <w:lang w:eastAsia="lt-LT"/>
                  </w:rPr>
                  <w:t>3</w:t>
                </w:r>
                <w:r>
                  <w:rPr>
                    <w:sz w:val="22"/>
                    <w:szCs w:val="22"/>
                    <w:lang w:eastAsia="lt-LT"/>
                  </w:rPr>
                  <w:t>), anglies monoksido (CO), benzeno koncentracija ir meteorologiniai parametrai</w:t>
                </w:r>
                <w:r>
                  <w:rPr>
                    <w:sz w:val="22"/>
                    <w:szCs w:val="22"/>
                    <w:vertAlign w:val="superscript"/>
                    <w:lang w:eastAsia="lt-LT"/>
                  </w:rPr>
                  <w:t>1</w:t>
                </w:r>
                <w:r>
                  <w:rPr>
                    <w:sz w:val="22"/>
                    <w:szCs w:val="22"/>
                    <w:lang w:eastAsia="lt-LT"/>
                  </w:rPr>
                  <w:t xml:space="preserve"> </w:t>
                </w:r>
              </w:p>
            </w:tc>
            <w:tc>
              <w:tcPr>
                <w:tcW w:w="6237" w:type="dxa"/>
                <w:tcBorders>
                  <w:top w:val="single" w:sz="4" w:space="0" w:color="auto"/>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2 stotyse kiekvienoje aglomeracijoje (Vilniaus aglomeracija: Žirmūnų, Lazdynų OKTS; Kauno aglomeracija: Petrašiūnų, Noreikiškių OKTS), nuolat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2.1.2.</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nustatyta kietųjų dalelių (KD</w:t>
                </w:r>
                <w:r>
                  <w:rPr>
                    <w:sz w:val="22"/>
                    <w:szCs w:val="22"/>
                    <w:vertAlign w:val="subscript"/>
                    <w:lang w:eastAsia="lt-LT"/>
                  </w:rPr>
                  <w:t>10</w:t>
                </w:r>
                <w:r>
                  <w:rPr>
                    <w:sz w:val="22"/>
                    <w:szCs w:val="22"/>
                    <w:lang w:eastAsia="lt-LT"/>
                  </w:rPr>
                  <w:t xml:space="preserve"> ir KD</w:t>
                </w:r>
                <w:r>
                  <w:rPr>
                    <w:sz w:val="22"/>
                    <w:szCs w:val="22"/>
                    <w:vertAlign w:val="subscript"/>
                    <w:lang w:eastAsia="lt-LT"/>
                  </w:rPr>
                  <w:t>2,5</w:t>
                </w:r>
                <w:r>
                  <w:rPr>
                    <w:sz w:val="22"/>
                    <w:szCs w:val="22"/>
                    <w:lang w:eastAsia="lt-LT"/>
                  </w:rPr>
                  <w:t xml:space="preserve">) koncentracija </w:t>
                </w:r>
              </w:p>
            </w:tc>
            <w:tc>
              <w:tcPr>
                <w:tcW w:w="6237" w:type="dxa"/>
                <w:tcBorders>
                  <w:top w:val="single" w:sz="4" w:space="0" w:color="000000"/>
                  <w:left w:val="single" w:sz="4" w:space="0" w:color="000000"/>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w:t>
                </w:r>
                <w:r>
                  <w:rPr>
                    <w:sz w:val="22"/>
                    <w:szCs w:val="22"/>
                    <w:lang w:eastAsia="lt-LT"/>
                  </w:rPr>
                  <w:t>kaip 3 stotyse (KD</w:t>
                </w:r>
                <w:r>
                  <w:rPr>
                    <w:sz w:val="22"/>
                    <w:szCs w:val="22"/>
                    <w:vertAlign w:val="subscript"/>
                    <w:lang w:eastAsia="lt-LT"/>
                  </w:rPr>
                  <w:t>10</w:t>
                </w:r>
                <w:r>
                  <w:rPr>
                    <w:sz w:val="22"/>
                    <w:szCs w:val="22"/>
                    <w:lang w:eastAsia="lt-LT"/>
                  </w:rPr>
                  <w:t xml:space="preserve"> ir KD</w:t>
                </w:r>
                <w:r>
                  <w:rPr>
                    <w:sz w:val="22"/>
                    <w:szCs w:val="22"/>
                    <w:vertAlign w:val="subscript"/>
                    <w:lang w:eastAsia="lt-LT"/>
                  </w:rPr>
                  <w:t>2,5</w:t>
                </w:r>
                <w:r>
                  <w:rPr>
                    <w:sz w:val="22"/>
                    <w:szCs w:val="22"/>
                    <w:lang w:eastAsia="lt-LT"/>
                  </w:rPr>
                  <w:t xml:space="preserve"> stebėjimo vietų suma) kiekvienoje aglomeracijoje (Vilniaus aglomeracija: Žirmūnų, Lazdynų OKTS; Kauno aglomeracija: Petrašiūnų, Noreikiškių OKTS), nuolat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lastRenderedPageBreak/>
                  <w:t>2.1.3.</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nustatyta sunkiųjų metalų (švino (Pb), </w:t>
                </w:r>
                <w:r>
                  <w:rPr>
                    <w:sz w:val="22"/>
                    <w:szCs w:val="22"/>
                    <w:lang w:eastAsia="lt-LT"/>
                  </w:rPr>
                  <w:t>arseno (As), kadmio (Cd), nikelio (Ni)), policiklinių aromatinių angliavandenilių (toliau – PAA)</w:t>
                </w:r>
                <w:r>
                  <w:rPr>
                    <w:sz w:val="22"/>
                    <w:szCs w:val="22"/>
                    <w:vertAlign w:val="superscript"/>
                    <w:lang w:eastAsia="lt-LT"/>
                  </w:rPr>
                  <w:t>2</w:t>
                </w:r>
                <w:r>
                  <w:rPr>
                    <w:sz w:val="22"/>
                    <w:szCs w:val="22"/>
                    <w:lang w:eastAsia="lt-LT"/>
                  </w:rPr>
                  <w:t xml:space="preserve"> ir KD</w:t>
                </w:r>
                <w:r>
                  <w:rPr>
                    <w:sz w:val="22"/>
                    <w:szCs w:val="22"/>
                    <w:vertAlign w:val="subscript"/>
                    <w:lang w:eastAsia="lt-LT"/>
                  </w:rPr>
                  <w:t>10</w:t>
                </w:r>
                <w:r>
                  <w:rPr>
                    <w:sz w:val="22"/>
                    <w:szCs w:val="22"/>
                    <w:lang w:eastAsia="lt-LT"/>
                  </w:rPr>
                  <w:t xml:space="preserve"> koncentracija </w:t>
                </w:r>
              </w:p>
            </w:tc>
            <w:tc>
              <w:tcPr>
                <w:tcW w:w="6237" w:type="dxa"/>
                <w:tcBorders>
                  <w:top w:val="single" w:sz="4" w:space="0" w:color="auto"/>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stotyje kiekvienoje aglomeracijoje (Vilniaus aglomeracija: Žirmūnų OKTS; Kauno aglomeracija: Petrašiūnų OKTS) 72 valan</w:t>
                </w:r>
                <w:r>
                  <w:rPr>
                    <w:sz w:val="22"/>
                    <w:szCs w:val="22"/>
                    <w:lang w:eastAsia="lt-LT"/>
                  </w:rPr>
                  <w:t>dų KD</w:t>
                </w:r>
                <w:r>
                  <w:rPr>
                    <w:sz w:val="22"/>
                    <w:szCs w:val="22"/>
                    <w:vertAlign w:val="subscript"/>
                    <w:lang w:eastAsia="lt-LT"/>
                  </w:rPr>
                  <w:t xml:space="preserve">10 </w:t>
                </w:r>
                <w:r>
                  <w:rPr>
                    <w:sz w:val="22"/>
                    <w:szCs w:val="22"/>
                    <w:lang w:eastAsia="lt-LT"/>
                  </w:rPr>
                  <w:t xml:space="preserve">bandiniai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shd w:val="clear" w:color="auto" w:fill="FFFF00"/>
                    <w:lang w:eastAsia="lt-LT"/>
                  </w:rPr>
                </w:pPr>
                <w:r>
                  <w:rPr>
                    <w:sz w:val="22"/>
                    <w:szCs w:val="22"/>
                    <w:lang w:eastAsia="lt-LT"/>
                  </w:rPr>
                  <w:t>2.1.4.</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nustatyta azoto oksidų (NO, NO</w:t>
                </w:r>
                <w:r>
                  <w:rPr>
                    <w:sz w:val="22"/>
                    <w:szCs w:val="22"/>
                    <w:vertAlign w:val="subscript"/>
                    <w:lang w:eastAsia="lt-LT"/>
                  </w:rPr>
                  <w:t>2</w:t>
                </w:r>
                <w:r>
                  <w:rPr>
                    <w:sz w:val="22"/>
                    <w:szCs w:val="22"/>
                    <w:lang w:eastAsia="lt-LT"/>
                  </w:rPr>
                  <w:t>, NO</w:t>
                </w:r>
                <w:r>
                  <w:rPr>
                    <w:sz w:val="22"/>
                    <w:szCs w:val="22"/>
                    <w:vertAlign w:val="subscript"/>
                    <w:lang w:eastAsia="lt-LT"/>
                  </w:rPr>
                  <w:t>x</w:t>
                </w:r>
                <w:r>
                  <w:rPr>
                    <w:sz w:val="22"/>
                    <w:szCs w:val="22"/>
                    <w:lang w:eastAsia="lt-LT"/>
                  </w:rPr>
                  <w:t>), kietųjų dalelių (KD</w:t>
                </w:r>
                <w:r>
                  <w:rPr>
                    <w:sz w:val="22"/>
                    <w:szCs w:val="22"/>
                    <w:vertAlign w:val="subscript"/>
                    <w:lang w:eastAsia="lt-LT"/>
                  </w:rPr>
                  <w:t>10</w:t>
                </w:r>
                <w:r>
                  <w:rPr>
                    <w:sz w:val="22"/>
                    <w:szCs w:val="22"/>
                    <w:lang w:eastAsia="lt-LT"/>
                  </w:rPr>
                  <w:t>) koncentracija, meteorologiniai parametrai</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2 papildomose stotyse Vilniaus aglomeracijoje (Senamiestis (teritorija įrašyta į UNESCO </w:t>
                </w:r>
                <w:r>
                  <w:rPr>
                    <w:sz w:val="22"/>
                    <w:szCs w:val="22"/>
                    <w:lang w:eastAsia="lt-LT"/>
                  </w:rPr>
                  <w:t>paveldo sąrašą) ir Savanorių pr. OKTS (pramonės teritorija sostinėje),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2.1.5.</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nustatyta sieros dioksido (SO</w:t>
                </w:r>
                <w:r>
                  <w:rPr>
                    <w:sz w:val="22"/>
                    <w:szCs w:val="22"/>
                    <w:vertAlign w:val="subscript"/>
                    <w:lang w:eastAsia="lt-LT"/>
                  </w:rPr>
                  <w:t>2</w:t>
                </w:r>
                <w:r>
                  <w:rPr>
                    <w:sz w:val="22"/>
                    <w:szCs w:val="22"/>
                    <w:lang w:eastAsia="lt-LT"/>
                  </w:rPr>
                  <w:t xml:space="preserve">), anglies monoksido (CO) koncentracija </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1 papildomoje stotyje Vilniaus aglomeracijoje (Savanorių pr. </w:t>
                </w:r>
                <w:r>
                  <w:rPr>
                    <w:sz w:val="22"/>
                    <w:szCs w:val="22"/>
                    <w:lang w:eastAsia="lt-LT"/>
                  </w:rPr>
                  <w:t>OKTS),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2.1.6.</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nustatyta ozono pirmtakų</w:t>
                </w:r>
                <w:r>
                  <w:rPr>
                    <w:sz w:val="22"/>
                    <w:szCs w:val="22"/>
                    <w:vertAlign w:val="superscript"/>
                    <w:lang w:eastAsia="lt-LT"/>
                  </w:rPr>
                  <w:t>3</w:t>
                </w:r>
                <w:r>
                  <w:rPr>
                    <w:sz w:val="22"/>
                    <w:szCs w:val="22"/>
                    <w:lang w:eastAsia="lt-LT"/>
                  </w:rPr>
                  <w:t xml:space="preserve"> koncentracija</w:t>
                </w:r>
              </w:p>
            </w:tc>
            <w:tc>
              <w:tcPr>
                <w:tcW w:w="6237"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priemiesčio arba miesto foninėje stotyje Lietuvos teritorijoje (Vilniaus aglomeracija: Lazdynų OKTS),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2.1.7.</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nustatyta kietųjų </w:t>
                </w:r>
                <w:r>
                  <w:rPr>
                    <w:sz w:val="22"/>
                    <w:szCs w:val="22"/>
                    <w:lang w:eastAsia="lt-LT"/>
                  </w:rPr>
                  <w:t>dalelių (KD</w:t>
                </w:r>
                <w:r>
                  <w:rPr>
                    <w:sz w:val="22"/>
                    <w:szCs w:val="22"/>
                    <w:vertAlign w:val="subscript"/>
                    <w:lang w:eastAsia="lt-LT"/>
                  </w:rPr>
                  <w:t>10</w:t>
                </w:r>
                <w:r>
                  <w:rPr>
                    <w:sz w:val="22"/>
                    <w:szCs w:val="22"/>
                    <w:lang w:eastAsia="lt-LT"/>
                  </w:rPr>
                  <w:t xml:space="preserve"> ir KD</w:t>
                </w:r>
                <w:r>
                  <w:rPr>
                    <w:sz w:val="22"/>
                    <w:szCs w:val="22"/>
                    <w:vertAlign w:val="subscript"/>
                    <w:lang w:eastAsia="lt-LT"/>
                  </w:rPr>
                  <w:t>2,5</w:t>
                </w:r>
                <w:r>
                  <w:rPr>
                    <w:sz w:val="22"/>
                    <w:szCs w:val="22"/>
                    <w:lang w:eastAsia="lt-LT"/>
                  </w:rPr>
                  <w:t>) koncentracija, meteorologiniai parametrai</w:t>
                </w:r>
              </w:p>
            </w:tc>
            <w:tc>
              <w:tcPr>
                <w:tcW w:w="6237"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8 stotyse (Klaipėdoje (Centro ir Šilutės pl. OKTS), Šiaulių, Naujosios Akmenės, Mažeikių, Panevėžio Centro, Jonavos, Kėdainių OKTS) (KD</w:t>
                </w:r>
                <w:r>
                  <w:rPr>
                    <w:sz w:val="22"/>
                    <w:szCs w:val="22"/>
                    <w:vertAlign w:val="subscript"/>
                    <w:lang w:eastAsia="lt-LT"/>
                  </w:rPr>
                  <w:t>10</w:t>
                </w:r>
                <w:r>
                  <w:rPr>
                    <w:sz w:val="22"/>
                    <w:szCs w:val="22"/>
                    <w:lang w:eastAsia="lt-LT"/>
                  </w:rPr>
                  <w:t xml:space="preserve"> ir KD</w:t>
                </w:r>
                <w:r>
                  <w:rPr>
                    <w:sz w:val="22"/>
                    <w:szCs w:val="22"/>
                    <w:vertAlign w:val="subscript"/>
                    <w:lang w:eastAsia="lt-LT"/>
                  </w:rPr>
                  <w:t>2,5</w:t>
                </w:r>
                <w:r>
                  <w:rPr>
                    <w:sz w:val="22"/>
                    <w:szCs w:val="22"/>
                    <w:lang w:eastAsia="lt-LT"/>
                  </w:rPr>
                  <w:t xml:space="preserve"> koncentracijos stebėjimo vie</w:t>
                </w:r>
                <w:r>
                  <w:rPr>
                    <w:sz w:val="22"/>
                    <w:szCs w:val="22"/>
                    <w:lang w:eastAsia="lt-LT"/>
                  </w:rPr>
                  <w:t>tų suma) zonoje</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2.1.8.</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nustatyta sieros dioksido (SO</w:t>
                </w:r>
                <w:r>
                  <w:rPr>
                    <w:sz w:val="22"/>
                    <w:szCs w:val="22"/>
                    <w:vertAlign w:val="subscript"/>
                    <w:lang w:eastAsia="lt-LT"/>
                  </w:rPr>
                  <w:t>2</w:t>
                </w:r>
                <w:r>
                  <w:rPr>
                    <w:sz w:val="22"/>
                    <w:szCs w:val="22"/>
                    <w:lang w:eastAsia="lt-LT"/>
                  </w:rPr>
                  <w:t>) koncentracija</w:t>
                </w:r>
              </w:p>
            </w:tc>
            <w:tc>
              <w:tcPr>
                <w:tcW w:w="6237"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5 stotyse zonoje (Kėdainių, Klaipėdos Centro, Šiaulių, Naujosios Akmenės, Mažeikių OKTS),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2.1.9.</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nustatyta azoto oksidų </w:t>
                </w:r>
                <w:r>
                  <w:rPr>
                    <w:sz w:val="22"/>
                    <w:szCs w:val="22"/>
                    <w:lang w:eastAsia="lt-LT"/>
                  </w:rPr>
                  <w:t>(NO, NO</w:t>
                </w:r>
                <w:r>
                  <w:rPr>
                    <w:sz w:val="22"/>
                    <w:szCs w:val="22"/>
                    <w:vertAlign w:val="subscript"/>
                    <w:lang w:eastAsia="lt-LT"/>
                  </w:rPr>
                  <w:t>2</w:t>
                </w:r>
                <w:r>
                  <w:rPr>
                    <w:sz w:val="22"/>
                    <w:szCs w:val="22"/>
                    <w:lang w:eastAsia="lt-LT"/>
                  </w:rPr>
                  <w:t>, NO</w:t>
                </w:r>
                <w:r>
                  <w:rPr>
                    <w:sz w:val="22"/>
                    <w:szCs w:val="22"/>
                    <w:vertAlign w:val="subscript"/>
                    <w:lang w:eastAsia="lt-LT"/>
                  </w:rPr>
                  <w:t>x</w:t>
                </w:r>
                <w:r>
                  <w:rPr>
                    <w:sz w:val="22"/>
                    <w:szCs w:val="22"/>
                    <w:lang w:eastAsia="lt-LT"/>
                  </w:rPr>
                  <w:t>) koncentracija</w:t>
                </w:r>
              </w:p>
            </w:tc>
            <w:tc>
              <w:tcPr>
                <w:tcW w:w="6237"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7 stotyse zonoje (Kėdainių, Jonavos, Klaipėdos Centro, Klaipėdos Šilutės pl., Šiaulių, Panevėžio Centro, Mažeikių OKTS),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2.1.10.</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nustatyta ozono (O</w:t>
                </w:r>
                <w:r>
                  <w:rPr>
                    <w:sz w:val="22"/>
                    <w:szCs w:val="22"/>
                    <w:vertAlign w:val="subscript"/>
                    <w:lang w:eastAsia="lt-LT"/>
                  </w:rPr>
                  <w:t>3</w:t>
                </w:r>
                <w:r>
                  <w:rPr>
                    <w:sz w:val="22"/>
                    <w:szCs w:val="22"/>
                    <w:lang w:eastAsia="lt-LT"/>
                  </w:rPr>
                  <w:t xml:space="preserve">) koncentracija </w:t>
                </w:r>
              </w:p>
            </w:tc>
            <w:tc>
              <w:tcPr>
                <w:tcW w:w="6237" w:type="dxa"/>
                <w:tcBorders>
                  <w:top w:val="single" w:sz="4" w:space="0" w:color="000000"/>
                  <w:left w:val="single" w:sz="4" w:space="0" w:color="000000"/>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6 s</w:t>
                </w:r>
                <w:r>
                  <w:rPr>
                    <w:sz w:val="22"/>
                    <w:szCs w:val="22"/>
                    <w:lang w:eastAsia="lt-LT"/>
                  </w:rPr>
                  <w:t>totyse zonoje (Kėdainių, Jonavos, Klaipėdos Šilutės pl., Šiaulių, Panevėžio Centro, Mažeikių OKTS),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2.1.11.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nustatyta anglies monoksido (CO) koncentracija </w:t>
                </w:r>
              </w:p>
            </w:tc>
            <w:tc>
              <w:tcPr>
                <w:tcW w:w="6237"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4 stotyse zonoje (Klaipėdos Centro, Klaipėdos Šilutės </w:t>
                </w:r>
                <w:r>
                  <w:rPr>
                    <w:sz w:val="22"/>
                    <w:szCs w:val="22"/>
                    <w:lang w:eastAsia="lt-LT"/>
                  </w:rPr>
                  <w:t>pl., Šiaulių, Panevėžio Centro OKTS),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2.1.12.</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nustatyta benzeno koncentracija</w:t>
                </w:r>
              </w:p>
            </w:tc>
            <w:tc>
              <w:tcPr>
                <w:tcW w:w="6237"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 stotyse zonoje (Kėdainių, Klaipėdos Centro OKTS),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2.1.13.</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nustatyta sunkiųjų metalų (švino (Pb), arseno</w:t>
                </w:r>
                <w:r>
                  <w:rPr>
                    <w:sz w:val="22"/>
                    <w:szCs w:val="22"/>
                    <w:lang w:eastAsia="lt-LT"/>
                  </w:rPr>
                  <w:t xml:space="preserve"> (As), kadmio (Cd), nikelio (Ni) ), PAA, KD</w:t>
                </w:r>
                <w:r>
                  <w:rPr>
                    <w:sz w:val="22"/>
                    <w:szCs w:val="22"/>
                    <w:vertAlign w:val="subscript"/>
                    <w:lang w:eastAsia="lt-LT"/>
                  </w:rPr>
                  <w:t>10</w:t>
                </w:r>
                <w:r>
                  <w:rPr>
                    <w:sz w:val="22"/>
                    <w:szCs w:val="22"/>
                    <w:lang w:eastAsia="lt-LT"/>
                  </w:rPr>
                  <w:t xml:space="preserve"> koncentracija</w:t>
                </w:r>
              </w:p>
            </w:tc>
            <w:tc>
              <w:tcPr>
                <w:tcW w:w="6237"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 stotyse zonoje (Šiaulių, Klaipėdos Centro OKTS), 72 valandų KD</w:t>
                </w:r>
                <w:r>
                  <w:rPr>
                    <w:sz w:val="22"/>
                    <w:szCs w:val="22"/>
                    <w:vertAlign w:val="subscript"/>
                    <w:lang w:eastAsia="lt-LT"/>
                  </w:rPr>
                  <w:t xml:space="preserve">10 </w:t>
                </w:r>
                <w:r>
                  <w:rPr>
                    <w:sz w:val="22"/>
                    <w:szCs w:val="22"/>
                    <w:lang w:eastAsia="lt-LT"/>
                  </w:rPr>
                  <w:t>bandiniai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2.1.14.</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nustatyta (gravimetriniu metodu) kietųjų dalelių (KD</w:t>
                </w:r>
                <w:r>
                  <w:rPr>
                    <w:sz w:val="22"/>
                    <w:szCs w:val="22"/>
                    <w:vertAlign w:val="subscript"/>
                    <w:lang w:eastAsia="lt-LT"/>
                  </w:rPr>
                  <w:t>2,5</w:t>
                </w:r>
                <w:r>
                  <w:rPr>
                    <w:sz w:val="22"/>
                    <w:szCs w:val="22"/>
                    <w:lang w:eastAsia="lt-LT"/>
                  </w:rPr>
                  <w:t xml:space="preserve">) koncentracija vidutinio poveikio rodikliui (VPR) įvertinti </w:t>
                </w:r>
              </w:p>
            </w:tc>
            <w:tc>
              <w:tcPr>
                <w:tcW w:w="6237" w:type="dxa"/>
                <w:tcBorders>
                  <w:top w:val="single" w:sz="4" w:space="0" w:color="auto"/>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miesto foninėje stotyje kiekvienoje aglomeracijoje (Vilniaus aglomeracija: Lazdynų OKTS; Kauno aglomeracija: Noreikiškių OKTS) ir zonoje (Naujosios Akmenės OKTS) (savaitiniai ba</w:t>
                </w:r>
                <w:r>
                  <w:rPr>
                    <w:sz w:val="22"/>
                    <w:szCs w:val="22"/>
                    <w:lang w:eastAsia="lt-LT"/>
                  </w:rPr>
                  <w:t xml:space="preserve">ndiniai)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2.1.15.</w:t>
                </w:r>
              </w:p>
            </w:tc>
            <w:tc>
              <w:tcPr>
                <w:tcW w:w="6095" w:type="dxa"/>
                <w:tcBorders>
                  <w:top w:val="single" w:sz="4" w:space="0" w:color="000000"/>
                  <w:left w:val="single" w:sz="4" w:space="0" w:color="000000"/>
                  <w:bottom w:val="single" w:sz="4" w:space="0" w:color="auto"/>
                  <w:right w:val="nil"/>
                </w:tcBorders>
                <w:hideMark/>
              </w:tcPr>
              <w:p w:rsidR="0086459C" w:rsidRDefault="00E14DEB">
                <w:pPr>
                  <w:jc w:val="both"/>
                  <w:rPr>
                    <w:sz w:val="22"/>
                    <w:szCs w:val="22"/>
                    <w:lang w:eastAsia="lt-LT"/>
                  </w:rPr>
                </w:pPr>
                <w:r>
                  <w:rPr>
                    <w:sz w:val="22"/>
                    <w:szCs w:val="22"/>
                    <w:lang w:eastAsia="lt-LT"/>
                  </w:rPr>
                  <w:t>nustatytas aplinkos oro užterštumo lygis zonose ir aglomeracijose, kitimo tendencijos ir priežastys siekiant įvertinti poreikį patikslinti zonų ir aglomeracijų sąrašą</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zonoje ne mažiau kaip 131 vietoje, kiekvienoje </w:t>
                </w:r>
                <w:r>
                  <w:rPr>
                    <w:sz w:val="22"/>
                    <w:szCs w:val="22"/>
                    <w:lang w:eastAsia="lt-LT"/>
                  </w:rPr>
                  <w:t>aglomeracijoje ne mažiau kaip po 35 vietas, kas 5 metai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2.2.</w:t>
                </w:r>
              </w:p>
            </w:tc>
            <w:tc>
              <w:tcPr>
                <w:tcW w:w="14459" w:type="dxa"/>
                <w:gridSpan w:val="4"/>
                <w:tcBorders>
                  <w:top w:val="single" w:sz="4" w:space="0" w:color="000000"/>
                  <w:left w:val="single" w:sz="4" w:space="0" w:color="000000"/>
                  <w:bottom w:val="single" w:sz="4" w:space="0" w:color="auto"/>
                  <w:right w:val="single" w:sz="4" w:space="0" w:color="000000"/>
                </w:tcBorders>
                <w:hideMark/>
              </w:tcPr>
              <w:p w:rsidR="0086459C" w:rsidRDefault="00E14DEB">
                <w:pPr>
                  <w:rPr>
                    <w:sz w:val="22"/>
                    <w:szCs w:val="22"/>
                    <w:lang w:eastAsia="lt-LT"/>
                  </w:rPr>
                </w:pPr>
                <w:r>
                  <w:rPr>
                    <w:sz w:val="22"/>
                    <w:szCs w:val="22"/>
                    <w:lang w:eastAsia="lt-LT"/>
                  </w:rPr>
                  <w:t>vykdyti klimato monitoringą (Programos 12.1.2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2.2.1.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išmatuota oro temperatūra, drėgnumo ir vėjo charakteristikos, atmosferos slėgis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22 meteorologijos </w:t>
                </w:r>
                <w:r>
                  <w:rPr>
                    <w:sz w:val="22"/>
                    <w:szCs w:val="22"/>
                    <w:lang w:eastAsia="lt-LT"/>
                  </w:rPr>
                  <w:t>stotyse, kas 1 valandą</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2.2.2.</w:t>
                </w:r>
              </w:p>
            </w:tc>
            <w:tc>
              <w:tcPr>
                <w:tcW w:w="6095" w:type="dxa"/>
                <w:tcBorders>
                  <w:top w:val="nil"/>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išmatuotas kritulių kiekis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20 meteorologijos / agrometeorologijos stotyse, kas 1 valandą</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2.2.3.</w:t>
                </w:r>
              </w:p>
            </w:tc>
            <w:tc>
              <w:tcPr>
                <w:tcW w:w="6095" w:type="dxa"/>
                <w:tcBorders>
                  <w:top w:val="nil"/>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išmatuota bendroji saulės spinduliuotė</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7 meteorologijos stotyse, kas 1 valandą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2.2.4.</w:t>
                </w:r>
              </w:p>
            </w:tc>
            <w:tc>
              <w:tcPr>
                <w:tcW w:w="6095" w:type="dxa"/>
                <w:tcBorders>
                  <w:top w:val="nil"/>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atliktas atmosferos radiozondavimas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 meteorologijos stotyje, ne mažiau kaip 1 kartą per parą</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2.2.5.</w:t>
                </w:r>
              </w:p>
            </w:tc>
            <w:tc>
              <w:tcPr>
                <w:tcW w:w="6095" w:type="dxa"/>
                <w:tcBorders>
                  <w:top w:val="nil"/>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atlikti atmosferos stebėjimai meteorologiniais </w:t>
                </w:r>
                <w:r>
                  <w:rPr>
                    <w:sz w:val="22"/>
                    <w:szCs w:val="22"/>
                    <w:lang w:eastAsia="lt-LT"/>
                  </w:rPr>
                  <w:t>radiolokatoriais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trike/>
                    <w:sz w:val="22"/>
                    <w:szCs w:val="22"/>
                    <w:lang w:eastAsia="lt-LT"/>
                  </w:rPr>
                </w:pPr>
                <w:r>
                  <w:rPr>
                    <w:sz w:val="22"/>
                    <w:szCs w:val="22"/>
                    <w:lang w:eastAsia="lt-LT"/>
                  </w:rPr>
                  <w:t>visoje Lietuvos teritorijoje 2 meteorologiniais radiolokatoriais,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2.2.6.</w:t>
                </w:r>
              </w:p>
            </w:tc>
            <w:tc>
              <w:tcPr>
                <w:tcW w:w="6095" w:type="dxa"/>
                <w:tcBorders>
                  <w:top w:val="nil"/>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registruoti žaibų išlydžiai tarp debesies ir žemės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trike/>
                    <w:sz w:val="22"/>
                    <w:szCs w:val="22"/>
                    <w:lang w:eastAsia="lt-LT"/>
                  </w:rPr>
                </w:pPr>
                <w:r>
                  <w:rPr>
                    <w:sz w:val="22"/>
                    <w:szCs w:val="22"/>
                    <w:lang w:eastAsia="lt-LT"/>
                  </w:rPr>
                  <w:t>visoje Lietuvos teritorijoje ne mažiau kaip 3 žaibų aptikimo jutikliais,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w:t>
                </w:r>
                <w:r>
                  <w:rPr>
                    <w:sz w:val="22"/>
                    <w:szCs w:val="22"/>
                    <w:lang w:eastAsia="lt-LT"/>
                  </w:rPr>
                  <w:t>os ministerija</w:t>
                </w:r>
              </w:p>
            </w:tc>
          </w:tr>
          <w:tr w:rsidR="0086459C">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2.2.7.</w:t>
                </w:r>
              </w:p>
            </w:tc>
            <w:tc>
              <w:tcPr>
                <w:tcW w:w="6095" w:type="dxa"/>
                <w:tcBorders>
                  <w:top w:val="nil"/>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išmatuota d</w:t>
                </w:r>
                <w:r>
                  <w:rPr>
                    <w:rFonts w:eastAsia="Microsoft YaHei"/>
                    <w:bCs/>
                    <w:sz w:val="22"/>
                    <w:szCs w:val="22"/>
                    <w:lang w:eastAsia="lt-LT"/>
                  </w:rPr>
                  <w:t>irvožemio temperatūra po natūralia danga</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trike/>
                    <w:sz w:val="22"/>
                    <w:szCs w:val="22"/>
                    <w:lang w:eastAsia="lt-LT"/>
                  </w:rPr>
                </w:pPr>
                <w:r>
                  <w:rPr>
                    <w:bCs/>
                    <w:sz w:val="22"/>
                    <w:szCs w:val="22"/>
                    <w:lang w:eastAsia="lt-LT"/>
                  </w:rPr>
                  <w:t xml:space="preserve">ne mažiau kaip 9 </w:t>
                </w:r>
                <w:r>
                  <w:rPr>
                    <w:sz w:val="22"/>
                    <w:szCs w:val="22"/>
                    <w:lang w:eastAsia="lt-LT"/>
                  </w:rPr>
                  <w:t xml:space="preserve">meteorologijos </w:t>
                </w:r>
                <w:r>
                  <w:rPr>
                    <w:bCs/>
                    <w:sz w:val="22"/>
                    <w:szCs w:val="22"/>
                    <w:lang w:eastAsia="lt-LT"/>
                  </w:rPr>
                  <w:t xml:space="preserve">stotyse įvairiuose (0,2-3,2 m) gyliuose, 1 kartą per parą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2.2.8.</w:t>
                </w:r>
              </w:p>
            </w:tc>
            <w:tc>
              <w:tcPr>
                <w:tcW w:w="6095" w:type="dxa"/>
                <w:tcBorders>
                  <w:top w:val="nil"/>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išmatuota d</w:t>
                </w:r>
                <w:r>
                  <w:rPr>
                    <w:rFonts w:eastAsia="Microsoft YaHei"/>
                    <w:bCs/>
                    <w:sz w:val="22"/>
                    <w:szCs w:val="22"/>
                    <w:lang w:eastAsia="lt-LT"/>
                  </w:rPr>
                  <w:t>irvožemio temperatūra purenamame ruože</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trike/>
                    <w:sz w:val="22"/>
                    <w:szCs w:val="22"/>
                    <w:lang w:eastAsia="lt-LT"/>
                  </w:rPr>
                </w:pPr>
                <w:r>
                  <w:rPr>
                    <w:sz w:val="22"/>
                    <w:szCs w:val="22"/>
                    <w:lang w:eastAsia="lt-LT"/>
                  </w:rPr>
                  <w:t xml:space="preserve">ne mažiau </w:t>
                </w:r>
                <w:r>
                  <w:rPr>
                    <w:sz w:val="22"/>
                    <w:szCs w:val="22"/>
                    <w:lang w:eastAsia="lt-LT"/>
                  </w:rPr>
                  <w:t>kaip 12 meteorologijos stočių 0,05 m ir 0,2 m gylyje, 1 kartą per parą</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2.2.9.</w:t>
                </w:r>
              </w:p>
            </w:tc>
            <w:tc>
              <w:tcPr>
                <w:tcW w:w="6095" w:type="dxa"/>
                <w:tcBorders>
                  <w:top w:val="nil"/>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išmatuotas išgaravimas iš vandens paviršiaus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trike/>
                    <w:sz w:val="22"/>
                    <w:szCs w:val="22"/>
                    <w:lang w:eastAsia="lt-LT"/>
                  </w:rPr>
                </w:pPr>
                <w:r>
                  <w:rPr>
                    <w:sz w:val="22"/>
                    <w:szCs w:val="22"/>
                    <w:lang w:eastAsia="lt-LT"/>
                  </w:rPr>
                  <w:t>ne mažiau kaip 1 meteorologijos stotyje šiltojo sezono metu, 1 kartą per parą</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2.2.10.</w:t>
                </w:r>
              </w:p>
            </w:tc>
            <w:tc>
              <w:tcPr>
                <w:tcW w:w="6095" w:type="dxa"/>
                <w:tcBorders>
                  <w:top w:val="nil"/>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išmatuotas išgaravimas iš dirvožemio</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trike/>
                    <w:sz w:val="22"/>
                    <w:szCs w:val="22"/>
                    <w:lang w:eastAsia="lt-LT"/>
                  </w:rPr>
                </w:pPr>
                <w:r>
                  <w:rPr>
                    <w:sz w:val="22"/>
                    <w:szCs w:val="22"/>
                    <w:lang w:eastAsia="lt-LT"/>
                  </w:rPr>
                  <w:t>ne mažiau kaip 12 meteorologijos stočių, 1 kartą per parą</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rPr>
                    <w:bCs/>
                    <w:sz w:val="22"/>
                    <w:szCs w:val="22"/>
                    <w:lang w:eastAsia="lt-LT"/>
                  </w:rPr>
                </w:pPr>
                <w:r>
                  <w:rPr>
                    <w:bCs/>
                    <w:sz w:val="22"/>
                    <w:szCs w:val="22"/>
                    <w:lang w:eastAsia="lt-LT"/>
                  </w:rPr>
                  <w:lastRenderedPageBreak/>
                  <w:t xml:space="preserve">3. </w:t>
                </w:r>
              </w:p>
            </w:tc>
            <w:tc>
              <w:tcPr>
                <w:tcW w:w="14459" w:type="dxa"/>
                <w:gridSpan w:val="4"/>
                <w:tcBorders>
                  <w:top w:val="single" w:sz="4" w:space="0" w:color="auto"/>
                  <w:left w:val="single" w:sz="4" w:space="0" w:color="000000"/>
                  <w:bottom w:val="single" w:sz="4" w:space="0" w:color="000000"/>
                  <w:right w:val="single" w:sz="4" w:space="0" w:color="000000"/>
                </w:tcBorders>
                <w:hideMark/>
              </w:tcPr>
              <w:p w:rsidR="0086459C" w:rsidRDefault="00E14DEB">
                <w:pPr>
                  <w:keepNext/>
                  <w:rPr>
                    <w:sz w:val="22"/>
                    <w:szCs w:val="22"/>
                    <w:lang w:eastAsia="lt-LT"/>
                  </w:rPr>
                </w:pPr>
                <w:r>
                  <w:rPr>
                    <w:bCs/>
                    <w:sz w:val="22"/>
                    <w:szCs w:val="22"/>
                    <w:lang w:eastAsia="lt-LT"/>
                  </w:rPr>
                  <w:t>Tikslas – vertinti ozono sluoksnio pokyčius (</w:t>
                </w:r>
                <w:r>
                  <w:rPr>
                    <w:sz w:val="22"/>
                    <w:szCs w:val="22"/>
                    <w:lang w:eastAsia="lt-LT"/>
                  </w:rPr>
                  <w:t>Programos 12.</w:t>
                </w:r>
                <w:r>
                  <w:rPr>
                    <w:bCs/>
                    <w:sz w:val="22"/>
                    <w:szCs w:val="22"/>
                    <w:lang w:eastAsia="lt-LT"/>
                  </w:rPr>
                  <w:t>2 p.)</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3.1.</w:t>
                </w:r>
              </w:p>
            </w:tc>
            <w:tc>
              <w:tcPr>
                <w:tcW w:w="6095" w:type="dxa"/>
                <w:tcBorders>
                  <w:top w:val="nil"/>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surenkama patikimų metinių duomenų apie ozono sluoksnio </w:t>
                </w:r>
                <w:r>
                  <w:rPr>
                    <w:bCs/>
                    <w:sz w:val="22"/>
                    <w:szCs w:val="22"/>
                    <w:lang w:eastAsia="lt-LT"/>
                  </w:rPr>
                  <w:t xml:space="preserve">ir ultravioletinės saulės spinduliuotės </w:t>
                </w:r>
                <w:r>
                  <w:rPr>
                    <w:sz w:val="22"/>
                    <w:szCs w:val="22"/>
                    <w:lang w:eastAsia="lt-LT"/>
                  </w:rPr>
                  <w:t>pokyčius, numatytų Programos uždavinių įgyvendinimo planuose</w:t>
                </w:r>
              </w:p>
            </w:tc>
            <w:tc>
              <w:tcPr>
                <w:tcW w:w="6237"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90 proc.</w:t>
                </w:r>
              </w:p>
            </w:tc>
            <w:tc>
              <w:tcPr>
                <w:tcW w:w="2127" w:type="dxa"/>
                <w:gridSpan w:val="2"/>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 xml:space="preserve">4. </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Uždavinys</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4.1.</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 xml:space="preserve">vykdyti bendrojo ozono kiekio ir </w:t>
                </w:r>
                <w:r>
                  <w:rPr>
                    <w:bCs/>
                    <w:sz w:val="22"/>
                    <w:szCs w:val="22"/>
                    <w:lang w:eastAsia="lt-LT"/>
                  </w:rPr>
                  <w:t xml:space="preserve">ultravioletinės A saulės spinduliuotės (UVA) ir </w:t>
                </w:r>
                <w:r>
                  <w:rPr>
                    <w:bCs/>
                    <w:sz w:val="22"/>
                    <w:szCs w:val="22"/>
                    <w:lang w:eastAsia="lt-LT"/>
                  </w:rPr>
                  <w:t>ultravioletinės B saulės spinduliuotės</w:t>
                </w:r>
                <w:r>
                  <w:rPr>
                    <w:sz w:val="22"/>
                    <w:szCs w:val="22"/>
                    <w:lang w:eastAsia="lt-LT"/>
                  </w:rPr>
                  <w:t xml:space="preserve"> </w:t>
                </w:r>
                <w:r>
                  <w:rPr>
                    <w:bCs/>
                    <w:sz w:val="22"/>
                    <w:szCs w:val="22"/>
                    <w:lang w:eastAsia="lt-LT"/>
                  </w:rPr>
                  <w:t>(UVB)</w:t>
                </w:r>
                <w:r>
                  <w:rPr>
                    <w:bCs/>
                    <w:sz w:val="22"/>
                    <w:szCs w:val="22"/>
                    <w:u w:val="single"/>
                    <w:lang w:eastAsia="lt-LT"/>
                  </w:rPr>
                  <w:t xml:space="preserve"> </w:t>
                </w:r>
                <w:r>
                  <w:rPr>
                    <w:sz w:val="22"/>
                    <w:szCs w:val="22"/>
                    <w:lang w:eastAsia="lt-LT"/>
                  </w:rPr>
                  <w:t>monitoringą (Programos 12.2 p.)</w:t>
                </w:r>
              </w:p>
            </w:tc>
          </w:tr>
          <w:tr w:rsidR="0086459C">
            <w:trPr>
              <w:cantSplit/>
              <w:trHeight w:val="327"/>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4.1.1</w:t>
                </w:r>
              </w:p>
            </w:tc>
            <w:tc>
              <w:tcPr>
                <w:tcW w:w="6095" w:type="dxa"/>
                <w:tcBorders>
                  <w:top w:val="nil"/>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nustatytas bendras ozono kiekis </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 stotyje, 1 kartą per parą</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94"/>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4.1.2.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nustatytas UVA kiekis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bCs/>
                    <w:sz w:val="22"/>
                    <w:szCs w:val="22"/>
                    <w:lang w:eastAsia="lt-LT"/>
                  </w:rPr>
                  <w:t xml:space="preserve">1 </w:t>
                </w:r>
                <w:r>
                  <w:rPr>
                    <w:sz w:val="22"/>
                    <w:szCs w:val="22"/>
                    <w:lang w:eastAsia="lt-LT"/>
                  </w:rPr>
                  <w:t xml:space="preserve">meteorologijos </w:t>
                </w:r>
                <w:r>
                  <w:rPr>
                    <w:bCs/>
                    <w:sz w:val="22"/>
                    <w:szCs w:val="22"/>
                    <w:lang w:eastAsia="lt-LT"/>
                  </w:rPr>
                  <w:t>stotyje, 1 kartą per parą</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 xml:space="preserve">Aplinkos </w:t>
                </w:r>
                <w:r>
                  <w:rPr>
                    <w:sz w:val="22"/>
                    <w:szCs w:val="22"/>
                    <w:lang w:eastAsia="lt-LT"/>
                  </w:rPr>
                  <w:t>ministerija</w:t>
                </w:r>
              </w:p>
            </w:tc>
          </w:tr>
          <w:tr w:rsidR="0086459C">
            <w:trPr>
              <w:cantSplit/>
              <w:trHeight w:val="317"/>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4.1.3.</w:t>
                </w:r>
              </w:p>
            </w:tc>
            <w:tc>
              <w:tcPr>
                <w:tcW w:w="6095" w:type="dxa"/>
                <w:tcBorders>
                  <w:top w:val="single" w:sz="4" w:space="0" w:color="auto"/>
                  <w:left w:val="single" w:sz="4" w:space="0" w:color="auto"/>
                  <w:bottom w:val="nil"/>
                  <w:right w:val="nil"/>
                </w:tcBorders>
                <w:hideMark/>
              </w:tcPr>
              <w:p w:rsidR="0086459C" w:rsidRDefault="00E14DEB">
                <w:pPr>
                  <w:jc w:val="both"/>
                  <w:rPr>
                    <w:sz w:val="22"/>
                    <w:szCs w:val="22"/>
                    <w:lang w:eastAsia="lt-LT"/>
                  </w:rPr>
                </w:pPr>
                <w:r>
                  <w:rPr>
                    <w:sz w:val="22"/>
                    <w:szCs w:val="22"/>
                    <w:lang w:eastAsia="lt-LT"/>
                  </w:rPr>
                  <w:t>nustatytas UVB kiekis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bCs/>
                    <w:sz w:val="22"/>
                    <w:szCs w:val="22"/>
                    <w:lang w:eastAsia="lt-LT"/>
                  </w:rPr>
                  <w:t xml:space="preserve">ne mažiau kaip 2 </w:t>
                </w:r>
                <w:r>
                  <w:rPr>
                    <w:sz w:val="22"/>
                    <w:szCs w:val="22"/>
                    <w:lang w:eastAsia="lt-LT"/>
                  </w:rPr>
                  <w:t xml:space="preserve">meteorologijos </w:t>
                </w:r>
                <w:r>
                  <w:rPr>
                    <w:bCs/>
                    <w:sz w:val="22"/>
                    <w:szCs w:val="22"/>
                    <w:lang w:eastAsia="lt-LT"/>
                  </w:rPr>
                  <w:t>stotyse, 1 kartą per parą</w:t>
                </w:r>
                <w:r>
                  <w:rPr>
                    <w:sz w:val="22"/>
                    <w:szCs w:val="22"/>
                    <w:lang w:eastAsia="lt-LT"/>
                  </w:rPr>
                  <w:t xml:space="preserve">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5.</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lang w:eastAsia="lt-LT"/>
                  </w:rPr>
                </w:pPr>
                <w:r>
                  <w:rPr>
                    <w:bCs/>
                    <w:sz w:val="22"/>
                    <w:szCs w:val="22"/>
                    <w:lang w:eastAsia="lt-LT"/>
                  </w:rPr>
                  <w:t>Tikslas – vertinti teršalų pernašų iš kitų valstybių poveikį bendram Lietuvos oro baseino užterštumo lygiui (</w:t>
                </w:r>
                <w:r>
                  <w:rPr>
                    <w:sz w:val="22"/>
                    <w:szCs w:val="22"/>
                    <w:lang w:eastAsia="lt-LT"/>
                  </w:rPr>
                  <w:t>Programos 12.</w:t>
                </w:r>
                <w:r>
                  <w:rPr>
                    <w:bCs/>
                    <w:sz w:val="22"/>
                    <w:szCs w:val="22"/>
                    <w:lang w:eastAsia="lt-LT"/>
                  </w:rPr>
                  <w:t>3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5.1.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surenkama patikimų metinių foninio oro kokybės duomenų ir informacija apie teršalų pernašų iš kitų valstybių poveikį aplinkos oro užterštumo lygiui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90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6.</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 xml:space="preserve">Uždaviniai </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6.1.</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 xml:space="preserve">atlikti foninį oro monitoringą </w:t>
                </w:r>
                <w:r>
                  <w:rPr>
                    <w:sz w:val="22"/>
                    <w:szCs w:val="22"/>
                    <w:lang w:eastAsia="lt-LT"/>
                  </w:rPr>
                  <w:t>(Programos 12.3.1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6.1.1.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nustatyta </w:t>
                </w:r>
                <w:r>
                  <w:rPr>
                    <w:spacing w:val="-4"/>
                    <w:sz w:val="22"/>
                    <w:szCs w:val="22"/>
                    <w:lang w:eastAsia="lt-LT"/>
                  </w:rPr>
                  <w:t>sieros dioksido (SO</w:t>
                </w:r>
                <w:r>
                  <w:rPr>
                    <w:spacing w:val="-4"/>
                    <w:sz w:val="22"/>
                    <w:szCs w:val="22"/>
                    <w:vertAlign w:val="subscript"/>
                    <w:lang w:eastAsia="lt-LT"/>
                  </w:rPr>
                  <w:t>2</w:t>
                </w:r>
                <w:r>
                  <w:rPr>
                    <w:spacing w:val="-4"/>
                    <w:sz w:val="22"/>
                    <w:szCs w:val="22"/>
                    <w:lang w:eastAsia="lt-LT"/>
                  </w:rPr>
                  <w:t>), aerozolinių sulfatų (SO</w:t>
                </w:r>
                <w:r>
                  <w:rPr>
                    <w:spacing w:val="-4"/>
                    <w:sz w:val="22"/>
                    <w:szCs w:val="22"/>
                    <w:vertAlign w:val="subscript"/>
                    <w:lang w:eastAsia="lt-LT"/>
                  </w:rPr>
                  <w:t>4</w:t>
                </w:r>
                <w:r>
                  <w:rPr>
                    <w:spacing w:val="-4"/>
                    <w:sz w:val="22"/>
                    <w:szCs w:val="22"/>
                    <w:vertAlign w:val="superscript"/>
                    <w:lang w:eastAsia="lt-LT"/>
                  </w:rPr>
                  <w:t>2-</w:t>
                </w:r>
                <w:r>
                  <w:rPr>
                    <w:spacing w:val="-4"/>
                    <w:sz w:val="22"/>
                    <w:szCs w:val="22"/>
                    <w:lang w:eastAsia="lt-LT"/>
                  </w:rPr>
                  <w:t>), azoto dioksido</w:t>
                </w:r>
                <w:r>
                  <w:rPr>
                    <w:sz w:val="22"/>
                    <w:szCs w:val="22"/>
                    <w:lang w:eastAsia="lt-LT"/>
                  </w:rPr>
                  <w:t xml:space="preserve"> (NO</w:t>
                </w:r>
                <w:r>
                  <w:rPr>
                    <w:sz w:val="22"/>
                    <w:szCs w:val="22"/>
                    <w:vertAlign w:val="subscript"/>
                    <w:lang w:eastAsia="lt-LT"/>
                  </w:rPr>
                  <w:t>2</w:t>
                </w:r>
                <w:r>
                  <w:rPr>
                    <w:sz w:val="22"/>
                    <w:szCs w:val="22"/>
                    <w:lang w:eastAsia="lt-LT"/>
                  </w:rPr>
                  <w:t>), aerozolinių nitratų ir azoto rūgšties (NO</w:t>
                </w:r>
                <w:r>
                  <w:rPr>
                    <w:sz w:val="22"/>
                    <w:szCs w:val="22"/>
                    <w:vertAlign w:val="subscript"/>
                    <w:lang w:eastAsia="lt-LT"/>
                  </w:rPr>
                  <w:t>3</w:t>
                </w:r>
                <w:r>
                  <w:rPr>
                    <w:sz w:val="22"/>
                    <w:szCs w:val="22"/>
                    <w:vertAlign w:val="superscript"/>
                    <w:lang w:eastAsia="lt-LT"/>
                  </w:rPr>
                  <w:t>-</w:t>
                </w:r>
                <w:r>
                  <w:rPr>
                    <w:sz w:val="22"/>
                    <w:szCs w:val="22"/>
                    <w:lang w:eastAsia="lt-LT"/>
                  </w:rPr>
                  <w:t>+HNO</w:t>
                </w:r>
                <w:r>
                  <w:rPr>
                    <w:sz w:val="22"/>
                    <w:szCs w:val="22"/>
                    <w:vertAlign w:val="subscript"/>
                    <w:lang w:eastAsia="lt-LT"/>
                  </w:rPr>
                  <w:t>3</w:t>
                </w:r>
                <w:r>
                  <w:rPr>
                    <w:sz w:val="22"/>
                    <w:szCs w:val="22"/>
                    <w:lang w:eastAsia="lt-LT"/>
                  </w:rPr>
                  <w:t>), aerozolinio amonio ir amoniako (NH</w:t>
                </w:r>
                <w:r>
                  <w:rPr>
                    <w:sz w:val="22"/>
                    <w:szCs w:val="22"/>
                    <w:vertAlign w:val="subscript"/>
                    <w:lang w:eastAsia="lt-LT"/>
                  </w:rPr>
                  <w:t>3</w:t>
                </w:r>
                <w:r>
                  <w:rPr>
                    <w:sz w:val="22"/>
                    <w:szCs w:val="22"/>
                    <w:lang w:eastAsia="lt-LT"/>
                  </w:rPr>
                  <w:t>+NH</w:t>
                </w:r>
                <w:r>
                  <w:rPr>
                    <w:sz w:val="22"/>
                    <w:szCs w:val="22"/>
                    <w:vertAlign w:val="subscript"/>
                    <w:lang w:eastAsia="lt-LT"/>
                  </w:rPr>
                  <w:t>4</w:t>
                </w:r>
                <w:r>
                  <w:rPr>
                    <w:sz w:val="22"/>
                    <w:szCs w:val="22"/>
                    <w:vertAlign w:val="superscript"/>
                    <w:lang w:eastAsia="lt-LT"/>
                  </w:rPr>
                  <w:t>+</w:t>
                </w:r>
                <w:r>
                  <w:rPr>
                    <w:sz w:val="22"/>
                    <w:szCs w:val="22"/>
                    <w:lang w:eastAsia="lt-LT"/>
                  </w:rPr>
                  <w:t>) koncentracija</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EMEP stotyje (Preilos), paros koncentracijos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6.1.2.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ozono (O</w:t>
                </w:r>
                <w:r>
                  <w:rPr>
                    <w:sz w:val="22"/>
                    <w:szCs w:val="22"/>
                    <w:vertAlign w:val="subscript"/>
                    <w:lang w:eastAsia="lt-LT"/>
                  </w:rPr>
                  <w:t>3</w:t>
                </w:r>
                <w:r>
                  <w:rPr>
                    <w:sz w:val="22"/>
                    <w:szCs w:val="22"/>
                    <w:lang w:eastAsia="lt-LT"/>
                  </w:rPr>
                  <w:t>) koncentracija</w:t>
                </w:r>
              </w:p>
              <w:p w:rsidR="0086459C" w:rsidRDefault="00E14DEB">
                <w:pPr>
                  <w:jc w:val="both"/>
                  <w:rPr>
                    <w:sz w:val="22"/>
                    <w:szCs w:val="22"/>
                    <w:lang w:eastAsia="lt-LT"/>
                  </w:rPr>
                </w:pPr>
                <w:r>
                  <w:rPr>
                    <w:sz w:val="22"/>
                    <w:szCs w:val="22"/>
                    <w:lang w:eastAsia="lt-LT"/>
                  </w:rPr>
                  <w:t>(</w:t>
                </w:r>
                <w:r>
                  <w:rPr>
                    <w:i/>
                    <w:sz w:val="22"/>
                    <w:szCs w:val="22"/>
                    <w:lang w:eastAsia="lt-LT"/>
                  </w:rPr>
                  <w:t xml:space="preserve">papildo </w:t>
                </w:r>
                <w:r>
                  <w:rPr>
                    <w:i/>
                    <w:sz w:val="22"/>
                    <w:szCs w:val="22"/>
                    <w:shd w:val="clear" w:color="auto" w:fill="FFFFFF"/>
                    <w:lang w:eastAsia="lt-LT"/>
                  </w:rPr>
                  <w:t xml:space="preserve">oro ir kritulių </w:t>
                </w:r>
                <w:r>
                  <w:rPr>
                    <w:i/>
                    <w:sz w:val="22"/>
                    <w:szCs w:val="22"/>
                    <w:lang w:eastAsia="lt-LT"/>
                  </w:rPr>
                  <w:t>sąlygiškai natūraliose miško ekosistemose monitoringą (Programos 34.1.1 p.)</w:t>
                </w:r>
                <w:r>
                  <w:rPr>
                    <w:i/>
                    <w:lang w:eastAsia="lt-LT"/>
                  </w:rPr>
                  <w:t xml:space="preserve"> </w:t>
                </w:r>
                <w:r>
                  <w:rPr>
                    <w:i/>
                    <w:sz w:val="22"/>
                    <w:szCs w:val="22"/>
                    <w:lang w:eastAsia="lt-LT"/>
                  </w:rPr>
                  <w:t xml:space="preserve">ir aplinkos oro monitoringą (Programos </w:t>
                </w:r>
                <w:r>
                  <w:rPr>
                    <w:i/>
                    <w:sz w:val="22"/>
                    <w:szCs w:val="22"/>
                    <w:lang w:eastAsia="lt-LT"/>
                  </w:rPr>
                  <w:t>12.1.1p.</w:t>
                </w:r>
                <w:r>
                  <w:rPr>
                    <w:sz w:val="22"/>
                    <w:szCs w:val="22"/>
                    <w:lang w:eastAsia="lt-LT"/>
                  </w:rPr>
                  <w:t>))</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w:t>
                </w:r>
                <w:r>
                  <w:rPr>
                    <w:strike/>
                    <w:sz w:val="22"/>
                    <w:szCs w:val="22"/>
                    <w:lang w:eastAsia="lt-LT"/>
                  </w:rPr>
                  <w:t>4</w:t>
                </w:r>
                <w:r>
                  <w:rPr>
                    <w:sz w:val="22"/>
                    <w:szCs w:val="22"/>
                    <w:lang w:eastAsia="lt-LT"/>
                  </w:rPr>
                  <w:t xml:space="preserve"> stotyse (Aukštaitijos, Žemaitijos, Dzūkijos, Preilos),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6.1.3.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azoto oksidų (NO</w:t>
                </w:r>
                <w:r>
                  <w:rPr>
                    <w:sz w:val="22"/>
                    <w:szCs w:val="22"/>
                    <w:vertAlign w:val="subscript"/>
                    <w:lang w:eastAsia="lt-LT"/>
                  </w:rPr>
                  <w:t>x</w:t>
                </w:r>
                <w:r>
                  <w:rPr>
                    <w:sz w:val="22"/>
                    <w:szCs w:val="22"/>
                    <w:lang w:eastAsia="lt-LT"/>
                  </w:rPr>
                  <w:t>) koncentracija kritiniam taršos lygiui įvertinti</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stotyje,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lastRenderedPageBreak/>
                  <w:t>6.1.4.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dujinių amoniako (NH</w:t>
                </w:r>
                <w:r>
                  <w:rPr>
                    <w:sz w:val="22"/>
                    <w:szCs w:val="22"/>
                    <w:vertAlign w:val="subscript"/>
                    <w:lang w:eastAsia="lt-LT"/>
                  </w:rPr>
                  <w:t>3</w:t>
                </w:r>
                <w:r>
                  <w:rPr>
                    <w:sz w:val="22"/>
                    <w:szCs w:val="22"/>
                    <w:lang w:eastAsia="lt-LT"/>
                  </w:rPr>
                  <w:t>), azoto rūgšties (HNO</w:t>
                </w:r>
                <w:r>
                  <w:rPr>
                    <w:sz w:val="22"/>
                    <w:szCs w:val="22"/>
                    <w:vertAlign w:val="subscript"/>
                    <w:lang w:eastAsia="lt-LT"/>
                  </w:rPr>
                  <w:t>3</w:t>
                </w:r>
                <w:r>
                  <w:rPr>
                    <w:sz w:val="22"/>
                    <w:szCs w:val="22"/>
                    <w:lang w:eastAsia="lt-LT"/>
                  </w:rPr>
                  <w:t>) ir druskos rūgšties (HCl) koncentracija ore, Na</w:t>
                </w:r>
                <w:r>
                  <w:rPr>
                    <w:sz w:val="22"/>
                    <w:szCs w:val="22"/>
                    <w:vertAlign w:val="superscript"/>
                    <w:lang w:eastAsia="lt-LT"/>
                  </w:rPr>
                  <w:t>+</w:t>
                </w:r>
                <w:r>
                  <w:rPr>
                    <w:sz w:val="22"/>
                    <w:szCs w:val="22"/>
                    <w:lang w:eastAsia="lt-LT"/>
                  </w:rPr>
                  <w:t>, K</w:t>
                </w:r>
                <w:r>
                  <w:rPr>
                    <w:sz w:val="22"/>
                    <w:szCs w:val="22"/>
                    <w:vertAlign w:val="superscript"/>
                    <w:lang w:eastAsia="lt-LT"/>
                  </w:rPr>
                  <w:t>+</w:t>
                </w:r>
                <w:r>
                  <w:rPr>
                    <w:sz w:val="22"/>
                    <w:szCs w:val="22"/>
                    <w:lang w:eastAsia="lt-LT"/>
                  </w:rPr>
                  <w:t>, Ca</w:t>
                </w:r>
                <w:r>
                  <w:rPr>
                    <w:sz w:val="22"/>
                    <w:szCs w:val="22"/>
                    <w:vertAlign w:val="superscript"/>
                    <w:lang w:eastAsia="lt-LT"/>
                  </w:rPr>
                  <w:t>2+</w:t>
                </w:r>
                <w:r>
                  <w:rPr>
                    <w:sz w:val="22"/>
                    <w:szCs w:val="22"/>
                    <w:lang w:eastAsia="lt-LT"/>
                  </w:rPr>
                  <w:t>, Mg</w:t>
                </w:r>
                <w:r>
                  <w:rPr>
                    <w:sz w:val="22"/>
                    <w:szCs w:val="22"/>
                    <w:vertAlign w:val="superscript"/>
                    <w:lang w:eastAsia="lt-LT"/>
                  </w:rPr>
                  <w:t>2+</w:t>
                </w:r>
                <w:r>
                  <w:rPr>
                    <w:sz w:val="22"/>
                    <w:szCs w:val="22"/>
                    <w:lang w:eastAsia="lt-LT"/>
                  </w:rPr>
                  <w:t xml:space="preserve"> koncentracija aerozolio dalelėse </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w:t>
                </w:r>
                <w:r>
                  <w:rPr>
                    <w:bCs/>
                    <w:iCs/>
                    <w:sz w:val="22"/>
                    <w:szCs w:val="22"/>
                    <w:lang w:eastAsia="lt-LT"/>
                  </w:rPr>
                  <w:t>1 EMEP stotyje (Preila), paros bandiniai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6.1.5.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w:t>
                </w:r>
                <w:r>
                  <w:rPr>
                    <w:sz w:val="22"/>
                    <w:szCs w:val="22"/>
                    <w:lang w:eastAsia="lt-LT"/>
                  </w:rPr>
                  <w:t xml:space="preserve"> sunkiųjų metalų (švino (Pb), arseno (As), kadmio (Cd), nikelio (Ni)), PAA koncentracija aplinkos ore</w:t>
                </w:r>
              </w:p>
              <w:p w:rsidR="0086459C" w:rsidRDefault="00E14DEB">
                <w:pPr>
                  <w:jc w:val="both"/>
                  <w:rPr>
                    <w:sz w:val="22"/>
                    <w:szCs w:val="22"/>
                    <w:lang w:eastAsia="lt-LT"/>
                  </w:rPr>
                </w:pPr>
                <w:r>
                  <w:rPr>
                    <w:sz w:val="22"/>
                    <w:szCs w:val="22"/>
                    <w:lang w:eastAsia="lt-LT"/>
                  </w:rPr>
                  <w:t>(</w:t>
                </w:r>
                <w:r>
                  <w:rPr>
                    <w:i/>
                    <w:sz w:val="22"/>
                    <w:szCs w:val="22"/>
                    <w:lang w:eastAsia="lt-LT"/>
                  </w:rPr>
                  <w:t xml:space="preserve">papildo </w:t>
                </w:r>
                <w:r>
                  <w:rPr>
                    <w:i/>
                    <w:sz w:val="22"/>
                    <w:szCs w:val="22"/>
                    <w:shd w:val="clear" w:color="auto" w:fill="FFFFFF"/>
                    <w:lang w:eastAsia="lt-LT"/>
                  </w:rPr>
                  <w:t xml:space="preserve">oro ir kritulių </w:t>
                </w:r>
                <w:r>
                  <w:rPr>
                    <w:i/>
                    <w:sz w:val="22"/>
                    <w:szCs w:val="22"/>
                    <w:lang w:eastAsia="lt-LT"/>
                  </w:rPr>
                  <w:t>sąlygiškai natūraliose miško ekosistemose monitoringą (Programos 34.1.1 p.)</w:t>
                </w:r>
                <w:r>
                  <w:rPr>
                    <w:i/>
                    <w:lang w:eastAsia="lt-LT"/>
                  </w:rPr>
                  <w:t xml:space="preserve"> </w:t>
                </w:r>
                <w:r>
                  <w:rPr>
                    <w:i/>
                    <w:sz w:val="22"/>
                    <w:szCs w:val="22"/>
                    <w:lang w:eastAsia="lt-LT"/>
                  </w:rPr>
                  <w:t>ir aplinkos oro monitoringą (Programos 12.1.1 p.</w:t>
                </w:r>
                <w:r>
                  <w:rPr>
                    <w:sz w:val="22"/>
                    <w:szCs w:val="22"/>
                    <w:lang w:eastAsia="lt-LT"/>
                  </w:rPr>
                  <w:t>))</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w:t>
                </w:r>
                <w:r>
                  <w:rPr>
                    <w:sz w:val="22"/>
                    <w:szCs w:val="22"/>
                    <w:lang w:eastAsia="lt-LT"/>
                  </w:rPr>
                  <w:t xml:space="preserve"> mažiau kaip 1 kaimo foninėje stotyje Lietuvos teritorijoje (Aukštaitijos), 72 valandų KD</w:t>
                </w:r>
                <w:r>
                  <w:rPr>
                    <w:sz w:val="22"/>
                    <w:szCs w:val="22"/>
                    <w:vertAlign w:val="subscript"/>
                    <w:lang w:eastAsia="lt-LT"/>
                  </w:rPr>
                  <w:t>10</w:t>
                </w:r>
                <w:r>
                  <w:rPr>
                    <w:sz w:val="22"/>
                    <w:szCs w:val="22"/>
                    <w:lang w:eastAsia="lt-LT"/>
                  </w:rPr>
                  <w:t xml:space="preserve"> bandiniai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6.1.6.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kietųjų dalelių (KD</w:t>
                </w:r>
                <w:r>
                  <w:rPr>
                    <w:sz w:val="22"/>
                    <w:szCs w:val="22"/>
                    <w:vertAlign w:val="subscript"/>
                    <w:lang w:eastAsia="lt-LT"/>
                  </w:rPr>
                  <w:t>2,5</w:t>
                </w:r>
                <w:r>
                  <w:rPr>
                    <w:sz w:val="22"/>
                    <w:szCs w:val="22"/>
                    <w:lang w:eastAsia="lt-LT"/>
                  </w:rPr>
                  <w:t>) cheminė sudėtis ir masės koncentracija (</w:t>
                </w:r>
                <w:r>
                  <w:rPr>
                    <w:i/>
                    <w:sz w:val="22"/>
                    <w:szCs w:val="22"/>
                    <w:lang w:eastAsia="lt-LT"/>
                  </w:rPr>
                  <w:t xml:space="preserve">papildo aplinkos oro monitoringą (Programos 12.1.1 </w:t>
                </w:r>
                <w:r>
                  <w:rPr>
                    <w:i/>
                    <w:sz w:val="22"/>
                    <w:szCs w:val="22"/>
                    <w:lang w:eastAsia="lt-LT"/>
                  </w:rPr>
                  <w:t>p.</w:t>
                </w:r>
                <w:r>
                  <w:rPr>
                    <w:sz w:val="22"/>
                    <w:szCs w:val="22"/>
                    <w:lang w:eastAsia="lt-LT"/>
                  </w:rPr>
                  <w:t>))</w:t>
                </w:r>
              </w:p>
            </w:tc>
            <w:tc>
              <w:tcPr>
                <w:tcW w:w="6237" w:type="dxa"/>
                <w:tcBorders>
                  <w:top w:val="single" w:sz="4" w:space="0" w:color="auto"/>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kaimo foninėje stotyje Lietuvos teritorijoje (Aukštaitijos), savaitiniai bandiniai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105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6.1.7.</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trike/>
                    <w:sz w:val="22"/>
                    <w:szCs w:val="22"/>
                    <w:lang w:eastAsia="lt-LT"/>
                  </w:rPr>
                </w:pPr>
                <w:r>
                  <w:rPr>
                    <w:sz w:val="22"/>
                    <w:szCs w:val="22"/>
                    <w:lang w:eastAsia="lt-LT"/>
                  </w:rPr>
                  <w:t xml:space="preserve">nustatyta gyvsidabrio (Hg) koncentracija aplinkos ore </w:t>
                </w:r>
              </w:p>
              <w:p w:rsidR="0086459C" w:rsidRDefault="00E14DEB">
                <w:pPr>
                  <w:jc w:val="both"/>
                  <w:rPr>
                    <w:sz w:val="22"/>
                    <w:szCs w:val="22"/>
                    <w:lang w:eastAsia="lt-LT"/>
                  </w:rPr>
                </w:pPr>
                <w:r>
                  <w:rPr>
                    <w:sz w:val="22"/>
                    <w:szCs w:val="22"/>
                    <w:lang w:eastAsia="lt-LT"/>
                  </w:rPr>
                  <w:t>(</w:t>
                </w:r>
                <w:r>
                  <w:rPr>
                    <w:i/>
                    <w:sz w:val="22"/>
                    <w:szCs w:val="22"/>
                    <w:lang w:eastAsia="lt-LT"/>
                  </w:rPr>
                  <w:t xml:space="preserve">papildo </w:t>
                </w:r>
                <w:r>
                  <w:rPr>
                    <w:i/>
                    <w:sz w:val="22"/>
                    <w:szCs w:val="22"/>
                    <w:shd w:val="clear" w:color="auto" w:fill="FFFFFF"/>
                    <w:lang w:eastAsia="lt-LT"/>
                  </w:rPr>
                  <w:t xml:space="preserve">oro ir kritulių </w:t>
                </w:r>
                <w:r>
                  <w:rPr>
                    <w:i/>
                    <w:sz w:val="22"/>
                    <w:szCs w:val="22"/>
                    <w:lang w:eastAsia="lt-LT"/>
                  </w:rPr>
                  <w:t xml:space="preserve">sąlygiškai natūraliose miško ekosistemose </w:t>
                </w:r>
                <w:r>
                  <w:rPr>
                    <w:i/>
                    <w:sz w:val="22"/>
                    <w:szCs w:val="22"/>
                    <w:lang w:eastAsia="lt-LT"/>
                  </w:rPr>
                  <w:t>monitoringą (Programos 34.1.1 p.)</w:t>
                </w:r>
                <w:r>
                  <w:rPr>
                    <w:i/>
                    <w:lang w:eastAsia="lt-LT"/>
                  </w:rPr>
                  <w:t xml:space="preserve"> </w:t>
                </w:r>
                <w:r>
                  <w:rPr>
                    <w:i/>
                    <w:sz w:val="22"/>
                    <w:szCs w:val="22"/>
                    <w:lang w:eastAsia="lt-LT"/>
                  </w:rPr>
                  <w:t>ir aplinkos oro monitoringą (Programos 12.1.1 p.))</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kaimo foninėje stotyje Lietuvos teritorijoje (Aukštaitijos), indikatoriniai matavimai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6.1.8.</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nustatytas polichlorintų bifenilų </w:t>
                </w:r>
                <w:r>
                  <w:rPr>
                    <w:sz w:val="22"/>
                    <w:szCs w:val="22"/>
                    <w:lang w:eastAsia="lt-LT"/>
                  </w:rPr>
                  <w:t>grupės (PCB) teršalų, heksachlorbenzeno (HCB) kiekis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stotyje (Žemaitijos), 3 mėnesių bandiniai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6.1.9.</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dioksinų ir furanų koncentracija aplinkos</w:t>
                </w:r>
              </w:p>
              <w:p w:rsidR="0086459C" w:rsidRDefault="00E14DEB">
                <w:pPr>
                  <w:jc w:val="both"/>
                  <w:rPr>
                    <w:sz w:val="22"/>
                    <w:szCs w:val="22"/>
                    <w:lang w:eastAsia="lt-LT"/>
                  </w:rPr>
                </w:pPr>
                <w:r>
                  <w:rPr>
                    <w:sz w:val="22"/>
                    <w:szCs w:val="22"/>
                    <w:lang w:eastAsia="lt-LT"/>
                  </w:rPr>
                  <w:t>ore</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stotyje, 4 skirtingų sezonų bandiniai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6.2.</w:t>
                </w:r>
              </w:p>
            </w:tc>
            <w:tc>
              <w:tcPr>
                <w:tcW w:w="14459" w:type="dxa"/>
                <w:gridSpan w:val="4"/>
                <w:tcBorders>
                  <w:top w:val="nil"/>
                  <w:left w:val="single" w:sz="4" w:space="0" w:color="auto"/>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atlikti foninį atmosferos kritulių monitoringą (Programos 12.3.2 p.)</w:t>
                </w:r>
              </w:p>
            </w:tc>
          </w:tr>
          <w:tr w:rsidR="0086459C">
            <w:trPr>
              <w:cantSplit/>
              <w:trHeight w:val="758"/>
            </w:trPr>
            <w:tc>
              <w:tcPr>
                <w:tcW w:w="1050"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6.2.1.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nustatytas kritulių kiekis; rūgštingumas (pH); ištirpusių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sulfatų (SO</w:t>
                </w:r>
                <w:r>
                  <w:rPr>
                    <w:sz w:val="22"/>
                    <w:szCs w:val="22"/>
                    <w:vertAlign w:val="subscript"/>
                    <w:lang w:eastAsia="lt-LT"/>
                  </w:rPr>
                  <w:t>4</w:t>
                </w:r>
                <w:r>
                  <w:rPr>
                    <w:sz w:val="22"/>
                    <w:szCs w:val="22"/>
                    <w:vertAlign w:val="superscript"/>
                    <w:lang w:eastAsia="lt-LT"/>
                  </w:rPr>
                  <w:t>2-</w:t>
                </w:r>
                <w:r>
                  <w:rPr>
                    <w:sz w:val="22"/>
                    <w:szCs w:val="22"/>
                    <w:lang w:eastAsia="lt-LT"/>
                  </w:rPr>
                  <w:t>), chloro (Cl), šarminių metalų (K</w:t>
                </w:r>
                <w:r>
                  <w:rPr>
                    <w:sz w:val="22"/>
                    <w:szCs w:val="22"/>
                    <w:vertAlign w:val="superscript"/>
                    <w:lang w:eastAsia="lt-LT"/>
                  </w:rPr>
                  <w:t>+</w:t>
                </w:r>
                <w:r>
                  <w:rPr>
                    <w:sz w:val="22"/>
                    <w:szCs w:val="22"/>
                    <w:lang w:eastAsia="lt-LT"/>
                  </w:rPr>
                  <w:t>, Na</w:t>
                </w:r>
                <w:r>
                  <w:rPr>
                    <w:sz w:val="22"/>
                    <w:szCs w:val="22"/>
                    <w:vertAlign w:val="superscript"/>
                    <w:lang w:eastAsia="lt-LT"/>
                  </w:rPr>
                  <w:t>+</w:t>
                </w:r>
                <w:r>
                  <w:rPr>
                    <w:sz w:val="22"/>
                    <w:szCs w:val="22"/>
                    <w:lang w:eastAsia="lt-LT"/>
                  </w:rPr>
                  <w:t>, Ca</w:t>
                </w:r>
                <w:r>
                  <w:rPr>
                    <w:sz w:val="22"/>
                    <w:szCs w:val="22"/>
                    <w:vertAlign w:val="superscript"/>
                    <w:lang w:eastAsia="lt-LT"/>
                  </w:rPr>
                  <w:t>2+</w:t>
                </w:r>
                <w:r>
                  <w:rPr>
                    <w:sz w:val="22"/>
                    <w:szCs w:val="22"/>
                    <w:lang w:eastAsia="lt-LT"/>
                  </w:rPr>
                  <w:t xml:space="preserve">, </w:t>
                </w:r>
                <w:r>
                  <w:rPr>
                    <w:sz w:val="22"/>
                    <w:szCs w:val="22"/>
                    <w:lang w:eastAsia="lt-LT"/>
                  </w:rPr>
                  <w:t>Mg</w:t>
                </w:r>
                <w:r>
                  <w:rPr>
                    <w:sz w:val="22"/>
                    <w:szCs w:val="22"/>
                    <w:vertAlign w:val="superscript"/>
                    <w:lang w:eastAsia="lt-LT"/>
                  </w:rPr>
                  <w:t>2+</w:t>
                </w:r>
                <w:r>
                  <w:rPr>
                    <w:sz w:val="22"/>
                    <w:szCs w:val="22"/>
                    <w:lang w:eastAsia="lt-LT"/>
                  </w:rPr>
                  <w:t>) kiekis, specifinis elektros laidumas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EMEP stotyje (Preila) – paros mėginiai</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7.</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sz w:val="22"/>
                    <w:szCs w:val="22"/>
                    <w:lang w:eastAsia="lt-LT"/>
                  </w:rPr>
                  <w:t>Tikslas –</w:t>
                </w:r>
                <w:r>
                  <w:rPr>
                    <w:lang w:eastAsia="lt-LT"/>
                  </w:rPr>
                  <w:t xml:space="preserve"> nustatyti </w:t>
                </w:r>
                <w:r>
                  <w:rPr>
                    <w:bCs/>
                    <w:lang w:eastAsia="lt-LT"/>
                  </w:rPr>
                  <w:t>radioaktyviųjų</w:t>
                </w:r>
                <w:r>
                  <w:rPr>
                    <w:lang w:eastAsia="lt-LT"/>
                  </w:rPr>
                  <w:t xml:space="preserve"> </w:t>
                </w:r>
                <w:r>
                  <w:rPr>
                    <w:bCs/>
                    <w:lang w:eastAsia="lt-LT"/>
                  </w:rPr>
                  <w:t>medžiagų</w:t>
                </w:r>
                <w:r>
                  <w:rPr>
                    <w:lang w:eastAsia="lt-LT"/>
                  </w:rPr>
                  <w:t xml:space="preserve"> ore šaltinius, vertinti dėl Ignalinos atominės elektrinės eksploatavimo nutraukimo </w:t>
                </w:r>
                <w:r>
                  <w:rPr>
                    <w:bCs/>
                    <w:lang w:eastAsia="lt-LT"/>
                  </w:rPr>
                  <w:t>į aplinką</w:t>
                </w:r>
                <w:r>
                  <w:rPr>
                    <w:lang w:eastAsia="lt-LT"/>
                  </w:rPr>
                  <w:t xml:space="preserve"> išmetamų </w:t>
                </w:r>
                <w:r>
                  <w:rPr>
                    <w:bCs/>
                    <w:lang w:eastAsia="lt-LT"/>
                  </w:rPr>
                  <w:t>radioaktyviųjų</w:t>
                </w:r>
                <w:r>
                  <w:rPr>
                    <w:lang w:eastAsia="lt-LT"/>
                  </w:rPr>
                  <w:t xml:space="preserve"> </w:t>
                </w:r>
                <w:r>
                  <w:rPr>
                    <w:bCs/>
                    <w:lang w:eastAsia="lt-LT"/>
                  </w:rPr>
                  <w:t>medžiagų</w:t>
                </w:r>
                <w:r>
                  <w:rPr>
                    <w:lang w:eastAsia="lt-LT"/>
                  </w:rPr>
                  <w:t xml:space="preserve"> sklaidą aplinkoje, jų poveikį aplinkai, nustatyti </w:t>
                </w:r>
                <w:r>
                  <w:rPr>
                    <w:bCs/>
                    <w:lang w:eastAsia="lt-LT"/>
                  </w:rPr>
                  <w:t>radioaktyviųjų</w:t>
                </w:r>
                <w:r>
                  <w:rPr>
                    <w:lang w:eastAsia="lt-LT"/>
                  </w:rPr>
                  <w:t xml:space="preserve"> </w:t>
                </w:r>
                <w:r>
                  <w:rPr>
                    <w:bCs/>
                    <w:lang w:eastAsia="lt-LT"/>
                  </w:rPr>
                  <w:t>medžiagų</w:t>
                </w:r>
                <w:r>
                  <w:rPr>
                    <w:lang w:eastAsia="lt-LT"/>
                  </w:rPr>
                  <w:t xml:space="preserve"> pernašą iš kitų valstybių (</w:t>
                </w:r>
                <w:r>
                  <w:rPr>
                    <w:sz w:val="22"/>
                    <w:szCs w:val="22"/>
                    <w:lang w:eastAsia="lt-LT"/>
                  </w:rPr>
                  <w:t>Programos 12.4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7.1.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surenkama patikimų metinių radionuklidų ore sklaidos duomenų, numatytų Programos uždavinių įgyvendinimo </w:t>
                </w:r>
                <w:r>
                  <w:rPr>
                    <w:sz w:val="22"/>
                    <w:szCs w:val="22"/>
                    <w:lang w:eastAsia="lt-LT"/>
                  </w:rPr>
                  <w:t>planuose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90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8.</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Uždaviniai</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8.1.</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atlikti oro radiologinį monitoringą Vilniaus mieste (Programos 12.4.1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8.1.1.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nustatyta technogeninių ir gamtinių radionuklidų aktyvumo koncentracija (alfa, beta ir gama </w:t>
                </w:r>
                <w:r>
                  <w:rPr>
                    <w:sz w:val="22"/>
                    <w:szCs w:val="22"/>
                    <w:lang w:eastAsia="lt-LT"/>
                  </w:rPr>
                  <w:t>spinduolių)</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stotyje, nuolat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8.2.</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sz w:val="22"/>
                    <w:szCs w:val="22"/>
                    <w:lang w:eastAsia="lt-LT"/>
                  </w:rPr>
                  <w:t>atlikti oro radiologinį monitoringą tiesioginio Ignalinos atominės elektrinės poveikio zonoje (Programos 12.4.2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8.2.1.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paimti mėginiai radionuklidų aktyvumo koncentracijai oro </w:t>
                </w:r>
                <w:r>
                  <w:rPr>
                    <w:sz w:val="22"/>
                    <w:szCs w:val="22"/>
                    <w:lang w:eastAsia="lt-LT"/>
                  </w:rPr>
                  <w:t>aerozoliuose nustatyti, nustatyta technogeninių ir gamtinių radionuklidų aktyvumo koncentracija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1–2 stotyse, 1–2 kartus per savaitę</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8.3.</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sz w:val="22"/>
                    <w:szCs w:val="22"/>
                    <w:lang w:eastAsia="lt-LT"/>
                  </w:rPr>
                  <w:t>atlikti iškritų radiologinį monitoringą (Programos 12.4.3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8.3.1.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paimti </w:t>
                </w:r>
                <w:r>
                  <w:rPr>
                    <w:sz w:val="22"/>
                    <w:szCs w:val="22"/>
                    <w:lang w:eastAsia="lt-LT"/>
                  </w:rPr>
                  <w:t>mėginiai radionuklidų aktyvumo koncentracijai iškritose nustatyti, nustatyta radionuklidų aktyvumo koncentracija iškritose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3 meteorologijos stotyse, kas 5 dienos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9.</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Tikslas –</w:t>
                </w:r>
                <w:r>
                  <w:rPr>
                    <w:bCs/>
                    <w:sz w:val="22"/>
                    <w:szCs w:val="22"/>
                    <w:lang w:eastAsia="lt-LT"/>
                  </w:rPr>
                  <w:t xml:space="preserve"> fiksuoti radiologinę būklę Lietuvoje tiesioginiu režimu, vertinti lygiavertės dozės galios pokyčius (</w:t>
                </w:r>
                <w:r>
                  <w:rPr>
                    <w:sz w:val="22"/>
                    <w:szCs w:val="22"/>
                    <w:lang w:eastAsia="lt-LT"/>
                  </w:rPr>
                  <w:t>Programos 12.</w:t>
                </w:r>
                <w:r>
                  <w:rPr>
                    <w:bCs/>
                    <w:sz w:val="22"/>
                    <w:szCs w:val="22"/>
                    <w:lang w:eastAsia="lt-LT"/>
                  </w:rPr>
                  <w:t>5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9.1.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surenkama patikimų metinių radiologinės būklės duomenų, numatytų Programos uždavinių įgyvendinimo planuose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90 </w:t>
                </w:r>
                <w:r>
                  <w:rPr>
                    <w:sz w:val="22"/>
                    <w:szCs w:val="22"/>
                    <w:lang w:eastAsia="lt-LT"/>
                  </w:rPr>
                  <w:t>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color w:val="000000"/>
                    <w:sz w:val="22"/>
                    <w:szCs w:val="22"/>
                    <w:lang w:eastAsia="lt-LT"/>
                  </w:rPr>
                </w:pPr>
                <w:r>
                  <w:rPr>
                    <w:color w:val="000000"/>
                    <w:sz w:val="22"/>
                    <w:szCs w:val="22"/>
                    <w:lang w:eastAsia="lt-LT"/>
                  </w:rPr>
                  <w:t>10.</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color w:val="000000"/>
                    <w:sz w:val="22"/>
                    <w:szCs w:val="22"/>
                    <w:lang w:eastAsia="lt-LT"/>
                  </w:rPr>
                  <w:t>Uždavinys</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color w:val="000000"/>
                    <w:sz w:val="22"/>
                    <w:szCs w:val="22"/>
                    <w:lang w:eastAsia="lt-LT"/>
                  </w:rPr>
                </w:pPr>
                <w:r>
                  <w:rPr>
                    <w:sz w:val="22"/>
                    <w:szCs w:val="22"/>
                    <w:lang w:eastAsia="lt-LT"/>
                  </w:rPr>
                  <w:t>10.1.</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jc w:val="both"/>
                  <w:rPr>
                    <w:color w:val="000000"/>
                    <w:sz w:val="22"/>
                    <w:szCs w:val="22"/>
                    <w:lang w:eastAsia="lt-LT"/>
                  </w:rPr>
                </w:pPr>
                <w:r>
                  <w:rPr>
                    <w:sz w:val="22"/>
                    <w:szCs w:val="22"/>
                    <w:lang w:eastAsia="lt-LT"/>
                  </w:rPr>
                  <w:t>vykdyti radioaktyvaus užteršimo pavojaus ankstyvojo susekimo ir jonizuojančiosios spinduliuotės lygio kitimo išplėstinio stebėjimo monitoringą (Programos 12.5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10.1.1.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nustatyta lygiavertės dozės galia, gama spektras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40 stočių, nepertraukiamai</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11.</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 xml:space="preserve">Tikslas – vertinti Lietuvos teritorijoje į atmosferą išmetamų antropogeninės kilmės teršalų kiekį, išmetamų ir absorbuojamų šiltnamio </w:t>
                </w:r>
                <w:r>
                  <w:rPr>
                    <w:sz w:val="22"/>
                    <w:szCs w:val="22"/>
                    <w:lang w:eastAsia="lt-LT"/>
                  </w:rPr>
                  <w:t>efektą sukeliančių dujų kiekį (Programos 12.6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11.1.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vykdoma Lietuvos teritorijoje išmetamų į atmosferą teršalų ir išmetamų bei absorbuojamų šiltnamio efektą sukeliančių dujų apskaita pagal ūkio sektorius, atnaujinami taršos šaltinių ir taršos masto </w:t>
                </w:r>
                <w:r>
                  <w:rPr>
                    <w:sz w:val="22"/>
                    <w:szCs w:val="22"/>
                    <w:lang w:eastAsia="lt-LT"/>
                  </w:rPr>
                  <w:t>duomenys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rečiau kaip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color w:val="000000"/>
                    <w:sz w:val="22"/>
                    <w:szCs w:val="22"/>
                    <w:lang w:eastAsia="lt-LT"/>
                  </w:rPr>
                </w:pPr>
                <w:r>
                  <w:rPr>
                    <w:color w:val="000000"/>
                    <w:sz w:val="22"/>
                    <w:szCs w:val="22"/>
                    <w:lang w:eastAsia="lt-LT"/>
                  </w:rPr>
                  <w:t>12.</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rPr>
                    <w:sz w:val="22"/>
                    <w:szCs w:val="22"/>
                    <w:lang w:eastAsia="lt-LT"/>
                  </w:rPr>
                </w:pPr>
                <w:r>
                  <w:rPr>
                    <w:color w:val="000000"/>
                    <w:sz w:val="22"/>
                    <w:szCs w:val="22"/>
                    <w:lang w:eastAsia="lt-LT"/>
                  </w:rPr>
                  <w:t>Uždaviniai</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color w:val="000000"/>
                    <w:sz w:val="22"/>
                    <w:szCs w:val="22"/>
                    <w:lang w:eastAsia="lt-LT"/>
                  </w:rPr>
                </w:pPr>
                <w:r>
                  <w:rPr>
                    <w:color w:val="000000"/>
                    <w:sz w:val="22"/>
                    <w:szCs w:val="22"/>
                    <w:lang w:eastAsia="lt-LT"/>
                  </w:rPr>
                  <w:lastRenderedPageBreak/>
                  <w:t>12.1.</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 xml:space="preserve">vykdyti išmetamų į atmosferą teršalų monitoringą </w:t>
                </w:r>
                <w:r>
                  <w:rPr>
                    <w:kern w:val="2"/>
                    <w:sz w:val="22"/>
                    <w:szCs w:val="22"/>
                    <w:lang w:eastAsia="lt-LT"/>
                  </w:rPr>
                  <w:t>– nacionalinę į aplinkos orą išmetamo teršalų kiekio apskaitą (</w:t>
                </w:r>
                <w:r>
                  <w:rPr>
                    <w:sz w:val="22"/>
                    <w:szCs w:val="22"/>
                    <w:lang w:eastAsia="lt-LT"/>
                  </w:rPr>
                  <w:t>Programos 12.6.1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12.1.1.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nustatytas (</w:t>
                </w:r>
                <w:r>
                  <w:rPr>
                    <w:i/>
                    <w:sz w:val="22"/>
                    <w:szCs w:val="22"/>
                    <w:lang w:eastAsia="lt-LT"/>
                  </w:rPr>
                  <w:t>siekiant naudoti</w:t>
                </w:r>
                <w:r>
                  <w:rPr>
                    <w:i/>
                    <w:sz w:val="22"/>
                    <w:szCs w:val="22"/>
                    <w:lang w:eastAsia="lt-LT"/>
                  </w:rPr>
                  <w:t xml:space="preserve"> 2 arba aukštesnio lygio (išsamesnę) metodiką</w:t>
                </w:r>
                <w:r>
                  <w:rPr>
                    <w:sz w:val="22"/>
                    <w:szCs w:val="22"/>
                    <w:lang w:eastAsia="lt-LT"/>
                  </w:rPr>
                  <w:t>) nacionaliniu mastu išmestas antropogeninės kilmės sieros dioksido (SO</w:t>
                </w:r>
                <w:r>
                  <w:rPr>
                    <w:sz w:val="22"/>
                    <w:szCs w:val="22"/>
                    <w:vertAlign w:val="subscript"/>
                    <w:lang w:eastAsia="lt-LT"/>
                  </w:rPr>
                  <w:t>2</w:t>
                </w:r>
                <w:r>
                  <w:rPr>
                    <w:sz w:val="22"/>
                    <w:szCs w:val="22"/>
                    <w:lang w:eastAsia="lt-LT"/>
                  </w:rPr>
                  <w:t>), azoto oksidų (NOx), kietųjų dalelių (KD</w:t>
                </w:r>
                <w:r>
                  <w:rPr>
                    <w:sz w:val="22"/>
                    <w:szCs w:val="22"/>
                    <w:vertAlign w:val="subscript"/>
                    <w:lang w:eastAsia="lt-LT"/>
                  </w:rPr>
                  <w:t>10</w:t>
                </w:r>
                <w:r>
                  <w:rPr>
                    <w:sz w:val="22"/>
                    <w:szCs w:val="22"/>
                    <w:lang w:eastAsia="lt-LT"/>
                  </w:rPr>
                  <w:t>, KD</w:t>
                </w:r>
                <w:r>
                  <w:rPr>
                    <w:sz w:val="22"/>
                    <w:szCs w:val="22"/>
                    <w:vertAlign w:val="subscript"/>
                    <w:lang w:eastAsia="lt-LT"/>
                  </w:rPr>
                  <w:t>2,5</w:t>
                </w:r>
                <w:r>
                  <w:rPr>
                    <w:sz w:val="22"/>
                    <w:szCs w:val="22"/>
                    <w:lang w:eastAsia="lt-LT"/>
                  </w:rPr>
                  <w:t>), bendras suspenduotų dalelių kiekis (BSDK), amoniako (NH</w:t>
                </w:r>
                <w:r>
                  <w:rPr>
                    <w:sz w:val="22"/>
                    <w:szCs w:val="22"/>
                    <w:vertAlign w:val="subscript"/>
                    <w:lang w:eastAsia="lt-LT"/>
                  </w:rPr>
                  <w:t>3</w:t>
                </w:r>
                <w:r>
                  <w:rPr>
                    <w:sz w:val="22"/>
                    <w:szCs w:val="22"/>
                    <w:lang w:eastAsia="lt-LT"/>
                  </w:rPr>
                  <w:t>), nemetaninių lakiųjų organi</w:t>
                </w:r>
                <w:r>
                  <w:rPr>
                    <w:sz w:val="22"/>
                    <w:szCs w:val="22"/>
                    <w:lang w:eastAsia="lt-LT"/>
                  </w:rPr>
                  <w:t>nių junginių (NMLOJ), juodosios anglies (</w:t>
                </w:r>
                <w:r>
                  <w:rPr>
                    <w:i/>
                    <w:sz w:val="22"/>
                    <w:szCs w:val="22"/>
                    <w:lang w:eastAsia="lt-LT"/>
                  </w:rPr>
                  <w:t>angl. black carbon (BC)</w:t>
                </w:r>
                <w:r>
                  <w:rPr>
                    <w:sz w:val="22"/>
                    <w:szCs w:val="22"/>
                    <w:lang w:eastAsia="lt-LT"/>
                  </w:rPr>
                  <w:t>), anglies monoksido (CO), sunkiųjų metalų – švino (Pb), arseno (As), kadmio (Cd), nikelio (Ni), gyvsidabrio (Hg), chromo (Cr), vario (Cu), seleno (Se), cinko (Zn) ir jų junginių kiekis, patva</w:t>
                </w:r>
                <w:r>
                  <w:rPr>
                    <w:sz w:val="22"/>
                    <w:szCs w:val="22"/>
                    <w:lang w:eastAsia="lt-LT"/>
                  </w:rPr>
                  <w:t>riųjų organinių teršalų (POT) – benzo(a)pireno, benzo(b)fluoranteno, benzo(k)fluoranteno, indeno(1,2,3-cd)pireno kiekis ir bendras policiklinių aromatinių angliavandenilių (PAA) kiekis, dioksinų ir furanų, polichlorintų bifenilų (PCB), heksachlorobenzeno (</w:t>
                </w:r>
                <w:r>
                  <w:rPr>
                    <w:sz w:val="22"/>
                    <w:szCs w:val="22"/>
                    <w:lang w:eastAsia="lt-LT"/>
                  </w:rPr>
                  <w:t>HCB) kiekis, nustatytos šio kiekio kitimo, palyginus su ataskaitiniais metais, tendencijos, įvertintas prognozuojamas išmesti šių teršalų kiekis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rečiau kaip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12.2.</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jc w:val="both"/>
                  <w:rPr>
                    <w:strike/>
                    <w:sz w:val="22"/>
                    <w:szCs w:val="22"/>
                    <w:lang w:eastAsia="lt-LT"/>
                  </w:rPr>
                </w:pPr>
                <w:r>
                  <w:rPr>
                    <w:kern w:val="2"/>
                    <w:sz w:val="22"/>
                    <w:szCs w:val="22"/>
                    <w:lang w:eastAsia="lt-LT"/>
                  </w:rPr>
                  <w:t xml:space="preserve">vykdyti išmetamų į atmosferą šiltnamio efektą </w:t>
                </w:r>
                <w:r>
                  <w:rPr>
                    <w:kern w:val="2"/>
                    <w:sz w:val="22"/>
                    <w:szCs w:val="22"/>
                    <w:lang w:eastAsia="lt-LT"/>
                  </w:rPr>
                  <w:t>sukeliančių dujų monitoringą – nacionalinę šiltnamio efektą sukeliančių dujų kiekio apskaitą (</w:t>
                </w:r>
                <w:r>
                  <w:rPr>
                    <w:sz w:val="22"/>
                    <w:szCs w:val="22"/>
                    <w:lang w:eastAsia="lt-LT"/>
                  </w:rPr>
                  <w:t>Programos</w:t>
                </w:r>
                <w:r>
                  <w:rPr>
                    <w:kern w:val="2"/>
                    <w:sz w:val="22"/>
                    <w:szCs w:val="22"/>
                    <w:lang w:eastAsia="lt-LT"/>
                  </w:rPr>
                  <w:t xml:space="preserve"> 12.6.2 p.)</w:t>
                </w:r>
              </w:p>
            </w:tc>
          </w:tr>
          <w:tr w:rsidR="0086459C">
            <w:trPr>
              <w:cantSplit/>
              <w:trHeight w:val="3431"/>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12.2.1.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nustatytas nacionaliniu mastu išmestas antropogeninės kilmės šiltnamio efektą sukeliančių dujų anglies dioksido (CO</w:t>
                </w:r>
                <w:r>
                  <w:rPr>
                    <w:sz w:val="22"/>
                    <w:szCs w:val="22"/>
                    <w:vertAlign w:val="subscript"/>
                    <w:lang w:eastAsia="lt-LT"/>
                  </w:rPr>
                  <w:t>2</w:t>
                </w:r>
                <w:r>
                  <w:rPr>
                    <w:sz w:val="22"/>
                    <w:szCs w:val="22"/>
                    <w:lang w:eastAsia="lt-LT"/>
                  </w:rPr>
                  <w:t>), metano (CH</w:t>
                </w:r>
                <w:r>
                  <w:rPr>
                    <w:sz w:val="22"/>
                    <w:szCs w:val="22"/>
                    <w:vertAlign w:val="subscript"/>
                    <w:lang w:eastAsia="lt-LT"/>
                  </w:rPr>
                  <w:t>4</w:t>
                </w:r>
                <w:r>
                  <w:rPr>
                    <w:sz w:val="22"/>
                    <w:szCs w:val="22"/>
                    <w:lang w:eastAsia="lt-LT"/>
                  </w:rPr>
                  <w:t>),</w:t>
                </w:r>
                <w:r>
                  <w:rPr>
                    <w:sz w:val="22"/>
                    <w:szCs w:val="22"/>
                    <w:lang w:eastAsia="lt-LT"/>
                  </w:rPr>
                  <w:t xml:space="preserve"> azoto suboksido (N</w:t>
                </w:r>
                <w:r>
                  <w:rPr>
                    <w:sz w:val="22"/>
                    <w:szCs w:val="22"/>
                    <w:vertAlign w:val="subscript"/>
                    <w:lang w:eastAsia="lt-LT"/>
                  </w:rPr>
                  <w:t>2</w:t>
                </w:r>
                <w:r>
                  <w:rPr>
                    <w:sz w:val="22"/>
                    <w:szCs w:val="22"/>
                    <w:lang w:eastAsia="lt-LT"/>
                  </w:rPr>
                  <w:t>O), hidrofluorangliavandenilių (HFC</w:t>
                </w:r>
                <w:r>
                  <w:rPr>
                    <w:sz w:val="22"/>
                    <w:szCs w:val="22"/>
                    <w:vertAlign w:val="subscript"/>
                    <w:lang w:eastAsia="lt-LT"/>
                  </w:rPr>
                  <w:t>S</w:t>
                </w:r>
                <w:r>
                  <w:rPr>
                    <w:sz w:val="22"/>
                    <w:szCs w:val="22"/>
                    <w:lang w:eastAsia="lt-LT"/>
                  </w:rPr>
                  <w:t>), perfluorangliavandenilių (PFC</w:t>
                </w:r>
                <w:r>
                  <w:rPr>
                    <w:sz w:val="22"/>
                    <w:szCs w:val="22"/>
                    <w:vertAlign w:val="subscript"/>
                    <w:lang w:eastAsia="lt-LT"/>
                  </w:rPr>
                  <w:t>S</w:t>
                </w:r>
                <w:r>
                  <w:rPr>
                    <w:sz w:val="22"/>
                    <w:szCs w:val="22"/>
                    <w:lang w:eastAsia="lt-LT"/>
                  </w:rPr>
                  <w:t>), azoto trifluorido (NF</w:t>
                </w:r>
                <w:r>
                  <w:rPr>
                    <w:sz w:val="22"/>
                    <w:szCs w:val="22"/>
                    <w:vertAlign w:val="subscript"/>
                    <w:lang w:eastAsia="lt-LT"/>
                  </w:rPr>
                  <w:t>3</w:t>
                </w:r>
                <w:r>
                  <w:rPr>
                    <w:sz w:val="22"/>
                    <w:szCs w:val="22"/>
                    <w:lang w:eastAsia="lt-LT"/>
                  </w:rPr>
                  <w:t>) ir sieros heksafluorido (SF</w:t>
                </w:r>
                <w:r>
                  <w:rPr>
                    <w:sz w:val="22"/>
                    <w:szCs w:val="22"/>
                    <w:vertAlign w:val="subscript"/>
                    <w:lang w:eastAsia="lt-LT"/>
                  </w:rPr>
                  <w:t>6</w:t>
                </w:r>
                <w:r>
                  <w:rPr>
                    <w:sz w:val="22"/>
                    <w:szCs w:val="22"/>
                    <w:lang w:eastAsia="lt-LT"/>
                  </w:rPr>
                  <w:t>) kiekis, žemės naudojimo, žemės naudojimo paskirties pasikeitimo ir miškininkystės išmetamų ir absorbuotų šiltn</w:t>
                </w:r>
                <w:r>
                  <w:rPr>
                    <w:sz w:val="22"/>
                    <w:szCs w:val="22"/>
                    <w:lang w:eastAsia="lt-LT"/>
                  </w:rPr>
                  <w:t>amio efektą sukeliančių dujų (CO</w:t>
                </w:r>
                <w:r>
                  <w:rPr>
                    <w:sz w:val="22"/>
                    <w:szCs w:val="22"/>
                    <w:vertAlign w:val="subscript"/>
                    <w:lang w:eastAsia="lt-LT"/>
                  </w:rPr>
                  <w:t>2</w:t>
                </w:r>
                <w:r>
                  <w:rPr>
                    <w:sz w:val="22"/>
                    <w:szCs w:val="22"/>
                    <w:lang w:eastAsia="lt-LT"/>
                  </w:rPr>
                  <w:t>, CH</w:t>
                </w:r>
                <w:r>
                  <w:rPr>
                    <w:sz w:val="22"/>
                    <w:szCs w:val="22"/>
                    <w:vertAlign w:val="subscript"/>
                    <w:lang w:eastAsia="lt-LT"/>
                  </w:rPr>
                  <w:t>4</w:t>
                </w:r>
                <w:r>
                  <w:rPr>
                    <w:sz w:val="22"/>
                    <w:szCs w:val="22"/>
                    <w:lang w:eastAsia="lt-LT"/>
                  </w:rPr>
                  <w:t>, N</w:t>
                </w:r>
                <w:r>
                  <w:rPr>
                    <w:sz w:val="22"/>
                    <w:szCs w:val="22"/>
                    <w:vertAlign w:val="subscript"/>
                    <w:lang w:eastAsia="lt-LT"/>
                  </w:rPr>
                  <w:t>2</w:t>
                </w:r>
                <w:r>
                  <w:rPr>
                    <w:sz w:val="22"/>
                    <w:szCs w:val="22"/>
                    <w:lang w:eastAsia="lt-LT"/>
                  </w:rPr>
                  <w:t>O) kiekis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rečiau kaip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5509" w:type="dxa"/>
                <w:gridSpan w:val="5"/>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center"/>
                  <w:rPr>
                    <w:b/>
                    <w:bCs/>
                    <w:sz w:val="22"/>
                    <w:szCs w:val="22"/>
                    <w:lang w:eastAsia="lt-LT"/>
                  </w:rPr>
                </w:pPr>
                <w:r>
                  <w:rPr>
                    <w:b/>
                    <w:bCs/>
                    <w:sz w:val="22"/>
                    <w:szCs w:val="22"/>
                    <w:lang w:eastAsia="lt-LT"/>
                  </w:rPr>
                  <w:t xml:space="preserve">II SKYRIUS </w:t>
                </w:r>
              </w:p>
              <w:p w:rsidR="0086459C" w:rsidRDefault="00E14DEB">
                <w:pPr>
                  <w:jc w:val="center"/>
                  <w:rPr>
                    <w:b/>
                    <w:bCs/>
                    <w:sz w:val="22"/>
                    <w:szCs w:val="22"/>
                    <w:lang w:eastAsia="lt-LT"/>
                  </w:rPr>
                </w:pPr>
                <w:r>
                  <w:rPr>
                    <w:b/>
                    <w:bCs/>
                    <w:sz w:val="22"/>
                    <w:szCs w:val="22"/>
                    <w:lang w:eastAsia="lt-LT"/>
                  </w:rPr>
                  <w:t>VANDENS BŪKLĖS STEBĖJIMO SRITIS</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rPr>
                    <w:bCs/>
                    <w:sz w:val="22"/>
                    <w:szCs w:val="22"/>
                    <w:lang w:eastAsia="lt-LT"/>
                  </w:rPr>
                </w:pPr>
                <w:r>
                  <w:rPr>
                    <w:bCs/>
                    <w:sz w:val="22"/>
                    <w:szCs w:val="22"/>
                    <w:lang w:eastAsia="lt-LT"/>
                  </w:rPr>
                  <w:t>13.</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keepNext/>
                  <w:rPr>
                    <w:sz w:val="22"/>
                    <w:szCs w:val="22"/>
                    <w:lang w:eastAsia="lt-LT"/>
                  </w:rPr>
                </w:pPr>
                <w:r>
                  <w:rPr>
                    <w:bCs/>
                    <w:sz w:val="22"/>
                    <w:szCs w:val="22"/>
                    <w:lang w:eastAsia="lt-LT"/>
                  </w:rPr>
                  <w:t xml:space="preserve">Tikslas – vertinti požeminio vandens telkinių atsinaujinimo šaltinius, požeminio vandens cheminę </w:t>
                </w:r>
                <w:r>
                  <w:rPr>
                    <w:bCs/>
                    <w:sz w:val="22"/>
                    <w:szCs w:val="22"/>
                    <w:lang w:eastAsia="lt-LT"/>
                  </w:rPr>
                  <w:t>būklę, kokybės kitimo tendencijas ir jas lemiančius veiksnius (</w:t>
                </w:r>
                <w:r>
                  <w:rPr>
                    <w:sz w:val="22"/>
                    <w:szCs w:val="22"/>
                    <w:lang w:eastAsia="lt-LT"/>
                  </w:rPr>
                  <w:t>Programos</w:t>
                </w:r>
                <w:r>
                  <w:rPr>
                    <w:bCs/>
                    <w:sz w:val="22"/>
                    <w:szCs w:val="22"/>
                    <w:lang w:eastAsia="lt-LT"/>
                  </w:rPr>
                  <w:t xml:space="preserve"> 19.1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13.1.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shd w:val="clear" w:color="auto" w:fill="FFFF00"/>
                    <w:lang w:eastAsia="lt-LT"/>
                  </w:rPr>
                </w:pPr>
                <w:r>
                  <w:rPr>
                    <w:sz w:val="22"/>
                    <w:szCs w:val="22"/>
                    <w:lang w:eastAsia="lt-LT"/>
                  </w:rPr>
                  <w:t>surenkama patikimų metinių požeminio vandens kokybės duomenų, numatytų Programos uždavinių įgyvendinimo planuose, leidžiančių nustatyti kiekvieno požeminio vandens bas</w:t>
                </w:r>
                <w:r>
                  <w:rPr>
                    <w:sz w:val="22"/>
                    <w:szCs w:val="22"/>
                    <w:lang w:eastAsia="lt-LT"/>
                  </w:rPr>
                  <w:t>eino vandens kokybę, kiekį ir jų pokyčius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shd w:val="clear" w:color="auto" w:fill="FFFF00"/>
                    <w:lang w:eastAsia="lt-LT"/>
                  </w:rPr>
                </w:pPr>
                <w:r>
                  <w:rPr>
                    <w:sz w:val="22"/>
                    <w:szCs w:val="22"/>
                    <w:lang w:eastAsia="lt-LT"/>
                  </w:rPr>
                  <w:t>ne mažiau kaip 80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14.</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lang w:eastAsia="lt-LT"/>
                  </w:rPr>
                </w:pPr>
                <w:r>
                  <w:rPr>
                    <w:bCs/>
                    <w:sz w:val="22"/>
                    <w:szCs w:val="22"/>
                    <w:lang w:eastAsia="lt-LT"/>
                  </w:rPr>
                  <w:t>Uždavinys</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14.1.</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lang w:eastAsia="lt-LT"/>
                  </w:rPr>
                </w:pPr>
                <w:r>
                  <w:rPr>
                    <w:bCs/>
                    <w:sz w:val="22"/>
                    <w:szCs w:val="22"/>
                    <w:lang w:eastAsia="lt-LT"/>
                  </w:rPr>
                  <w:t>atlikti požeminio vandens priežiūros monitoringą (</w:t>
                </w:r>
                <w:r>
                  <w:rPr>
                    <w:sz w:val="22"/>
                    <w:szCs w:val="22"/>
                    <w:lang w:eastAsia="lt-LT"/>
                  </w:rPr>
                  <w:t>Programos</w:t>
                </w:r>
                <w:r>
                  <w:rPr>
                    <w:bCs/>
                    <w:sz w:val="22"/>
                    <w:szCs w:val="22"/>
                    <w:lang w:eastAsia="lt-LT"/>
                  </w:rPr>
                  <w:t xml:space="preserve"> 19.1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14.1.2.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atlikti požeminio vandens lygio matavimai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65 vietose, </w:t>
                </w:r>
                <w:r>
                  <w:rPr>
                    <w:sz w:val="22"/>
                    <w:szCs w:val="22"/>
                    <w:lang w:eastAsia="lt-LT"/>
                  </w:rPr>
                  <w:t>1 kartą per parą,</w:t>
                </w:r>
              </w:p>
              <w:p w:rsidR="0086459C" w:rsidRDefault="00E14DEB">
                <w:pPr>
                  <w:jc w:val="both"/>
                  <w:rPr>
                    <w:sz w:val="22"/>
                    <w:szCs w:val="22"/>
                    <w:lang w:eastAsia="lt-LT"/>
                  </w:rPr>
                </w:pPr>
                <w:r>
                  <w:rPr>
                    <w:sz w:val="22"/>
                    <w:szCs w:val="22"/>
                    <w:lang w:eastAsia="lt-LT"/>
                  </w:rPr>
                  <w:t>ne mažiau kaip 30 vietų,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14.1.3.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nustatyta bendroji cheminė sudėtis (permanganato indeksas, bendrasis kietumas, savitasis elektros laidis, cheminis deguonies sunaudojimas, pH, chloridas, sulfatas, </w:t>
                </w:r>
                <w:r>
                  <w:rPr>
                    <w:sz w:val="22"/>
                    <w:szCs w:val="22"/>
                    <w:lang w:eastAsia="lt-LT"/>
                  </w:rPr>
                  <w:t>hidrokarbonatas, natrio jonas, kalio jonas, kalcio jonas, magnio jonas)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120 vietų, gruntiniame sluoksnyje įrengtuose gręžiniuose – 1 kartą per metus; ne mažiau kaip 80 vietų, spūdiniame sluoksnyje įrengtuose gręžiniuose – kas antri metai</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w:t>
                </w:r>
                <w:r>
                  <w:rPr>
                    <w:sz w:val="22"/>
                    <w:szCs w:val="22"/>
                    <w:lang w:eastAsia="lt-LT"/>
                  </w:rPr>
                  <w:t>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lastRenderedPageBreak/>
                  <w:t>14.1.4.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nustatytos maistingosios medžiagos (azoto ir fosforo junginiai)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120 vietų, gruntiniame sluoksnyje įrengtuose gręžiniuose – 1 kartą per metus; ne mažiau kaip 80 vietų, spūdiniame sluoksnyje įrengtuose gręžiniuose – </w:t>
                </w:r>
                <w:r>
                  <w:rPr>
                    <w:sz w:val="22"/>
                    <w:szCs w:val="22"/>
                    <w:lang w:eastAsia="lt-LT"/>
                  </w:rPr>
                  <w:t>kas antri metai</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14.1.5.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metalai (arsenas, chromas, cinkas, selenas, stroncis, nikelis, švinas, varis, gyvsidabris ir kadmis)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200 vietų,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14.1.6.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nustatyti POT – </w:t>
                </w:r>
                <w:r>
                  <w:rPr>
                    <w:sz w:val="22"/>
                    <w:szCs w:val="22"/>
                    <w:lang w:eastAsia="lt-LT"/>
                  </w:rPr>
                  <w:t>perfluoroktansulfonrūgštis (PFOS), polibrominti difenileteriai (BDE), heksabromciklododekanas HBCDD ir kt., kaip nurodyta Patvariųjų organinių teršalų (POT) tvarkymo 2017–2025 m. programoje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30 vietų, 1 kartą per 6 metus, nustačius reikšminga</w:t>
                </w:r>
                <w:r>
                  <w:rPr>
                    <w:sz w:val="22"/>
                    <w:szCs w:val="22"/>
                    <w:lang w:eastAsia="lt-LT"/>
                  </w:rPr>
                  <w:t>s koncentracijas, pakartotinai dar 1 kartą tik tuose taškuose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14.1.7.</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pesticidai, taip pat ir POT</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60 vietų, 1 kartą per 6 metus, nustačius reikšmingas koncentracijas, pakartotinai dar 1 kartą tik tuose </w:t>
                </w:r>
                <w:r>
                  <w:rPr>
                    <w:sz w:val="22"/>
                    <w:szCs w:val="22"/>
                    <w:lang w:eastAsia="lt-LT"/>
                  </w:rPr>
                  <w:t>taškuose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14.1.8.</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organiniai junginiai (daugiacikliai aromatiniai angliavandeniliai, halogeniniai angliavandeniliai)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60 vietų, 1 kartą per 6 metus, nustačius reikšmingas koncentracijas, pakartotinai dar 1 kartą</w:t>
                </w:r>
                <w:r>
                  <w:rPr>
                    <w:sz w:val="22"/>
                    <w:szCs w:val="22"/>
                    <w:lang w:eastAsia="lt-LT"/>
                  </w:rPr>
                  <w:t xml:space="preserve"> tik tuose taškuose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15.</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bCs/>
                    <w:sz w:val="22"/>
                    <w:szCs w:val="22"/>
                    <w:lang w:eastAsia="lt-LT"/>
                  </w:rPr>
                  <w:t>Tikslas – įvertinti Baltijos jūros priekrantės ir tarpinių vandens telkinių ekologinę, cheminę ir radiologinę būklę, vandens lygio pokyčius, išskirtinės ekonominės zonos ir teritorinės jūros aplinkos būklę ir a</w:t>
                </w:r>
                <w:r>
                  <w:rPr>
                    <w:bCs/>
                    <w:sz w:val="22"/>
                    <w:szCs w:val="22"/>
                    <w:lang w:eastAsia="lt-LT"/>
                  </w:rPr>
                  <w:t>ntropogeninės taršos poveikį (</w:t>
                </w:r>
                <w:r>
                  <w:rPr>
                    <w:sz w:val="22"/>
                    <w:szCs w:val="22"/>
                    <w:lang w:eastAsia="lt-LT"/>
                  </w:rPr>
                  <w:t>Programos</w:t>
                </w:r>
                <w:r>
                  <w:rPr>
                    <w:bCs/>
                    <w:sz w:val="22"/>
                    <w:szCs w:val="22"/>
                    <w:lang w:eastAsia="lt-LT"/>
                  </w:rPr>
                  <w:t xml:space="preserve"> 19.2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15.1.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surenkami stebėsenos duomenys, leidžiantys patikimai įvertinti Baltijos jūros priekrantės ir Kuršių marių ekologinę, cheminę ir radiologinę būklę, vandens lygio pokyčius, išskirtinės ekonominės zonos </w:t>
                </w:r>
                <w:r>
                  <w:rPr>
                    <w:sz w:val="22"/>
                    <w:szCs w:val="22"/>
                    <w:lang w:eastAsia="lt-LT"/>
                  </w:rPr>
                  <w:t>ir teritorinės jūros aplinkos būklę ir antropogeninės taršos poveikį</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85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rPr>
                    <w:bCs/>
                    <w:sz w:val="22"/>
                    <w:szCs w:val="22"/>
                    <w:lang w:eastAsia="lt-LT"/>
                  </w:rPr>
                </w:pPr>
                <w:r>
                  <w:rPr>
                    <w:bCs/>
                    <w:sz w:val="22"/>
                    <w:szCs w:val="22"/>
                    <w:lang w:eastAsia="lt-LT"/>
                  </w:rPr>
                  <w:t>16.</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bCs/>
                    <w:sz w:val="22"/>
                    <w:szCs w:val="22"/>
                    <w:lang w:eastAsia="lt-LT"/>
                  </w:rPr>
                  <w:t>Uždaviniai</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rPr>
                    <w:bCs/>
                    <w:sz w:val="22"/>
                    <w:szCs w:val="22"/>
                    <w:lang w:eastAsia="lt-LT"/>
                  </w:rPr>
                </w:pPr>
                <w:r>
                  <w:rPr>
                    <w:bCs/>
                    <w:sz w:val="22"/>
                    <w:szCs w:val="22"/>
                    <w:lang w:eastAsia="lt-LT"/>
                  </w:rPr>
                  <w:t>16.1.</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bCs/>
                    <w:sz w:val="22"/>
                    <w:szCs w:val="22"/>
                    <w:lang w:eastAsia="lt-LT"/>
                  </w:rPr>
                  <w:t>atlikti Baltijos jūros išskirtinės ekonominės zonos monitoringą (</w:t>
                </w:r>
                <w:r>
                  <w:rPr>
                    <w:sz w:val="22"/>
                    <w:szCs w:val="22"/>
                    <w:lang w:eastAsia="lt-LT"/>
                  </w:rPr>
                  <w:t>Programos</w:t>
                </w:r>
                <w:r>
                  <w:rPr>
                    <w:bCs/>
                    <w:sz w:val="22"/>
                    <w:szCs w:val="22"/>
                    <w:lang w:eastAsia="lt-LT"/>
                  </w:rPr>
                  <w:t xml:space="preserve"> 19.2.1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16.1.1.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nustatytos morfologinės </w:t>
                </w:r>
                <w:r>
                  <w:rPr>
                    <w:sz w:val="22"/>
                    <w:szCs w:val="22"/>
                    <w:lang w:eastAsia="lt-LT"/>
                  </w:rPr>
                  <w:t>sąlygos: gylis ir jo kaita, dugno substrato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5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bCs/>
                    <w:sz w:val="22"/>
                    <w:szCs w:val="22"/>
                    <w:lang w:eastAsia="lt-LT"/>
                  </w:rPr>
                </w:pPr>
                <w:r>
                  <w:rPr>
                    <w:bCs/>
                    <w:sz w:val="22"/>
                    <w:szCs w:val="22"/>
                    <w:lang w:eastAsia="lt-LT"/>
                  </w:rPr>
                  <w:t>16.1.2.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zooplanktono sudėtis, gausa ir biomasė</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5 vietose: ne mažiau kaip 2 vietose – 2 kartus per metus, ne mažiau kaip 3 vietose – 1 kartą per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bCs/>
                    <w:sz w:val="22"/>
                    <w:szCs w:val="22"/>
                    <w:lang w:eastAsia="lt-LT"/>
                  </w:rPr>
                </w:pPr>
                <w:r>
                  <w:rPr>
                    <w:bCs/>
                    <w:sz w:val="22"/>
                    <w:szCs w:val="22"/>
                    <w:lang w:eastAsia="lt-LT"/>
                  </w:rPr>
                  <w:lastRenderedPageBreak/>
                  <w:t>16.1.3.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fitoplanktono sudėtis, gausa ir biomasė</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3 vietose: ne mažiau kaip 1 vietoje – 2 </w:t>
                </w:r>
                <w:r>
                  <w:rPr>
                    <w:sz w:val="22"/>
                    <w:szCs w:val="22"/>
                    <w:lang w:eastAsia="lt-LT"/>
                  </w:rPr>
                  <w:t>kartus per metus, ne mažiau kaip 2</w:t>
                </w:r>
                <w:r>
                  <w:rPr>
                    <w:spacing w:val="-2"/>
                    <w:sz w:val="22"/>
                    <w:szCs w:val="22"/>
                    <w:lang w:eastAsia="lt-LT"/>
                  </w:rPr>
                  <w:t xml:space="preserve"> vietose –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bCs/>
                    <w:sz w:val="22"/>
                    <w:szCs w:val="22"/>
                    <w:lang w:eastAsia="lt-LT"/>
                  </w:rPr>
                </w:pPr>
                <w:r>
                  <w:rPr>
                    <w:bCs/>
                    <w:sz w:val="22"/>
                    <w:szCs w:val="22"/>
                    <w:lang w:eastAsia="lt-LT"/>
                  </w:rPr>
                  <w:t>16.1.4.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nustatytas chlorofilas „a“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pacing w:val="-4"/>
                    <w:sz w:val="22"/>
                    <w:szCs w:val="22"/>
                    <w:lang w:eastAsia="lt-LT"/>
                  </w:rPr>
                </w:pPr>
                <w:r>
                  <w:rPr>
                    <w:sz w:val="22"/>
                    <w:szCs w:val="22"/>
                    <w:lang w:eastAsia="lt-LT"/>
                  </w:rPr>
                  <w:t xml:space="preserve">ne mažiau kaip 5 vietose: ne mažiau kaip </w:t>
                </w:r>
                <w:r>
                  <w:rPr>
                    <w:spacing w:val="-4"/>
                    <w:sz w:val="22"/>
                    <w:szCs w:val="22"/>
                    <w:lang w:eastAsia="lt-LT"/>
                  </w:rPr>
                  <w:t xml:space="preserve">2 vietose – 2 kartus per metus, </w:t>
                </w:r>
                <w:r>
                  <w:rPr>
                    <w:sz w:val="22"/>
                    <w:szCs w:val="22"/>
                    <w:lang w:eastAsia="lt-LT"/>
                  </w:rPr>
                  <w:t xml:space="preserve">ne mažiau kaip </w:t>
                </w:r>
                <w:r>
                  <w:rPr>
                    <w:spacing w:val="-4"/>
                    <w:sz w:val="22"/>
                    <w:szCs w:val="22"/>
                    <w:lang w:eastAsia="lt-LT"/>
                  </w:rPr>
                  <w:t>3 vietose –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 xml:space="preserve">Aplinkos </w:t>
                </w:r>
                <w:r>
                  <w:rPr>
                    <w:sz w:val="22"/>
                    <w:szCs w:val="22"/>
                    <w:lang w:eastAsia="lt-LT"/>
                  </w:rPr>
                  <w:t>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bCs/>
                    <w:sz w:val="22"/>
                    <w:szCs w:val="22"/>
                    <w:lang w:eastAsia="lt-LT"/>
                  </w:rPr>
                </w:pPr>
                <w:r>
                  <w:rPr>
                    <w:bCs/>
                    <w:sz w:val="22"/>
                    <w:szCs w:val="22"/>
                    <w:lang w:eastAsia="lt-LT"/>
                  </w:rPr>
                  <w:t>16.1.5.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zoobentoso taksonominė sudėtis, gausa ir biomasė</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 vietose,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bCs/>
                    <w:sz w:val="22"/>
                    <w:szCs w:val="22"/>
                    <w:lang w:eastAsia="lt-LT"/>
                  </w:rPr>
                </w:pPr>
                <w:r>
                  <w:rPr>
                    <w:bCs/>
                    <w:sz w:val="22"/>
                    <w:szCs w:val="22"/>
                    <w:lang w:eastAsia="lt-LT"/>
                  </w:rPr>
                  <w:t>16.1.6.</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outlineLvl w:val="1"/>
                  <w:rPr>
                    <w:bCs/>
                    <w:sz w:val="22"/>
                    <w:szCs w:val="22"/>
                    <w:vertAlign w:val="superscript"/>
                    <w:lang w:eastAsia="lt-LT"/>
                  </w:rPr>
                </w:pPr>
                <w:r>
                  <w:rPr>
                    <w:bCs/>
                    <w:sz w:val="22"/>
                    <w:szCs w:val="22"/>
                    <w:lang w:eastAsia="lt-LT"/>
                  </w:rPr>
                  <w:t>nustatyti fizikinių-cheminių kokybės elementų bendrieji rodikliai</w:t>
                </w:r>
                <w:r>
                  <w:rPr>
                    <w:bCs/>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pacing w:val="-4"/>
                    <w:sz w:val="22"/>
                    <w:szCs w:val="22"/>
                    <w:lang w:eastAsia="lt-LT"/>
                  </w:rPr>
                </w:pPr>
                <w:r>
                  <w:rPr>
                    <w:sz w:val="22"/>
                    <w:szCs w:val="22"/>
                    <w:lang w:eastAsia="lt-LT"/>
                  </w:rPr>
                  <w:t xml:space="preserve">ne mažiau kaip </w:t>
                </w:r>
                <w:r>
                  <w:rPr>
                    <w:spacing w:val="-4"/>
                    <w:sz w:val="22"/>
                    <w:szCs w:val="22"/>
                    <w:lang w:eastAsia="lt-LT"/>
                  </w:rPr>
                  <w:t xml:space="preserve">5 vietose: </w:t>
                </w:r>
                <w:r>
                  <w:rPr>
                    <w:sz w:val="22"/>
                    <w:szCs w:val="22"/>
                    <w:lang w:eastAsia="lt-LT"/>
                  </w:rPr>
                  <w:t>ne mažiau</w:t>
                </w:r>
                <w:r>
                  <w:rPr>
                    <w:sz w:val="22"/>
                    <w:szCs w:val="22"/>
                    <w:lang w:eastAsia="lt-LT"/>
                  </w:rPr>
                  <w:t xml:space="preserve"> kaip 2</w:t>
                </w:r>
                <w:r>
                  <w:rPr>
                    <w:spacing w:val="-4"/>
                    <w:sz w:val="22"/>
                    <w:szCs w:val="22"/>
                    <w:lang w:eastAsia="lt-LT"/>
                  </w:rPr>
                  <w:t xml:space="preserve"> vietose – 2 kartus per metus, </w:t>
                </w:r>
                <w:r>
                  <w:rPr>
                    <w:sz w:val="22"/>
                    <w:szCs w:val="22"/>
                    <w:lang w:eastAsia="lt-LT"/>
                  </w:rPr>
                  <w:t>ne mažiau kaip 3</w:t>
                </w:r>
                <w:r>
                  <w:rPr>
                    <w:spacing w:val="-4"/>
                    <w:sz w:val="22"/>
                    <w:szCs w:val="22"/>
                    <w:lang w:eastAsia="lt-LT"/>
                  </w:rPr>
                  <w:t xml:space="preserve"> vietose – 1 kartą per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bCs/>
                    <w:sz w:val="22"/>
                    <w:szCs w:val="22"/>
                    <w:lang w:eastAsia="lt-LT"/>
                  </w:rPr>
                </w:pPr>
                <w:r>
                  <w:rPr>
                    <w:bCs/>
                    <w:sz w:val="22"/>
                    <w:szCs w:val="22"/>
                    <w:lang w:eastAsia="lt-LT"/>
                  </w:rPr>
                  <w:t>16.1.7.</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nustatytas sieros vandenilis (H</w:t>
                </w:r>
                <w:r>
                  <w:rPr>
                    <w:bCs/>
                    <w:sz w:val="22"/>
                    <w:szCs w:val="22"/>
                    <w:vertAlign w:val="subscript"/>
                    <w:lang w:eastAsia="lt-LT"/>
                  </w:rPr>
                  <w:t>2</w:t>
                </w:r>
                <w:r>
                  <w:rPr>
                    <w:bCs/>
                    <w:sz w:val="22"/>
                    <w:szCs w:val="22"/>
                    <w:lang w:eastAsia="lt-LT"/>
                  </w:rPr>
                  <w:t>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vietoje, 1 kartą per metus, kitose vietose jei nustatytas deguonies trūkumas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w:t>
                </w:r>
                <w:r>
                  <w:rPr>
                    <w:sz w:val="22"/>
                    <w:szCs w:val="22"/>
                    <w:lang w:eastAsia="lt-LT"/>
                  </w:rPr>
                  <w:t>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bCs/>
                    <w:sz w:val="22"/>
                    <w:szCs w:val="22"/>
                    <w:lang w:eastAsia="lt-LT"/>
                  </w:rPr>
                </w:pPr>
                <w:r>
                  <w:rPr>
                    <w:bCs/>
                    <w:sz w:val="22"/>
                    <w:szCs w:val="22"/>
                    <w:lang w:eastAsia="lt-LT"/>
                  </w:rPr>
                  <w:t>16.1.8.</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nustatyti</w:t>
                </w:r>
                <w:r>
                  <w:rPr>
                    <w:sz w:val="22"/>
                    <w:szCs w:val="22"/>
                    <w:lang w:eastAsia="lt-LT"/>
                  </w:rPr>
                  <w:t xml:space="preserve"> hidrometeorologiniai rodikliai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pacing w:val="-4"/>
                    <w:sz w:val="22"/>
                    <w:szCs w:val="22"/>
                    <w:lang w:eastAsia="lt-LT"/>
                  </w:rPr>
                </w:pPr>
                <w:r>
                  <w:rPr>
                    <w:sz w:val="22"/>
                    <w:szCs w:val="22"/>
                    <w:lang w:eastAsia="lt-LT"/>
                  </w:rPr>
                  <w:t xml:space="preserve">ne mažiau kaip </w:t>
                </w:r>
                <w:r>
                  <w:rPr>
                    <w:spacing w:val="-4"/>
                    <w:sz w:val="22"/>
                    <w:szCs w:val="22"/>
                    <w:lang w:eastAsia="lt-LT"/>
                  </w:rPr>
                  <w:t xml:space="preserve">5 vietose: </w:t>
                </w:r>
                <w:r>
                  <w:rPr>
                    <w:sz w:val="22"/>
                    <w:szCs w:val="22"/>
                    <w:lang w:eastAsia="lt-LT"/>
                  </w:rPr>
                  <w:t xml:space="preserve">ne mažiau kaip </w:t>
                </w:r>
                <w:r>
                  <w:rPr>
                    <w:spacing w:val="-4"/>
                    <w:sz w:val="22"/>
                    <w:szCs w:val="22"/>
                    <w:lang w:eastAsia="lt-LT"/>
                  </w:rPr>
                  <w:t xml:space="preserve">2 vietose – 2 kartus per metus, </w:t>
                </w:r>
                <w:r>
                  <w:rPr>
                    <w:sz w:val="22"/>
                    <w:szCs w:val="22"/>
                    <w:lang w:eastAsia="lt-LT"/>
                  </w:rPr>
                  <w:t xml:space="preserve">ne mažiau kaip </w:t>
                </w:r>
                <w:r>
                  <w:rPr>
                    <w:spacing w:val="-4"/>
                    <w:sz w:val="22"/>
                    <w:szCs w:val="22"/>
                    <w:lang w:eastAsia="lt-LT"/>
                  </w:rPr>
                  <w:t>3 vietose –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bCs/>
                    <w:sz w:val="22"/>
                    <w:szCs w:val="22"/>
                    <w:lang w:eastAsia="lt-LT"/>
                  </w:rPr>
                </w:pPr>
                <w:r>
                  <w:rPr>
                    <w:bCs/>
                    <w:sz w:val="22"/>
                    <w:szCs w:val="22"/>
                    <w:lang w:eastAsia="lt-LT"/>
                  </w:rPr>
                  <w:t>16.1.9.</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nustatyti specifiniai teršalai</w:t>
                </w:r>
                <w:r>
                  <w:rPr>
                    <w:bCs/>
                    <w:sz w:val="22"/>
                    <w:szCs w:val="22"/>
                    <w:vertAlign w:val="superscript"/>
                    <w:lang w:eastAsia="lt-LT"/>
                  </w:rPr>
                  <w:t>5</w:t>
                </w:r>
                <w:r>
                  <w:rPr>
                    <w:bCs/>
                    <w:sz w:val="22"/>
                    <w:szCs w:val="22"/>
                    <w:lang w:eastAsia="lt-LT"/>
                  </w:rPr>
                  <w:t xml:space="preserve">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 xml:space="preserve">metalai (chromas (Cr), varis (Cu), vanadis (V), cinkas (Zn)) – ne mažiau kaip 3 vietose: </w:t>
                </w:r>
              </w:p>
              <w:p w:rsidR="0086459C" w:rsidRDefault="00E14DEB">
                <w:pPr>
                  <w:snapToGrid w:val="0"/>
                  <w:jc w:val="both"/>
                  <w:rPr>
                    <w:sz w:val="22"/>
                    <w:szCs w:val="22"/>
                    <w:lang w:eastAsia="lt-LT"/>
                  </w:rPr>
                </w:pPr>
                <w:r>
                  <w:rPr>
                    <w:sz w:val="22"/>
                    <w:szCs w:val="22"/>
                    <w:lang w:eastAsia="lt-LT"/>
                  </w:rPr>
                  <w:t>ne mažiau kaip 1 vietoje 2 kartus per metus kasmet, ne mažiau kaip 2 vietose 1 kartą per metus kasmet, alavas (Sn) ir aliuminis (Al) – ne mažiau kaip 1 vietoje, 1 kar</w:t>
                </w:r>
                <w:r>
                  <w:rPr>
                    <w:sz w:val="22"/>
                    <w:szCs w:val="22"/>
                    <w:lang w:eastAsia="lt-LT"/>
                  </w:rPr>
                  <w:t>tą per metus kas 3 metus;</w:t>
                </w:r>
              </w:p>
              <w:p w:rsidR="0086459C" w:rsidRDefault="00E14DEB">
                <w:pPr>
                  <w:snapToGrid w:val="0"/>
                  <w:jc w:val="both"/>
                  <w:rPr>
                    <w:sz w:val="22"/>
                    <w:szCs w:val="22"/>
                    <w:lang w:eastAsia="lt-LT"/>
                  </w:rPr>
                </w:pPr>
                <w:r>
                  <w:rPr>
                    <w:sz w:val="22"/>
                    <w:szCs w:val="22"/>
                    <w:lang w:eastAsia="lt-LT"/>
                  </w:rPr>
                  <w:t>naftos angliavandeniliai – ne mažiau kaip 3 vietose:</w:t>
                </w:r>
              </w:p>
              <w:p w:rsidR="0086459C" w:rsidRDefault="00E14DEB">
                <w:pPr>
                  <w:snapToGrid w:val="0"/>
                  <w:jc w:val="both"/>
                  <w:rPr>
                    <w:sz w:val="22"/>
                    <w:szCs w:val="22"/>
                    <w:lang w:eastAsia="lt-LT"/>
                  </w:rPr>
                </w:pPr>
                <w:r>
                  <w:rPr>
                    <w:sz w:val="22"/>
                    <w:szCs w:val="22"/>
                    <w:lang w:eastAsia="lt-LT"/>
                  </w:rPr>
                  <w:t>ne mažiau kaip 1 vietoje 2 kartus per metus kasmet, ne mažiau kaip 2 vietose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16.1.10.</w:t>
                </w:r>
              </w:p>
            </w:tc>
            <w:tc>
              <w:tcPr>
                <w:tcW w:w="6095" w:type="dxa"/>
                <w:tcBorders>
                  <w:top w:val="single" w:sz="4" w:space="0" w:color="auto"/>
                  <w:left w:val="single" w:sz="4" w:space="0" w:color="auto"/>
                  <w:bottom w:val="single" w:sz="4" w:space="0" w:color="auto"/>
                  <w:right w:val="nil"/>
                </w:tcBorders>
              </w:tcPr>
              <w:p w:rsidR="0086459C" w:rsidRDefault="00E14DEB">
                <w:pPr>
                  <w:snapToGrid w:val="0"/>
                  <w:jc w:val="both"/>
                  <w:rPr>
                    <w:bCs/>
                    <w:sz w:val="22"/>
                    <w:szCs w:val="22"/>
                    <w:lang w:eastAsia="lt-LT"/>
                  </w:rPr>
                </w:pPr>
                <w:r>
                  <w:rPr>
                    <w:sz w:val="22"/>
                    <w:szCs w:val="22"/>
                    <w:lang w:eastAsia="lt-LT"/>
                  </w:rPr>
                  <w:t xml:space="preserve">nustatytos </w:t>
                </w:r>
                <w:r>
                  <w:rPr>
                    <w:bCs/>
                    <w:sz w:val="22"/>
                    <w:szCs w:val="22"/>
                    <w:lang w:eastAsia="lt-LT"/>
                  </w:rPr>
                  <w:t>pavojingos medžiagos</w:t>
                </w:r>
                <w:r>
                  <w:rPr>
                    <w:bCs/>
                    <w:sz w:val="22"/>
                    <w:szCs w:val="22"/>
                    <w:vertAlign w:val="superscript"/>
                    <w:lang w:eastAsia="lt-LT"/>
                  </w:rPr>
                  <w:t>6</w:t>
                </w:r>
                <w:r>
                  <w:rPr>
                    <w:bCs/>
                    <w:sz w:val="22"/>
                    <w:szCs w:val="22"/>
                    <w:lang w:eastAsia="lt-LT"/>
                  </w:rPr>
                  <w:t xml:space="preserve"> </w:t>
                </w:r>
                <w:r>
                  <w:rPr>
                    <w:bCs/>
                    <w:sz w:val="22"/>
                    <w:szCs w:val="22"/>
                    <w:vertAlign w:val="superscript"/>
                    <w:lang w:eastAsia="lt-LT"/>
                  </w:rPr>
                  <w:t xml:space="preserve"> </w:t>
                </w:r>
                <w:r>
                  <w:rPr>
                    <w:sz w:val="22"/>
                    <w:szCs w:val="22"/>
                    <w:lang w:eastAsia="lt-LT"/>
                  </w:rPr>
                  <w:t>vandenyje</w:t>
                </w:r>
              </w:p>
              <w:p w:rsidR="0086459C" w:rsidRDefault="0086459C">
                <w:pPr>
                  <w:jc w:val="both"/>
                  <w:rPr>
                    <w:sz w:val="22"/>
                    <w:szCs w:val="22"/>
                    <w:lang w:eastAsia="lt-LT"/>
                  </w:rPr>
                </w:pP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metalai – ne mažiau kaip 3 vietose: ne mažiau kaip 1 vietoje 2 kartus per metus kasmet, ne mažiau kaip 2 vietose 1 kartą per metus kasmet;</w:t>
                </w:r>
              </w:p>
              <w:p w:rsidR="0086459C" w:rsidRDefault="00E14DEB">
                <w:pPr>
                  <w:snapToGrid w:val="0"/>
                  <w:jc w:val="both"/>
                  <w:rPr>
                    <w:sz w:val="22"/>
                    <w:szCs w:val="22"/>
                    <w:lang w:eastAsia="lt-LT"/>
                  </w:rPr>
                </w:pPr>
                <w:r>
                  <w:rPr>
                    <w:sz w:val="22"/>
                    <w:szCs w:val="22"/>
                    <w:lang w:eastAsia="lt-LT"/>
                  </w:rPr>
                  <w:t>ftalatai, PAA, PFOS – ne mažiau kaip 2 vietose: ne mažiau kaip 1 vietoje 2 kartus per metus kas 2 metus, ne mažiau k</w:t>
                </w:r>
                <w:r>
                  <w:rPr>
                    <w:sz w:val="22"/>
                    <w:szCs w:val="22"/>
                    <w:lang w:eastAsia="lt-LT"/>
                  </w:rPr>
                  <w:t>aip 1 vietoje 1 kartą per metus kas 2 metus;</w:t>
                </w:r>
              </w:p>
              <w:p w:rsidR="0086459C" w:rsidRDefault="00E14DEB">
                <w:pPr>
                  <w:snapToGrid w:val="0"/>
                  <w:jc w:val="both"/>
                  <w:rPr>
                    <w:sz w:val="22"/>
                    <w:szCs w:val="22"/>
                    <w:lang w:eastAsia="lt-LT"/>
                  </w:rPr>
                </w:pPr>
                <w:r>
                  <w:rPr>
                    <w:sz w:val="22"/>
                    <w:szCs w:val="22"/>
                    <w:lang w:eastAsia="lt-LT"/>
                  </w:rPr>
                  <w:t>LOJ – ne mažiau kaip 2 vietose, 1 kartą per metus kas 3 metus;</w:t>
                </w:r>
              </w:p>
              <w:p w:rsidR="0086459C" w:rsidRDefault="00E14DEB">
                <w:pPr>
                  <w:snapToGrid w:val="0"/>
                  <w:jc w:val="both"/>
                  <w:rPr>
                    <w:sz w:val="22"/>
                    <w:szCs w:val="22"/>
                    <w:lang w:eastAsia="lt-LT"/>
                  </w:rPr>
                </w:pPr>
                <w:r>
                  <w:rPr>
                    <w:sz w:val="22"/>
                    <w:szCs w:val="22"/>
                    <w:lang w:eastAsia="lt-LT"/>
                  </w:rPr>
                  <w:t xml:space="preserve">fenoliai – ne mažiau kaip 2 vietose: ne mažiau kaip 1 vietoje 2 kartus per metus kas 3 metus, ne mažiau kaip 1 vietoje 1 kartą per metus kas 3 </w:t>
                </w:r>
                <w:r>
                  <w:rPr>
                    <w:sz w:val="22"/>
                    <w:szCs w:val="22"/>
                    <w:lang w:eastAsia="lt-LT"/>
                  </w:rPr>
                  <w:t>metus;</w:t>
                </w:r>
              </w:p>
              <w:p w:rsidR="0086459C" w:rsidRDefault="00E14DEB">
                <w:pPr>
                  <w:snapToGrid w:val="0"/>
                  <w:jc w:val="both"/>
                  <w:rPr>
                    <w:sz w:val="22"/>
                    <w:szCs w:val="22"/>
                    <w:lang w:eastAsia="lt-LT"/>
                  </w:rPr>
                </w:pPr>
                <w:r>
                  <w:rPr>
                    <w:sz w:val="22"/>
                    <w:szCs w:val="22"/>
                    <w:lang w:eastAsia="lt-LT"/>
                  </w:rPr>
                  <w:t xml:space="preserve">pesticidai – ne mažiau kaip 2 vietose, 1 kartą per metus kas 6 metus (chlororganiniai pesticidai – ne mažiau kaip 1 vietoje, 1 kartą per metus kas 3 metus); </w:t>
                </w:r>
              </w:p>
              <w:p w:rsidR="0086459C" w:rsidRDefault="00E14DEB">
                <w:pPr>
                  <w:snapToGrid w:val="0"/>
                  <w:jc w:val="both"/>
                  <w:rPr>
                    <w:sz w:val="22"/>
                    <w:szCs w:val="22"/>
                    <w:lang w:eastAsia="lt-LT"/>
                  </w:rPr>
                </w:pPr>
                <w:r>
                  <w:rPr>
                    <w:sz w:val="22"/>
                    <w:szCs w:val="22"/>
                    <w:lang w:eastAsia="lt-LT"/>
                  </w:rPr>
                  <w:t>BDE ir PCB – ne mažiau kaip 1 vietoje, 1 kartą per metus kas 3 metus;</w:t>
                </w:r>
              </w:p>
              <w:p w:rsidR="0086459C" w:rsidRDefault="00E14DEB">
                <w:pPr>
                  <w:snapToGrid w:val="0"/>
                  <w:jc w:val="both"/>
                  <w:rPr>
                    <w:sz w:val="22"/>
                    <w:szCs w:val="22"/>
                    <w:lang w:eastAsia="lt-LT"/>
                  </w:rPr>
                </w:pPr>
                <w:r>
                  <w:rPr>
                    <w:sz w:val="22"/>
                    <w:szCs w:val="22"/>
                    <w:lang w:eastAsia="lt-LT"/>
                  </w:rPr>
                  <w:t>C10-C13 – ne mažiau k</w:t>
                </w:r>
                <w:r>
                  <w:rPr>
                    <w:sz w:val="22"/>
                    <w:szCs w:val="22"/>
                    <w:lang w:eastAsia="lt-LT"/>
                  </w:rPr>
                  <w:t xml:space="preserve">aip 1 vietoje, 2 kartus per metus kas 6 metus; </w:t>
                </w:r>
              </w:p>
              <w:p w:rsidR="0086459C" w:rsidRDefault="00E14DEB">
                <w:pPr>
                  <w:snapToGrid w:val="0"/>
                  <w:jc w:val="both"/>
                  <w:rPr>
                    <w:sz w:val="22"/>
                    <w:szCs w:val="22"/>
                    <w:lang w:eastAsia="lt-LT"/>
                  </w:rPr>
                </w:pPr>
                <w:r>
                  <w:rPr>
                    <w:sz w:val="22"/>
                    <w:szCs w:val="22"/>
                    <w:lang w:eastAsia="lt-LT"/>
                  </w:rPr>
                  <w:t>HBCDD – ne mažiau kaip 2 vietose, 1 kartą per metus</w:t>
                </w:r>
                <w:r>
                  <w:rPr>
                    <w:lang w:eastAsia="lt-LT"/>
                  </w:rPr>
                  <w:t xml:space="preserve"> </w:t>
                </w:r>
                <w:r>
                  <w:rPr>
                    <w:sz w:val="22"/>
                    <w:szCs w:val="22"/>
                    <w:lang w:eastAsia="lt-LT"/>
                  </w:rPr>
                  <w:t>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16.1.11.</w:t>
                </w:r>
              </w:p>
            </w:tc>
            <w:tc>
              <w:tcPr>
                <w:tcW w:w="6095" w:type="dxa"/>
                <w:tcBorders>
                  <w:top w:val="single" w:sz="4" w:space="0" w:color="auto"/>
                  <w:left w:val="single" w:sz="4" w:space="0" w:color="auto"/>
                  <w:bottom w:val="single" w:sz="4" w:space="0" w:color="auto"/>
                  <w:right w:val="nil"/>
                </w:tcBorders>
              </w:tcPr>
              <w:p w:rsidR="0086459C" w:rsidRDefault="00E14DEB">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ir specifiniai teršalai</w:t>
                </w:r>
                <w:r>
                  <w:rPr>
                    <w:sz w:val="22"/>
                    <w:szCs w:val="22"/>
                    <w:vertAlign w:val="superscript"/>
                    <w:lang w:eastAsia="lt-LT"/>
                  </w:rPr>
                  <w:t>5</w:t>
                </w:r>
                <w:r>
                  <w:rPr>
                    <w:sz w:val="22"/>
                    <w:szCs w:val="22"/>
                    <w:lang w:eastAsia="lt-LT"/>
                  </w:rPr>
                  <w:t xml:space="preserve"> dugno nuosėdose</w:t>
                </w:r>
              </w:p>
              <w:p w:rsidR="0086459C" w:rsidRDefault="0086459C">
                <w:pPr>
                  <w:snapToGrid w:val="0"/>
                  <w:jc w:val="both"/>
                  <w:rPr>
                    <w:sz w:val="22"/>
                    <w:szCs w:val="22"/>
                    <w:vertAlign w:val="superscript"/>
                    <w:lang w:eastAsia="lt-LT"/>
                  </w:rPr>
                </w:pP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 xml:space="preserve">naftos angliavandeniliai – ne mažiau </w:t>
                </w:r>
                <w:r>
                  <w:rPr>
                    <w:sz w:val="22"/>
                    <w:szCs w:val="22"/>
                    <w:lang w:eastAsia="lt-LT"/>
                  </w:rPr>
                  <w:t>kaip 2 vietose: ne mažiau kaip 1 vietoje 1 kartą per metus kasmet, ne mažiau kaip 1 vietoje, 1 kartą per metus kas 3 metus;</w:t>
                </w:r>
              </w:p>
              <w:p w:rsidR="0086459C" w:rsidRDefault="00E14DEB">
                <w:pPr>
                  <w:snapToGrid w:val="0"/>
                  <w:jc w:val="both"/>
                  <w:rPr>
                    <w:sz w:val="22"/>
                    <w:szCs w:val="22"/>
                    <w:lang w:eastAsia="lt-LT"/>
                  </w:rPr>
                </w:pPr>
                <w:r>
                  <w:rPr>
                    <w:sz w:val="22"/>
                    <w:szCs w:val="22"/>
                    <w:lang w:eastAsia="lt-LT"/>
                  </w:rPr>
                  <w:t xml:space="preserve">metalai – ne mažiau kaip 3 vietose: ne mažiau kaip 1 vietoje, 1 kartą per metus kasmet, ne mažiau kaip 2 vietose, 1 kartą per metus </w:t>
                </w:r>
                <w:r>
                  <w:rPr>
                    <w:sz w:val="22"/>
                    <w:szCs w:val="22"/>
                    <w:lang w:eastAsia="lt-LT"/>
                  </w:rPr>
                  <w:t xml:space="preserve">kas 3 metus; </w:t>
                </w:r>
              </w:p>
              <w:p w:rsidR="0086459C" w:rsidRDefault="00E14DEB">
                <w:pPr>
                  <w:snapToGrid w:val="0"/>
                  <w:jc w:val="both"/>
                  <w:rPr>
                    <w:sz w:val="22"/>
                    <w:szCs w:val="22"/>
                    <w:lang w:eastAsia="lt-LT"/>
                  </w:rPr>
                </w:pPr>
                <w:r>
                  <w:rPr>
                    <w:sz w:val="22"/>
                    <w:szCs w:val="22"/>
                    <w:lang w:eastAsia="lt-LT"/>
                  </w:rPr>
                  <w:t>PAA – ne mažiau kaip 3 vietose: ne mažiau kaip 2 vietose, 1 kartą per metus kasmet, ne mažiau kaip 1 vietoje, 1 kartą per metus kas 3 metus;</w:t>
                </w:r>
              </w:p>
              <w:p w:rsidR="0086459C" w:rsidRDefault="00E14DEB">
                <w:pPr>
                  <w:snapToGrid w:val="0"/>
                  <w:jc w:val="both"/>
                  <w:rPr>
                    <w:sz w:val="22"/>
                    <w:szCs w:val="22"/>
                    <w:lang w:eastAsia="lt-LT"/>
                  </w:rPr>
                </w:pPr>
                <w:r>
                  <w:rPr>
                    <w:sz w:val="22"/>
                    <w:szCs w:val="22"/>
                    <w:lang w:eastAsia="lt-LT"/>
                  </w:rPr>
                  <w:t>ftalatai, BDE, dioksinai ir dioksinų tipo junginiai, PCB, C10-C13, fenoliai, HBCDD, tributilalavas, P</w:t>
                </w:r>
                <w:r>
                  <w:rPr>
                    <w:sz w:val="22"/>
                    <w:szCs w:val="22"/>
                    <w:lang w:eastAsia="lt-LT"/>
                  </w:rPr>
                  <w:t>FOS, pesticidai – ne mažiau kaip 2 vietose, 1 kartą per metus kas 3 metus;</w:t>
                </w:r>
              </w:p>
              <w:p w:rsidR="0086459C" w:rsidRDefault="00E14DEB">
                <w:pPr>
                  <w:jc w:val="both"/>
                  <w:rPr>
                    <w:sz w:val="22"/>
                    <w:szCs w:val="22"/>
                    <w:lang w:eastAsia="lt-LT"/>
                  </w:rPr>
                </w:pPr>
                <w:r>
                  <w:rPr>
                    <w:sz w:val="22"/>
                    <w:szCs w:val="22"/>
                    <w:lang w:eastAsia="lt-LT"/>
                  </w:rPr>
                  <w:t>LOJ, chlordanas, mireksas, toksafenas, chlordekonas, heksabromobifenilas – ne mažiau kaip 2 vietose, 1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16.1.12.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sz w:val="22"/>
                    <w:szCs w:val="22"/>
                    <w:lang w:eastAsia="lt-LT"/>
                  </w:rPr>
                  <w:t xml:space="preserve">nustatyta </w:t>
                </w:r>
                <w:r>
                  <w:rPr>
                    <w:sz w:val="22"/>
                    <w:szCs w:val="22"/>
                    <w:lang w:eastAsia="lt-LT"/>
                  </w:rPr>
                  <w:t>radionuklidų aktyvumo koncentracija vandenyje</w:t>
                </w:r>
                <w:r>
                  <w:rPr>
                    <w:bCs/>
                    <w:sz w:val="22"/>
                    <w:szCs w:val="22"/>
                    <w:lang w:eastAsia="lt-LT"/>
                  </w:rPr>
                  <w:t xml:space="preserve"> ir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vietoje,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16.1.13.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nustatyta organinė anglis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3 vietose, 1 kartą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 xml:space="preserve">Aplinkos </w:t>
                </w:r>
                <w:r>
                  <w:rPr>
                    <w:sz w:val="22"/>
                    <w:szCs w:val="22"/>
                    <w:lang w:eastAsia="lt-LT"/>
                  </w:rPr>
                  <w:t>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16.2.</w:t>
                </w:r>
              </w:p>
            </w:tc>
            <w:tc>
              <w:tcPr>
                <w:tcW w:w="14459" w:type="dxa"/>
                <w:gridSpan w:val="4"/>
                <w:tcBorders>
                  <w:top w:val="single" w:sz="4" w:space="0" w:color="auto"/>
                  <w:left w:val="single" w:sz="4" w:space="0" w:color="auto"/>
                  <w:bottom w:val="single" w:sz="4" w:space="0" w:color="auto"/>
                  <w:right w:val="single" w:sz="4" w:space="0" w:color="000000"/>
                </w:tcBorders>
                <w:hideMark/>
              </w:tcPr>
              <w:p w:rsidR="0086459C" w:rsidRDefault="00E14DEB">
                <w:pPr>
                  <w:rPr>
                    <w:sz w:val="22"/>
                    <w:szCs w:val="22"/>
                    <w:shd w:val="clear" w:color="auto" w:fill="FFFF00"/>
                    <w:lang w:eastAsia="lt-LT"/>
                  </w:rPr>
                </w:pPr>
                <w:r>
                  <w:rPr>
                    <w:sz w:val="22"/>
                    <w:szCs w:val="22"/>
                    <w:lang w:eastAsia="lt-LT"/>
                  </w:rPr>
                  <w:t>atlikti Baltijos jūros priekrantės ir teritorinės jūros veiklos monitoringą (Programos 19.2.2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16.2.1.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nustatytos morfologinės sąlygos: gylis ir jo kaita, dugno substrato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15 vietų,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16.2.2.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įvertinti bangų rodikliai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14 vietų – 4 kartus per metus kasmet; </w:t>
                </w:r>
              </w:p>
              <w:p w:rsidR="0086459C" w:rsidRDefault="00E14DEB">
                <w:pPr>
                  <w:jc w:val="both"/>
                  <w:rPr>
                    <w:sz w:val="22"/>
                    <w:szCs w:val="22"/>
                    <w:lang w:eastAsia="lt-LT"/>
                  </w:rPr>
                </w:pPr>
                <w:r>
                  <w:rPr>
                    <w:sz w:val="22"/>
                    <w:szCs w:val="22"/>
                    <w:lang w:eastAsia="lt-LT"/>
                  </w:rPr>
                  <w:t>ne mažiau kaip 3 pakrantės hidrometeorologinių stebėjimų/matavimų postuose,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16.2.3.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nustatytas vandens lygis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w:t>
                </w:r>
                <w:r>
                  <w:rPr>
                    <w:sz w:val="22"/>
                    <w:szCs w:val="22"/>
                    <w:lang w:eastAsia="lt-LT"/>
                  </w:rPr>
                  <w:t>mažiau kaip 2 pakrantės hidrometeorologinių stebėjimų / matavimų postuose,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16.2.4.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nustatyta srovių kryptis ir greitis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3 vietose: ne mažiau kaip 2 vietose, 2 kartus per metus kasmet, ne mažiau kaip 1 vietoje, 2 </w:t>
                </w:r>
                <w:r>
                  <w:rPr>
                    <w:sz w:val="22"/>
                    <w:szCs w:val="22"/>
                    <w:lang w:eastAsia="lt-LT"/>
                  </w:rPr>
                  <w:t>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16.2.5.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nustatyta zooplanktono sudėtis ir gausa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9 vietose: ne mažiau kaip 8 vietose, 2 kartus per metus kasmet, ne mažiau kaip 1 vietoje, 2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16.2.6.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fitoplanktono taksonominė sudėtis, gausa ir biomasė</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9 vietose: ne mažiau kaip 3 vietose – iki 7 kartų per metus kasmet, ne mažiau kaip 4 </w:t>
                </w:r>
                <w:r>
                  <w:rPr>
                    <w:spacing w:val="-2"/>
                    <w:sz w:val="22"/>
                    <w:szCs w:val="22"/>
                    <w:lang w:eastAsia="lt-LT"/>
                  </w:rPr>
                  <w:t xml:space="preserve">vietose – 3 kartus per metus kasmet, </w:t>
                </w:r>
                <w:r>
                  <w:rPr>
                    <w:sz w:val="22"/>
                    <w:szCs w:val="22"/>
                    <w:lang w:eastAsia="lt-LT"/>
                  </w:rPr>
                  <w:t>ne mažiau kaip 2 vietose –</w:t>
                </w:r>
                <w:r>
                  <w:rPr>
                    <w:bCs/>
                    <w:sz w:val="22"/>
                    <w:szCs w:val="22"/>
                    <w:lang w:eastAsia="lt-LT"/>
                  </w:rPr>
                  <w:t xml:space="preserve"> </w:t>
                </w:r>
                <w:r>
                  <w:rPr>
                    <w:sz w:val="22"/>
                    <w:szCs w:val="22"/>
                    <w:lang w:eastAsia="lt-LT"/>
                  </w:rPr>
                  <w:t xml:space="preserve">4 kartus per metus </w:t>
                </w:r>
                <w:r>
                  <w:rPr>
                    <w:sz w:val="22"/>
                    <w:szCs w:val="22"/>
                    <w:lang w:eastAsia="lt-LT"/>
                  </w:rPr>
                  <w:t>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16.2.7.</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sz w:val="22"/>
                    <w:szCs w:val="22"/>
                    <w:lang w:eastAsia="lt-LT"/>
                  </w:rPr>
                </w:pPr>
                <w:r>
                  <w:rPr>
                    <w:sz w:val="22"/>
                    <w:szCs w:val="22"/>
                    <w:lang w:eastAsia="lt-LT"/>
                  </w:rPr>
                  <w:t>nustatytas chlorofilas „a“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jc w:val="both"/>
                  <w:rPr>
                    <w:sz w:val="22"/>
                    <w:szCs w:val="22"/>
                    <w:lang w:eastAsia="lt-LT"/>
                  </w:rPr>
                </w:pPr>
                <w:r>
                  <w:rPr>
                    <w:sz w:val="22"/>
                    <w:szCs w:val="22"/>
                    <w:lang w:eastAsia="lt-LT"/>
                  </w:rPr>
                  <w:t xml:space="preserve">ne mažiau kaip 14 vietų: ne mažiau kaip 3 vietose – iki 7 kartų per metus kasmet, ne mažiau kaip 1 vietoje – 5 kartus per metus kasmet, ne mažiau kaip </w:t>
                </w:r>
                <w:r>
                  <w:rPr>
                    <w:spacing w:val="-2"/>
                    <w:sz w:val="22"/>
                    <w:szCs w:val="22"/>
                    <w:lang w:eastAsia="lt-LT"/>
                  </w:rPr>
                  <w:t xml:space="preserve">8 vietose – 4 kartus per metus kasmet, </w:t>
                </w:r>
                <w:r>
                  <w:rPr>
                    <w:sz w:val="22"/>
                    <w:szCs w:val="22"/>
                    <w:lang w:eastAsia="lt-LT"/>
                  </w:rPr>
                  <w:t>ne</w:t>
                </w:r>
                <w:r>
                  <w:rPr>
                    <w:sz w:val="22"/>
                    <w:szCs w:val="22"/>
                    <w:lang w:eastAsia="lt-LT"/>
                  </w:rPr>
                  <w:t xml:space="preserve"> mažiau kaip 1 vietoje, 4 kartus per metus kas 3 metus, ne mažiau kaip 1 vietoje, 4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16.2.8.</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zoobentoso taksonominė sudėtis, gausa ir biomasė</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14 vietų: ne mažiau kaip 9 vietose, 1 </w:t>
                </w:r>
                <w:r>
                  <w:rPr>
                    <w:sz w:val="22"/>
                    <w:szCs w:val="22"/>
                    <w:lang w:eastAsia="lt-LT"/>
                  </w:rPr>
                  <w:t>kartą per metus kasmet; ne mažiau kaip 1 vietoje, 2 kartus per metus kasmet; ne mažiau kaip 3 vietose, 1 kartą per metus kas 6 metus; ne mažiau kaip 1 vietoje, 1 kartą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16.2.9.</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makrodumblių ir gaubtasėkl</w:t>
                </w:r>
                <w:r>
                  <w:rPr>
                    <w:sz w:val="22"/>
                    <w:szCs w:val="22"/>
                    <w:lang w:eastAsia="lt-LT"/>
                  </w:rPr>
                  <w:t>ių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3 vietose, ne mažiau kaip 1 kartą per 2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16.2.10.</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ichtiofaunos taksonominė sudėtis, gausa, biomasė ir amžiaus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4 vietose, 2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16.2.11.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14 vietų:</w:t>
                </w:r>
              </w:p>
              <w:p w:rsidR="0086459C" w:rsidRDefault="00E14DEB">
                <w:pPr>
                  <w:jc w:val="both"/>
                  <w:rPr>
                    <w:sz w:val="22"/>
                    <w:szCs w:val="22"/>
                    <w:lang w:eastAsia="lt-LT"/>
                  </w:rPr>
                </w:pPr>
                <w:r>
                  <w:rPr>
                    <w:sz w:val="22"/>
                    <w:szCs w:val="22"/>
                    <w:lang w:eastAsia="lt-LT"/>
                  </w:rPr>
                  <w:t xml:space="preserve">ne mažiau kaip 3 vietose – iki 7 kartų per metus kasmet, </w:t>
                </w:r>
              </w:p>
              <w:p w:rsidR="0086459C" w:rsidRDefault="00E14DEB">
                <w:pPr>
                  <w:jc w:val="both"/>
                  <w:rPr>
                    <w:sz w:val="22"/>
                    <w:szCs w:val="22"/>
                    <w:lang w:eastAsia="lt-LT"/>
                  </w:rPr>
                </w:pPr>
                <w:r>
                  <w:rPr>
                    <w:sz w:val="22"/>
                    <w:szCs w:val="22"/>
                    <w:lang w:eastAsia="lt-LT"/>
                  </w:rPr>
                  <w:t xml:space="preserve">ne mažiau kaip </w:t>
                </w:r>
                <w:r>
                  <w:rPr>
                    <w:spacing w:val="-2"/>
                    <w:sz w:val="22"/>
                    <w:szCs w:val="22"/>
                    <w:lang w:eastAsia="lt-LT"/>
                  </w:rPr>
                  <w:t>1 vietoje – 5 kartus per metus kasmet</w:t>
                </w:r>
                <w:r>
                  <w:rPr>
                    <w:sz w:val="22"/>
                    <w:szCs w:val="22"/>
                    <w:lang w:eastAsia="lt-LT"/>
                  </w:rPr>
                  <w:t xml:space="preserve">, ne mažiau kaip </w:t>
                </w:r>
                <w:r>
                  <w:rPr>
                    <w:spacing w:val="-2"/>
                    <w:sz w:val="22"/>
                    <w:szCs w:val="22"/>
                    <w:lang w:eastAsia="lt-LT"/>
                  </w:rPr>
                  <w:t xml:space="preserve">6 </w:t>
                </w:r>
                <w:r>
                  <w:rPr>
                    <w:spacing w:val="-2"/>
                    <w:sz w:val="22"/>
                    <w:szCs w:val="22"/>
                    <w:lang w:eastAsia="lt-LT"/>
                  </w:rPr>
                  <w:t>vietose – 4 kartus per metus kasmet</w:t>
                </w:r>
                <w:r>
                  <w:rPr>
                    <w:sz w:val="22"/>
                    <w:szCs w:val="22"/>
                    <w:lang w:eastAsia="lt-LT"/>
                  </w:rPr>
                  <w:t xml:space="preserve">, </w:t>
                </w:r>
              </w:p>
              <w:p w:rsidR="0086459C" w:rsidRDefault="00E14DEB">
                <w:pPr>
                  <w:jc w:val="both"/>
                  <w:rPr>
                    <w:sz w:val="22"/>
                    <w:szCs w:val="22"/>
                    <w:lang w:eastAsia="lt-LT"/>
                  </w:rPr>
                </w:pPr>
                <w:r>
                  <w:rPr>
                    <w:sz w:val="22"/>
                    <w:szCs w:val="22"/>
                    <w:lang w:eastAsia="lt-LT"/>
                  </w:rPr>
                  <w:t xml:space="preserve">ne mažiau kaip </w:t>
                </w:r>
                <w:r>
                  <w:rPr>
                    <w:spacing w:val="-2"/>
                    <w:sz w:val="22"/>
                    <w:szCs w:val="22"/>
                    <w:lang w:eastAsia="lt-LT"/>
                  </w:rPr>
                  <w:t>1 vietoje – 4 kartus per metus kas 3 metus</w:t>
                </w:r>
                <w:r>
                  <w:rPr>
                    <w:sz w:val="22"/>
                    <w:szCs w:val="22"/>
                    <w:lang w:eastAsia="lt-LT"/>
                  </w:rPr>
                  <w:t xml:space="preserve">, </w:t>
                </w:r>
              </w:p>
              <w:p w:rsidR="0086459C" w:rsidRDefault="00E14DEB">
                <w:pPr>
                  <w:jc w:val="both"/>
                  <w:rPr>
                    <w:sz w:val="22"/>
                    <w:szCs w:val="22"/>
                    <w:lang w:eastAsia="lt-LT"/>
                  </w:rPr>
                </w:pPr>
                <w:r>
                  <w:rPr>
                    <w:sz w:val="22"/>
                    <w:szCs w:val="22"/>
                    <w:lang w:eastAsia="lt-LT"/>
                  </w:rPr>
                  <w:t xml:space="preserve">ne mažiau kaip </w:t>
                </w:r>
                <w:r>
                  <w:rPr>
                    <w:spacing w:val="-2"/>
                    <w:sz w:val="22"/>
                    <w:szCs w:val="22"/>
                    <w:lang w:eastAsia="lt-LT"/>
                  </w:rPr>
                  <w:t>3 vietose – 4 kartus per metus kas 6 metus;</w:t>
                </w:r>
                <w:r>
                  <w:rPr>
                    <w:sz w:val="22"/>
                    <w:szCs w:val="22"/>
                    <w:lang w:eastAsia="lt-LT"/>
                  </w:rPr>
                  <w:t xml:space="preserve"> </w:t>
                </w:r>
              </w:p>
              <w:p w:rsidR="0086459C" w:rsidRDefault="00E14DEB">
                <w:pPr>
                  <w:jc w:val="both"/>
                  <w:rPr>
                    <w:sz w:val="22"/>
                    <w:szCs w:val="22"/>
                    <w:lang w:eastAsia="lt-LT"/>
                  </w:rPr>
                </w:pPr>
                <w:r>
                  <w:rPr>
                    <w:sz w:val="22"/>
                    <w:szCs w:val="22"/>
                    <w:lang w:eastAsia="lt-LT"/>
                  </w:rPr>
                  <w:t xml:space="preserve">vandens temperatūra – ne mažiau kaip 4 pakrantės hidrometeorologinių stebėjimų / matavimų </w:t>
                </w:r>
                <w:r>
                  <w:rPr>
                    <w:sz w:val="22"/>
                    <w:szCs w:val="22"/>
                    <w:lang w:eastAsia="lt-LT"/>
                  </w:rPr>
                  <w:t>postuose, kasdien;</w:t>
                </w:r>
              </w:p>
              <w:p w:rsidR="0086459C" w:rsidRDefault="00E14DEB">
                <w:pPr>
                  <w:jc w:val="both"/>
                  <w:rPr>
                    <w:sz w:val="22"/>
                    <w:szCs w:val="22"/>
                    <w:lang w:eastAsia="lt-LT"/>
                  </w:rPr>
                </w:pPr>
                <w:r>
                  <w:rPr>
                    <w:sz w:val="22"/>
                    <w:szCs w:val="22"/>
                    <w:lang w:eastAsia="lt-LT"/>
                  </w:rPr>
                  <w:t>vandens druskingumas – ne mažiau kaip 3 pakrantės hidrometeorologinių stebėjimų / matavimų postuose –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16.2.12.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nustatytos suspenduotos (skendinčios) medžiagos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5 vietose, 4 kartus per metus ka</w:t>
                </w:r>
                <w:r>
                  <w:rPr>
                    <w:sz w:val="22"/>
                    <w:szCs w:val="22"/>
                    <w:lang w:eastAsia="lt-LT"/>
                  </w:rPr>
                  <w:t>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16.2.13.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meteorologiniai rodikliai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15 vietų: </w:t>
                </w:r>
              </w:p>
              <w:p w:rsidR="0086459C" w:rsidRDefault="00E14DEB">
                <w:pPr>
                  <w:jc w:val="both"/>
                  <w:rPr>
                    <w:sz w:val="22"/>
                    <w:szCs w:val="22"/>
                    <w:lang w:eastAsia="lt-LT"/>
                  </w:rPr>
                </w:pPr>
                <w:r>
                  <w:rPr>
                    <w:sz w:val="22"/>
                    <w:szCs w:val="22"/>
                    <w:lang w:eastAsia="lt-LT"/>
                  </w:rPr>
                  <w:t>ne mažiau kaip 3 vietose – iki 7 kartų per metus kasmet,</w:t>
                </w:r>
              </w:p>
              <w:p w:rsidR="0086459C" w:rsidRDefault="00E14DEB">
                <w:pPr>
                  <w:jc w:val="both"/>
                  <w:rPr>
                    <w:sz w:val="22"/>
                    <w:szCs w:val="22"/>
                    <w:lang w:eastAsia="lt-LT"/>
                  </w:rPr>
                </w:pPr>
                <w:r>
                  <w:rPr>
                    <w:sz w:val="22"/>
                    <w:szCs w:val="22"/>
                    <w:lang w:eastAsia="lt-LT"/>
                  </w:rPr>
                  <w:t>ne mažiau kaip 1 vietoje – 5 kartus per metus kasmet,</w:t>
                </w:r>
              </w:p>
              <w:p w:rsidR="0086459C" w:rsidRDefault="00E14DEB">
                <w:pPr>
                  <w:jc w:val="both"/>
                  <w:rPr>
                    <w:sz w:val="22"/>
                    <w:szCs w:val="22"/>
                    <w:lang w:eastAsia="lt-LT"/>
                  </w:rPr>
                </w:pPr>
                <w:r>
                  <w:rPr>
                    <w:sz w:val="22"/>
                    <w:szCs w:val="22"/>
                    <w:lang w:eastAsia="lt-LT"/>
                  </w:rPr>
                  <w:t xml:space="preserve">ne mažiau kaip 7 vietose – 4 kartus per metus </w:t>
                </w:r>
                <w:r>
                  <w:rPr>
                    <w:sz w:val="22"/>
                    <w:szCs w:val="22"/>
                    <w:lang w:eastAsia="lt-LT"/>
                  </w:rPr>
                  <w:t>kasmet,</w:t>
                </w:r>
              </w:p>
              <w:p w:rsidR="0086459C" w:rsidRDefault="00E14DEB">
                <w:pPr>
                  <w:jc w:val="both"/>
                  <w:rPr>
                    <w:sz w:val="22"/>
                    <w:szCs w:val="22"/>
                    <w:lang w:eastAsia="lt-LT"/>
                  </w:rPr>
                </w:pPr>
                <w:r>
                  <w:rPr>
                    <w:sz w:val="22"/>
                    <w:szCs w:val="22"/>
                    <w:lang w:eastAsia="lt-LT"/>
                  </w:rPr>
                  <w:t>ne mažiau kaip 1 vietoje – 4 kartus per metus kas 3 metus,</w:t>
                </w:r>
              </w:p>
              <w:p w:rsidR="0086459C" w:rsidRDefault="00E14DEB">
                <w:pPr>
                  <w:jc w:val="both"/>
                  <w:rPr>
                    <w:sz w:val="22"/>
                    <w:szCs w:val="22"/>
                    <w:lang w:eastAsia="lt-LT"/>
                  </w:rPr>
                </w:pPr>
                <w:r>
                  <w:rPr>
                    <w:sz w:val="22"/>
                    <w:szCs w:val="22"/>
                    <w:lang w:eastAsia="lt-LT"/>
                  </w:rPr>
                  <w:t>ne mažiau kaip 3 vietose – 4 kartus per metus kas 6 metus,</w:t>
                </w:r>
              </w:p>
              <w:p w:rsidR="0086459C" w:rsidRDefault="00E14DEB">
                <w:pPr>
                  <w:jc w:val="both"/>
                  <w:rPr>
                    <w:sz w:val="22"/>
                    <w:szCs w:val="22"/>
                    <w:lang w:eastAsia="lt-LT"/>
                  </w:rPr>
                </w:pPr>
                <w:r>
                  <w:rPr>
                    <w:sz w:val="22"/>
                    <w:szCs w:val="22"/>
                    <w:lang w:eastAsia="lt-LT"/>
                  </w:rPr>
                  <w:t>taip pat ne mažiau kaip 4 pakrantės hidrometeorologinių stebėjimų / matavimų postuose – kasdien;</w:t>
                </w:r>
              </w:p>
              <w:p w:rsidR="0086459C" w:rsidRDefault="00E14DEB">
                <w:pPr>
                  <w:jc w:val="both"/>
                  <w:rPr>
                    <w:sz w:val="22"/>
                    <w:szCs w:val="22"/>
                    <w:lang w:eastAsia="lt-LT"/>
                  </w:rPr>
                </w:pPr>
                <w:r>
                  <w:rPr>
                    <w:sz w:val="22"/>
                    <w:lang w:eastAsia="lt-LT"/>
                  </w:rPr>
                  <w:t>ledo stebėjimai šaltuoju metų lai</w:t>
                </w:r>
                <w:r>
                  <w:rPr>
                    <w:sz w:val="22"/>
                    <w:lang w:eastAsia="lt-LT"/>
                  </w:rPr>
                  <w:t>kotarpiu ne mažiau kaip 3 pakrantės hidrometeorologinių stebėjimų / matavimų postuose –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16.2.14.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nustatyti specifiniai teršalai</w:t>
                </w:r>
                <w:r>
                  <w:rPr>
                    <w:bCs/>
                    <w:sz w:val="22"/>
                    <w:szCs w:val="22"/>
                    <w:vertAlign w:val="superscript"/>
                    <w:lang w:eastAsia="lt-LT"/>
                  </w:rPr>
                  <w:t>5</w:t>
                </w:r>
                <w:r>
                  <w:rPr>
                    <w:bCs/>
                    <w:sz w:val="22"/>
                    <w:szCs w:val="22"/>
                    <w:lang w:eastAsia="lt-LT"/>
                  </w:rPr>
                  <w:t xml:space="preserve">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jc w:val="both"/>
                  <w:rPr>
                    <w:sz w:val="22"/>
                    <w:szCs w:val="22"/>
                    <w:lang w:eastAsia="lt-LT"/>
                  </w:rPr>
                </w:pPr>
                <w:r>
                  <w:rPr>
                    <w:sz w:val="22"/>
                    <w:szCs w:val="22"/>
                    <w:lang w:eastAsia="lt-LT"/>
                  </w:rPr>
                  <w:t xml:space="preserve">metalai (chromas (Cr), varis (Cu), vanadis (V), cinkas (Zn)) – ne mažiau kaip 6 vietose, 4 kartus per metus kasmet, alavas (Sn), arsenas (As) ir aliuminis (Al) – ne mažiau kaip 4 vietose, 4 kartus per metus kas 3 metus; </w:t>
                </w:r>
              </w:p>
              <w:p w:rsidR="0086459C" w:rsidRDefault="00E14DEB">
                <w:pPr>
                  <w:keepNext/>
                  <w:jc w:val="both"/>
                  <w:rPr>
                    <w:sz w:val="22"/>
                    <w:szCs w:val="22"/>
                    <w:lang w:eastAsia="lt-LT"/>
                  </w:rPr>
                </w:pPr>
                <w:r>
                  <w:rPr>
                    <w:sz w:val="22"/>
                    <w:szCs w:val="22"/>
                    <w:lang w:eastAsia="lt-LT"/>
                  </w:rPr>
                  <w:t>naftos angliavandeniliai – ne mažia</w:t>
                </w:r>
                <w:r>
                  <w:rPr>
                    <w:sz w:val="22"/>
                    <w:szCs w:val="22"/>
                    <w:lang w:eastAsia="lt-LT"/>
                  </w:rPr>
                  <w:t>u kaip 7 vietose, 4 kartus per metus kasmet, ne mažiau kaip 1 vietoje, 4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16.2.15.</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snapToGrid w:val="0"/>
                  <w:jc w:val="both"/>
                  <w:rPr>
                    <w:sz w:val="22"/>
                    <w:szCs w:val="22"/>
                    <w:lang w:eastAsia="lt-LT"/>
                  </w:rPr>
                </w:pPr>
                <w:r>
                  <w:rPr>
                    <w:sz w:val="22"/>
                    <w:szCs w:val="22"/>
                    <w:lang w:eastAsia="lt-LT"/>
                  </w:rPr>
                  <w:t xml:space="preserve">metalai – ne mažiau kaip 6 vietose, 4 kartus per metus kasmet; </w:t>
                </w:r>
              </w:p>
              <w:p w:rsidR="0086459C" w:rsidRDefault="00E14DEB">
                <w:pPr>
                  <w:keepNext/>
                  <w:snapToGrid w:val="0"/>
                  <w:jc w:val="both"/>
                  <w:rPr>
                    <w:sz w:val="22"/>
                    <w:szCs w:val="22"/>
                    <w:lang w:eastAsia="lt-LT"/>
                  </w:rPr>
                </w:pPr>
                <w:r>
                  <w:rPr>
                    <w:sz w:val="22"/>
                    <w:szCs w:val="22"/>
                    <w:lang w:eastAsia="lt-LT"/>
                  </w:rPr>
                  <w:t xml:space="preserve">ftalatai, PFOS, </w:t>
                </w:r>
                <w:r>
                  <w:rPr>
                    <w:sz w:val="22"/>
                    <w:szCs w:val="22"/>
                    <w:lang w:eastAsia="lt-LT"/>
                  </w:rPr>
                  <w:t>PAA – ne mažiau kaip 4 vietose, 4 kartus per metus kas 2 metus;</w:t>
                </w:r>
              </w:p>
              <w:p w:rsidR="0086459C" w:rsidRDefault="00E14DEB">
                <w:pPr>
                  <w:keepNext/>
                  <w:snapToGrid w:val="0"/>
                  <w:jc w:val="both"/>
                  <w:rPr>
                    <w:sz w:val="22"/>
                    <w:szCs w:val="22"/>
                    <w:lang w:eastAsia="lt-LT"/>
                  </w:rPr>
                </w:pPr>
                <w:r>
                  <w:rPr>
                    <w:sz w:val="22"/>
                    <w:szCs w:val="22"/>
                    <w:lang w:eastAsia="lt-LT"/>
                  </w:rPr>
                  <w:t xml:space="preserve">LOJ, BDE, tributilalavas – ne mažiau kaip 4 vietose, 1 kartą per metus kas 3 metus; </w:t>
                </w:r>
              </w:p>
              <w:p w:rsidR="0086459C" w:rsidRDefault="00E14DEB">
                <w:pPr>
                  <w:keepNext/>
                  <w:snapToGrid w:val="0"/>
                  <w:jc w:val="both"/>
                  <w:rPr>
                    <w:sz w:val="22"/>
                    <w:szCs w:val="22"/>
                    <w:lang w:eastAsia="lt-LT"/>
                  </w:rPr>
                </w:pPr>
                <w:r>
                  <w:rPr>
                    <w:sz w:val="22"/>
                    <w:szCs w:val="22"/>
                    <w:lang w:eastAsia="lt-LT"/>
                  </w:rPr>
                  <w:t>fenoliai – ne mažiau kaip 4 vietose, 4 kartus per metus kas 3 metus</w:t>
                </w:r>
              </w:p>
              <w:p w:rsidR="0086459C" w:rsidRDefault="00E14DEB">
                <w:pPr>
                  <w:keepNext/>
                  <w:snapToGrid w:val="0"/>
                  <w:jc w:val="both"/>
                  <w:rPr>
                    <w:sz w:val="22"/>
                    <w:szCs w:val="22"/>
                    <w:lang w:eastAsia="lt-LT"/>
                  </w:rPr>
                </w:pPr>
                <w:r>
                  <w:rPr>
                    <w:sz w:val="22"/>
                    <w:szCs w:val="22"/>
                    <w:lang w:eastAsia="lt-LT"/>
                  </w:rPr>
                  <w:t>PCB – ne mažiau kaip 3 vietose, 1 kartą</w:t>
                </w:r>
                <w:r>
                  <w:rPr>
                    <w:sz w:val="22"/>
                    <w:szCs w:val="22"/>
                    <w:lang w:eastAsia="lt-LT"/>
                  </w:rPr>
                  <w:t xml:space="preserve"> per metus kas 3 metus;</w:t>
                </w:r>
              </w:p>
              <w:p w:rsidR="0086459C" w:rsidRDefault="00E14DEB">
                <w:pPr>
                  <w:keepNext/>
                  <w:snapToGrid w:val="0"/>
                  <w:jc w:val="both"/>
                  <w:rPr>
                    <w:sz w:val="22"/>
                    <w:szCs w:val="22"/>
                    <w:lang w:eastAsia="lt-LT"/>
                  </w:rPr>
                </w:pPr>
                <w:r>
                  <w:rPr>
                    <w:sz w:val="22"/>
                    <w:szCs w:val="22"/>
                    <w:lang w:eastAsia="lt-LT"/>
                  </w:rPr>
                  <w:t xml:space="preserve">pesticidai – ne mažiau kaip 4 vietose, 1 kartą per metus kas 6 metus (chlororganiniai pesticidai – ne mažiau kaip 3 vietose, 3 kartus per metus kas 3 metus); </w:t>
                </w:r>
              </w:p>
              <w:p w:rsidR="0086459C" w:rsidRDefault="00E14DEB">
                <w:pPr>
                  <w:keepNext/>
                  <w:snapToGrid w:val="0"/>
                  <w:jc w:val="both"/>
                  <w:rPr>
                    <w:sz w:val="22"/>
                    <w:szCs w:val="22"/>
                    <w:lang w:eastAsia="lt-LT"/>
                  </w:rPr>
                </w:pPr>
                <w:r>
                  <w:rPr>
                    <w:sz w:val="22"/>
                    <w:szCs w:val="22"/>
                    <w:lang w:eastAsia="lt-LT"/>
                  </w:rPr>
                  <w:t xml:space="preserve">C10-C13 – ne mažiau kaip 4 vietose, 4 kartus per metus kas 6 metus; </w:t>
                </w:r>
              </w:p>
              <w:p w:rsidR="0086459C" w:rsidRDefault="00E14DEB">
                <w:pPr>
                  <w:jc w:val="both"/>
                  <w:rPr>
                    <w:sz w:val="22"/>
                    <w:szCs w:val="22"/>
                    <w:lang w:eastAsia="lt-LT"/>
                  </w:rPr>
                </w:pPr>
                <w:r>
                  <w:rPr>
                    <w:sz w:val="22"/>
                    <w:szCs w:val="22"/>
                    <w:lang w:eastAsia="lt-LT"/>
                  </w:rPr>
                  <w:t>HBCD</w:t>
                </w:r>
                <w:r>
                  <w:rPr>
                    <w:sz w:val="22"/>
                    <w:szCs w:val="22"/>
                    <w:lang w:eastAsia="lt-LT"/>
                  </w:rPr>
                  <w:t>D – ne mažiau kaip 4 vietose, 1 kartą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16.2.16.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vertAlign w:val="superscript"/>
                    <w:lang w:eastAsia="lt-LT"/>
                  </w:rPr>
                </w:pPr>
                <w:r>
                  <w:rPr>
                    <w:bCs/>
                    <w:sz w:val="22"/>
                    <w:szCs w:val="22"/>
                    <w:lang w:eastAsia="lt-LT"/>
                  </w:rPr>
                  <w:t>nustatyta organinė anglis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6 vietose: ne mažiau kaip 5 vietose, 1 kartą per metus kas 3 metus, ne mažiau kaip 1 vietoje, 1 kartą per </w:t>
                </w:r>
                <w:r>
                  <w:rPr>
                    <w:sz w:val="22"/>
                    <w:szCs w:val="22"/>
                    <w:lang w:eastAsia="lt-LT"/>
                  </w:rPr>
                  <w:t>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16.2.17.</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nustatyti specifiniai teršalai</w:t>
                </w:r>
                <w:r>
                  <w:rPr>
                    <w:bCs/>
                    <w:sz w:val="22"/>
                    <w:szCs w:val="22"/>
                    <w:vertAlign w:val="superscript"/>
                    <w:lang w:eastAsia="lt-LT"/>
                  </w:rPr>
                  <w:t>5</w:t>
                </w:r>
                <w:r>
                  <w:rPr>
                    <w:bCs/>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naftos angliavandeniliai – ne mažiau kaip 7 vietose: ne mažiau kaip 4 vietose, 2 kartus per metus kasmet, ne mažiau kaip 3 vietose, 1 kartą per metus kas 3 met</w:t>
                </w:r>
                <w:r>
                  <w:rPr>
                    <w:sz w:val="22"/>
                    <w:szCs w:val="22"/>
                    <w:lang w:eastAsia="lt-LT"/>
                  </w:rPr>
                  <w:t xml:space="preserve">us; </w:t>
                </w:r>
              </w:p>
              <w:p w:rsidR="0086459C" w:rsidRDefault="00E14DEB">
                <w:pPr>
                  <w:jc w:val="both"/>
                  <w:rPr>
                    <w:sz w:val="22"/>
                    <w:szCs w:val="22"/>
                    <w:lang w:eastAsia="lt-LT"/>
                  </w:rPr>
                </w:pPr>
                <w:r>
                  <w:rPr>
                    <w:sz w:val="22"/>
                    <w:szCs w:val="22"/>
                    <w:lang w:eastAsia="lt-LT"/>
                  </w:rPr>
                  <w:t xml:space="preserve">metalai, išskyrus arseną (As), – ne mažiau kaip 6 vietose: ne mažiau kaip 4 vietose, 1 kartą per metus kasmet, ne mažiau kaip 2 vietose, 1 kartą per metus kas 3 metus (aliuminį (Al) – ne mažiau kaip 7 vietose: ne mažiau kaip 4 vietose, 2 kartus per </w:t>
                </w:r>
                <w:r>
                  <w:rPr>
                    <w:sz w:val="22"/>
                    <w:szCs w:val="22"/>
                    <w:lang w:eastAsia="lt-LT"/>
                  </w:rPr>
                  <w:t>metus kasmet, ne mažiau kaip 3 vietose, 1 kartą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16.2.18.</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metalai – ne mažiau kaip 7 vietose: ne mažiau kaip 4 vietose, 2 kartus per metus kasmet, ne mažiau kaip 3</w:t>
                </w:r>
                <w:r>
                  <w:rPr>
                    <w:sz w:val="22"/>
                    <w:szCs w:val="22"/>
                    <w:lang w:eastAsia="lt-LT"/>
                  </w:rPr>
                  <w:t xml:space="preserve"> vietose, 1 kartą per metus kas 3 metus; </w:t>
                </w:r>
              </w:p>
              <w:p w:rsidR="0086459C" w:rsidRDefault="00E14DEB">
                <w:pPr>
                  <w:snapToGrid w:val="0"/>
                  <w:jc w:val="both"/>
                  <w:rPr>
                    <w:sz w:val="22"/>
                    <w:szCs w:val="22"/>
                    <w:lang w:eastAsia="lt-LT"/>
                  </w:rPr>
                </w:pPr>
                <w:r>
                  <w:rPr>
                    <w:sz w:val="22"/>
                    <w:szCs w:val="22"/>
                    <w:lang w:eastAsia="lt-LT"/>
                  </w:rPr>
                  <w:t>PAA – ne mažiau kaip 6 vietose: ne mažiau kaip 4 vietose, 1 kartą per metus kasmet, ne mažiau kaip 2 vietose, 1 kartą per metus kas 3 metus;</w:t>
                </w:r>
              </w:p>
              <w:p w:rsidR="0086459C" w:rsidRDefault="00E14DEB">
                <w:pPr>
                  <w:snapToGrid w:val="0"/>
                  <w:jc w:val="both"/>
                  <w:rPr>
                    <w:sz w:val="22"/>
                    <w:szCs w:val="22"/>
                    <w:lang w:eastAsia="lt-LT"/>
                  </w:rPr>
                </w:pPr>
                <w:r>
                  <w:rPr>
                    <w:sz w:val="22"/>
                    <w:szCs w:val="22"/>
                    <w:lang w:eastAsia="lt-LT"/>
                  </w:rPr>
                  <w:t>ftalatai, BDE, dioksinai ir dioksinų tipo junginiai, PCB, C10-C13, fenoli</w:t>
                </w:r>
                <w:r>
                  <w:rPr>
                    <w:sz w:val="22"/>
                    <w:szCs w:val="22"/>
                    <w:lang w:eastAsia="lt-LT"/>
                  </w:rPr>
                  <w:t>ai, HBCDD, tributilalavas, PFOS, pesticidai – ne mažiau kaip 6 vietose: ne mažiau kaip 5 vietose, 1 kartą per metus kas 3 metus, ne mažiau kaip 1 vietoje, 1 kartą per metus kas 6 metus;</w:t>
                </w:r>
              </w:p>
              <w:p w:rsidR="0086459C" w:rsidRDefault="00E14DEB">
                <w:pPr>
                  <w:jc w:val="both"/>
                  <w:rPr>
                    <w:sz w:val="22"/>
                    <w:szCs w:val="22"/>
                    <w:lang w:eastAsia="lt-LT"/>
                  </w:rPr>
                </w:pPr>
                <w:r>
                  <w:rPr>
                    <w:sz w:val="22"/>
                    <w:szCs w:val="22"/>
                    <w:lang w:eastAsia="lt-LT"/>
                  </w:rPr>
                  <w:t>LOJ ,</w:t>
                </w:r>
                <w:r>
                  <w:rPr>
                    <w:color w:val="548DD4"/>
                    <w:sz w:val="22"/>
                    <w:szCs w:val="22"/>
                    <w:lang w:eastAsia="lt-LT"/>
                  </w:rPr>
                  <w:t xml:space="preserve"> </w:t>
                </w:r>
                <w:r>
                  <w:rPr>
                    <w:sz w:val="22"/>
                    <w:szCs w:val="22"/>
                    <w:lang w:eastAsia="lt-LT"/>
                  </w:rPr>
                  <w:t>chlordanas, mireksas, toksafenas, chlordekonas, heksabromdifenil</w:t>
                </w:r>
                <w:r>
                  <w:rPr>
                    <w:sz w:val="22"/>
                    <w:szCs w:val="22"/>
                    <w:lang w:eastAsia="lt-LT"/>
                  </w:rPr>
                  <w:t>as – ne mažiau kaip 6 vietose, 1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16.2.19.</w:t>
                </w:r>
              </w:p>
            </w:tc>
            <w:tc>
              <w:tcPr>
                <w:tcW w:w="6095" w:type="dxa"/>
                <w:tcBorders>
                  <w:top w:val="single" w:sz="4" w:space="0" w:color="auto"/>
                  <w:left w:val="single" w:sz="4" w:space="0" w:color="auto"/>
                  <w:bottom w:val="single" w:sz="4" w:space="0" w:color="auto"/>
                  <w:right w:val="nil"/>
                </w:tcBorders>
                <w:hideMark/>
              </w:tcPr>
              <w:p w:rsidR="0086459C" w:rsidRDefault="00E14DEB">
                <w:pPr>
                  <w:snapToGrid w:val="0"/>
                  <w:jc w:val="both"/>
                  <w:rPr>
                    <w:sz w:val="22"/>
                    <w:szCs w:val="22"/>
                    <w:vertAlign w:val="superscript"/>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kiti specifiniai teršalai</w:t>
                </w:r>
                <w:r>
                  <w:rPr>
                    <w:sz w:val="22"/>
                    <w:szCs w:val="22"/>
                    <w:vertAlign w:val="superscript"/>
                    <w:lang w:eastAsia="lt-LT"/>
                  </w:rPr>
                  <w:t>5</w:t>
                </w:r>
                <w:r>
                  <w:rPr>
                    <w:sz w:val="22"/>
                    <w:szCs w:val="22"/>
                    <w:lang w:eastAsia="lt-LT"/>
                  </w:rPr>
                  <w:t xml:space="preserve"> ir lipidų kiekis biotoje (žuvyse ir moliuskuose)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metalai (gyvsidabris (Hg), kadmis (Cd), varis (Cu), cinkas (Zn), švinas (Pb)) – ne mažiau kaip 4 vietose, 1 kartą per metus kasmet; </w:t>
                </w:r>
              </w:p>
              <w:p w:rsidR="0086459C" w:rsidRDefault="00E14DEB">
                <w:pPr>
                  <w:jc w:val="both"/>
                  <w:rPr>
                    <w:sz w:val="22"/>
                    <w:szCs w:val="22"/>
                    <w:lang w:eastAsia="lt-LT"/>
                  </w:rPr>
                </w:pPr>
                <w:r>
                  <w:rPr>
                    <w:sz w:val="22"/>
                    <w:szCs w:val="22"/>
                    <w:lang w:eastAsia="lt-LT"/>
                  </w:rPr>
                  <w:t>pesticidai – ne mažiau kaip 4 vietose, 1 kartą per metus kas 3 metus (chlororganiniai pesticidai – ne mažiau kaip 4 vietose</w:t>
                </w:r>
                <w:r>
                  <w:rPr>
                    <w:sz w:val="22"/>
                    <w:szCs w:val="22"/>
                    <w:lang w:eastAsia="lt-LT"/>
                  </w:rPr>
                  <w:t xml:space="preserve">, 1 kartą per metus kasmet); </w:t>
                </w:r>
              </w:p>
              <w:p w:rsidR="0086459C" w:rsidRDefault="00E14DEB">
                <w:pPr>
                  <w:jc w:val="both"/>
                  <w:rPr>
                    <w:sz w:val="22"/>
                    <w:szCs w:val="22"/>
                    <w:lang w:eastAsia="lt-LT"/>
                  </w:rPr>
                </w:pPr>
                <w:r>
                  <w:rPr>
                    <w:sz w:val="22"/>
                    <w:szCs w:val="22"/>
                    <w:lang w:eastAsia="lt-LT"/>
                  </w:rPr>
                  <w:t xml:space="preserve">PAA, HBCDD, PFOS, PCB, lipidai – ne mažiau kaip 4 vietose, 1 kartą per metus kas 3 metus; </w:t>
                </w:r>
              </w:p>
              <w:p w:rsidR="0086459C" w:rsidRDefault="00E14DEB">
                <w:pPr>
                  <w:jc w:val="both"/>
                  <w:rPr>
                    <w:sz w:val="22"/>
                    <w:szCs w:val="22"/>
                    <w:lang w:eastAsia="lt-LT"/>
                  </w:rPr>
                </w:pPr>
                <w:r>
                  <w:rPr>
                    <w:sz w:val="22"/>
                    <w:szCs w:val="22"/>
                    <w:lang w:eastAsia="lt-LT"/>
                  </w:rPr>
                  <w:t>BDE, dioksinai ir dioksinų tipo junginiai – ne mažiau kaip 4 vietose, 1 kartą per metus kas 3 metus</w:t>
                </w:r>
              </w:p>
              <w:p w:rsidR="0086459C" w:rsidRDefault="00E14DEB">
                <w:pPr>
                  <w:jc w:val="both"/>
                  <w:rPr>
                    <w:sz w:val="22"/>
                    <w:szCs w:val="22"/>
                    <w:lang w:eastAsia="lt-LT"/>
                  </w:rPr>
                </w:pPr>
                <w:r>
                  <w:rPr>
                    <w:sz w:val="22"/>
                    <w:szCs w:val="22"/>
                    <w:lang w:eastAsia="lt-LT"/>
                  </w:rPr>
                  <w:t xml:space="preserve">chlordanas, mireksas, toksafenas, </w:t>
                </w:r>
                <w:r>
                  <w:rPr>
                    <w:sz w:val="22"/>
                    <w:szCs w:val="22"/>
                    <w:lang w:eastAsia="lt-LT"/>
                  </w:rPr>
                  <w:t>chlordekonas, heksabromobifenilas – ne mažiau kaip 4 vietose, 1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16.2.20.</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radionuklidai biotoje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vietoje,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16.2.21.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sz w:val="22"/>
                    <w:szCs w:val="22"/>
                    <w:lang w:eastAsia="lt-LT"/>
                  </w:rPr>
                  <w:t>nustatyti radionuklidai</w:t>
                </w:r>
                <w:r>
                  <w:rPr>
                    <w:bCs/>
                    <w:sz w:val="22"/>
                    <w:szCs w:val="22"/>
                    <w:lang w:eastAsia="lt-LT"/>
                  </w:rPr>
                  <w:t xml:space="preserve"> vandenyje ir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 vietoje, 3–4 kartus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16.3.</w:t>
                </w:r>
              </w:p>
            </w:tc>
            <w:tc>
              <w:tcPr>
                <w:tcW w:w="14459" w:type="dxa"/>
                <w:gridSpan w:val="4"/>
                <w:tcBorders>
                  <w:top w:val="single" w:sz="4" w:space="0" w:color="auto"/>
                  <w:left w:val="single" w:sz="4" w:space="0" w:color="auto"/>
                  <w:bottom w:val="single" w:sz="4" w:space="0" w:color="auto"/>
                  <w:right w:val="single" w:sz="4" w:space="0" w:color="000000"/>
                </w:tcBorders>
                <w:hideMark/>
              </w:tcPr>
              <w:p w:rsidR="0086459C" w:rsidRDefault="00E14DEB">
                <w:pPr>
                  <w:jc w:val="both"/>
                  <w:rPr>
                    <w:sz w:val="22"/>
                    <w:szCs w:val="22"/>
                    <w:lang w:eastAsia="lt-LT"/>
                  </w:rPr>
                </w:pPr>
                <w:r>
                  <w:rPr>
                    <w:sz w:val="22"/>
                    <w:szCs w:val="22"/>
                    <w:lang w:eastAsia="lt-LT"/>
                  </w:rPr>
                  <w:t>atlikti Kuršių marių veiklos monitoringą (Programos 19.2.3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16.3.1.</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bCs/>
                    <w:sz w:val="22"/>
                    <w:szCs w:val="22"/>
                    <w:lang w:eastAsia="lt-LT"/>
                  </w:rPr>
                </w:pPr>
                <w:r>
                  <w:rPr>
                    <w:sz w:val="22"/>
                    <w:szCs w:val="22"/>
                    <w:lang w:eastAsia="lt-LT"/>
                  </w:rPr>
                  <w:t xml:space="preserve">nustatytos morfologinės sąlygos: </w:t>
                </w:r>
                <w:r>
                  <w:rPr>
                    <w:bCs/>
                    <w:sz w:val="22"/>
                    <w:szCs w:val="22"/>
                    <w:lang w:eastAsia="lt-LT"/>
                  </w:rPr>
                  <w:t>gylis ir jo kaita, dugno substrato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jc w:val="both"/>
                  <w:rPr>
                    <w:sz w:val="22"/>
                    <w:szCs w:val="22"/>
                    <w:lang w:eastAsia="lt-LT"/>
                  </w:rPr>
                </w:pPr>
                <w:r>
                  <w:rPr>
                    <w:sz w:val="22"/>
                    <w:szCs w:val="22"/>
                    <w:lang w:eastAsia="lt-LT"/>
                  </w:rPr>
                  <w:t>ne mažiau kaip 13 vietų,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cente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lastRenderedPageBreak/>
                  <w:t>16.3.2.</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bCs/>
                    <w:sz w:val="22"/>
                    <w:szCs w:val="22"/>
                    <w:lang w:eastAsia="lt-LT"/>
                  </w:rPr>
                </w:pPr>
                <w:r>
                  <w:rPr>
                    <w:bCs/>
                    <w:sz w:val="22"/>
                    <w:szCs w:val="22"/>
                    <w:lang w:eastAsia="lt-LT"/>
                  </w:rPr>
                  <w:t>nustatytas gėlo vandens nuotėkis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jc w:val="both"/>
                  <w:rPr>
                    <w:sz w:val="22"/>
                    <w:szCs w:val="22"/>
                    <w:lang w:eastAsia="lt-LT"/>
                  </w:rPr>
                </w:pPr>
                <w:r>
                  <w:rPr>
                    <w:sz w:val="22"/>
                    <w:szCs w:val="22"/>
                    <w:lang w:eastAsia="lt-LT"/>
                  </w:rPr>
                  <w:t>ne rečiau kaip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16.3.3.</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bCs/>
                    <w:sz w:val="22"/>
                    <w:szCs w:val="22"/>
                    <w:lang w:eastAsia="lt-LT"/>
                  </w:rPr>
                </w:pPr>
                <w:r>
                  <w:rPr>
                    <w:bCs/>
                    <w:sz w:val="22"/>
                    <w:szCs w:val="22"/>
                    <w:lang w:eastAsia="lt-LT"/>
                  </w:rPr>
                  <w:t>nustatyta srovių kryptis ir greitis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jc w:val="both"/>
                  <w:rPr>
                    <w:sz w:val="22"/>
                    <w:szCs w:val="22"/>
                    <w:lang w:eastAsia="lt-LT"/>
                  </w:rPr>
                </w:pPr>
                <w:r>
                  <w:rPr>
                    <w:sz w:val="22"/>
                    <w:szCs w:val="22"/>
                    <w:lang w:eastAsia="lt-LT"/>
                  </w:rPr>
                  <w:t xml:space="preserve">ne mažiau kaip 11 vietų – 8 kartus per metus </w:t>
                </w:r>
                <w:r>
                  <w:rPr>
                    <w:sz w:val="22"/>
                    <w:szCs w:val="22"/>
                    <w:lang w:eastAsia="lt-LT"/>
                  </w:rPr>
                  <w:t>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16.3.4.</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bCs/>
                    <w:sz w:val="22"/>
                    <w:szCs w:val="22"/>
                    <w:lang w:eastAsia="lt-LT"/>
                  </w:rPr>
                </w:pPr>
                <w:r>
                  <w:rPr>
                    <w:bCs/>
                    <w:sz w:val="22"/>
                    <w:szCs w:val="22"/>
                    <w:lang w:eastAsia="lt-LT"/>
                  </w:rPr>
                  <w:t>nustatyti bangų rodikliai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jc w:val="both"/>
                  <w:rPr>
                    <w:sz w:val="22"/>
                    <w:szCs w:val="22"/>
                    <w:lang w:eastAsia="lt-LT"/>
                  </w:rPr>
                </w:pPr>
                <w:r>
                  <w:rPr>
                    <w:sz w:val="22"/>
                    <w:szCs w:val="22"/>
                    <w:lang w:eastAsia="lt-LT"/>
                  </w:rPr>
                  <w:t>ne mažiau kaip 11 vietų – 8 kartus per metus kasmet, taip pat ne mažiau kaip 2 pakrantės hidrometeorologinių stebėjimų / matavimų postuose –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16.3.5.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 xml:space="preserve">nustatytas </w:t>
                </w:r>
                <w:r>
                  <w:rPr>
                    <w:bCs/>
                    <w:sz w:val="22"/>
                    <w:szCs w:val="22"/>
                    <w:lang w:eastAsia="lt-LT"/>
                  </w:rPr>
                  <w:t>vandens lygis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4 pakrantės hidrometeorologinių stebėjimų / matavimų postuose –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16.3.6.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zooplanktono taksonominė sudėtis, gausa ir biomasė</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7 vietose, 7 kartus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Aplinkos </w:t>
                </w:r>
                <w:r>
                  <w:rPr>
                    <w:sz w:val="22"/>
                    <w:szCs w:val="22"/>
                    <w:lang w:eastAsia="lt-LT"/>
                  </w:rPr>
                  <w:t>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16.3.7.</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fitoplanktono taksonominė sudėtis, gausa ir biomasė</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5 vietose: ne mažiau kaip 3 vietose – 10 kartų per metus kasmet, ne mažiau kaip </w:t>
                </w:r>
                <w:r>
                  <w:rPr>
                    <w:spacing w:val="-2"/>
                    <w:sz w:val="22"/>
                    <w:szCs w:val="22"/>
                    <w:lang w:eastAsia="lt-LT"/>
                  </w:rPr>
                  <w:t>2 vietose, 5–8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16.3.8.</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nustatytas chlorofilas „a“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11 vietų: ne mažiau kaip 6 vietose – 10 kartų per metus kasmet, ne mažiau kaip 3 vietose – 8 kartus per metus kasmet, ne mažiau kaip 2 vietose – 5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16.3.9.</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zoo</w:t>
                </w:r>
                <w:r>
                  <w:rPr>
                    <w:sz w:val="22"/>
                    <w:szCs w:val="22"/>
                    <w:lang w:eastAsia="lt-LT"/>
                  </w:rPr>
                  <w:t xml:space="preserve">bentoso taksonominė sudėtis, gausa ir biomasė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12 vietų,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16.3.10.</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makrodumblių ir gaubtasėklių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7 vietose, 1 kartą per 2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16.3.11.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nustatyta ichtiofaunos taksonominė sudėtis, gausa, biomasė ir amžiaus struktūra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6 vietose, 1 kartą per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16.3.12.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vertAlign w:val="superscript"/>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 xml:space="preserve">ne mažiau kaip 12 </w:t>
                </w:r>
                <w:r>
                  <w:rPr>
                    <w:sz w:val="22"/>
                    <w:szCs w:val="22"/>
                    <w:lang w:eastAsia="lt-LT"/>
                  </w:rPr>
                  <w:t>vietų:</w:t>
                </w:r>
              </w:p>
              <w:p w:rsidR="0086459C" w:rsidRDefault="00E14DEB">
                <w:pPr>
                  <w:snapToGrid w:val="0"/>
                  <w:jc w:val="both"/>
                  <w:rPr>
                    <w:sz w:val="22"/>
                    <w:szCs w:val="22"/>
                    <w:lang w:eastAsia="lt-LT"/>
                  </w:rPr>
                </w:pPr>
                <w:r>
                  <w:rPr>
                    <w:sz w:val="22"/>
                    <w:szCs w:val="22"/>
                    <w:lang w:eastAsia="lt-LT"/>
                  </w:rPr>
                  <w:t>ne mažiau kaip 6 vietose – 10 kartų per metus kasmet,</w:t>
                </w:r>
              </w:p>
              <w:p w:rsidR="0086459C" w:rsidRDefault="00E14DEB">
                <w:pPr>
                  <w:snapToGrid w:val="0"/>
                  <w:jc w:val="both"/>
                  <w:rPr>
                    <w:sz w:val="22"/>
                    <w:szCs w:val="22"/>
                    <w:lang w:eastAsia="lt-LT"/>
                  </w:rPr>
                </w:pPr>
                <w:r>
                  <w:rPr>
                    <w:sz w:val="22"/>
                    <w:szCs w:val="22"/>
                    <w:lang w:eastAsia="lt-LT"/>
                  </w:rPr>
                  <w:t xml:space="preserve">ne mažiau kaip 2 vietose – 5 kartus per metus kasmet, </w:t>
                </w:r>
              </w:p>
              <w:p w:rsidR="0086459C" w:rsidRDefault="00E14DEB">
                <w:pPr>
                  <w:snapToGrid w:val="0"/>
                  <w:jc w:val="both"/>
                  <w:rPr>
                    <w:sz w:val="22"/>
                    <w:szCs w:val="22"/>
                    <w:lang w:eastAsia="lt-LT"/>
                  </w:rPr>
                </w:pPr>
                <w:r>
                  <w:rPr>
                    <w:sz w:val="22"/>
                    <w:szCs w:val="22"/>
                    <w:lang w:eastAsia="lt-LT"/>
                  </w:rPr>
                  <w:t>ne mažiau kaip 4 vietose – 8 kartus per metus kasmet;</w:t>
                </w:r>
              </w:p>
              <w:p w:rsidR="0086459C" w:rsidRDefault="00E14DEB">
                <w:pPr>
                  <w:snapToGrid w:val="0"/>
                  <w:jc w:val="both"/>
                  <w:rPr>
                    <w:sz w:val="22"/>
                    <w:szCs w:val="22"/>
                    <w:lang w:eastAsia="lt-LT"/>
                  </w:rPr>
                </w:pPr>
                <w:r>
                  <w:rPr>
                    <w:sz w:val="22"/>
                    <w:szCs w:val="22"/>
                    <w:lang w:eastAsia="lt-LT"/>
                  </w:rPr>
                  <w:t>vandens temperatūra – ne mažiau kaip 4 pakrantės hidrometeorologinių stebėjimų / matav</w:t>
                </w:r>
                <w:r>
                  <w:rPr>
                    <w:sz w:val="22"/>
                    <w:szCs w:val="22"/>
                    <w:lang w:eastAsia="lt-LT"/>
                  </w:rPr>
                  <w:t>imų postuose, kasdien,</w:t>
                </w:r>
              </w:p>
              <w:p w:rsidR="0086459C" w:rsidRDefault="00E14DEB">
                <w:pPr>
                  <w:snapToGrid w:val="0"/>
                  <w:jc w:val="both"/>
                  <w:rPr>
                    <w:sz w:val="22"/>
                    <w:szCs w:val="22"/>
                    <w:lang w:eastAsia="lt-LT"/>
                  </w:rPr>
                </w:pPr>
                <w:r>
                  <w:rPr>
                    <w:sz w:val="22"/>
                    <w:szCs w:val="22"/>
                    <w:lang w:eastAsia="lt-LT"/>
                  </w:rPr>
                  <w:t xml:space="preserve">vandens druskingumas – ne mažiau kaip 3 pakrantės hidrometeorologinių stebėjimų / matavimų postuose, kasdien, </w:t>
                </w:r>
              </w:p>
              <w:p w:rsidR="0086459C" w:rsidRDefault="00E14DEB">
                <w:pPr>
                  <w:jc w:val="both"/>
                  <w:rPr>
                    <w:sz w:val="22"/>
                    <w:szCs w:val="22"/>
                    <w:lang w:eastAsia="lt-LT"/>
                  </w:rPr>
                </w:pPr>
                <w:r>
                  <w:rPr>
                    <w:sz w:val="22"/>
                    <w:szCs w:val="22"/>
                    <w:lang w:eastAsia="lt-LT"/>
                  </w:rPr>
                  <w:t>ištirpusio deguonies kiekis – ne mažiau kaip 1 pakrantės hidrometeorologinių stebėjimų / matavimų poste,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Aplinkos </w:t>
                </w:r>
                <w:r>
                  <w:rPr>
                    <w:sz w:val="22"/>
                    <w:szCs w:val="22"/>
                    <w:lang w:eastAsia="lt-LT"/>
                  </w:rPr>
                  <w:t>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16.3.13.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nustatytas biocheminis deguonies suvartojimas per 7 paras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12 vietų: ne mažiau kaip 6 vietose – 10 kartų per metus, ne mažiau kaip 2 vietose – 5 kartus per metus, ne mažiau kaip 4 vietose – 8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16.3.14.</w:t>
                </w:r>
              </w:p>
            </w:tc>
            <w:tc>
              <w:tcPr>
                <w:tcW w:w="6095" w:type="dxa"/>
                <w:tcBorders>
                  <w:top w:val="single" w:sz="4" w:space="0" w:color="auto"/>
                  <w:left w:val="single" w:sz="4" w:space="0" w:color="auto"/>
                  <w:bottom w:val="single" w:sz="4" w:space="0" w:color="auto"/>
                  <w:right w:val="nil"/>
                </w:tcBorders>
                <w:hideMark/>
              </w:tcPr>
              <w:p w:rsidR="0086459C" w:rsidRDefault="00E14DEB">
                <w:pPr>
                  <w:snapToGrid w:val="0"/>
                  <w:jc w:val="both"/>
                  <w:rPr>
                    <w:sz w:val="22"/>
                    <w:szCs w:val="22"/>
                    <w:lang w:eastAsia="ar-SA"/>
                  </w:rPr>
                </w:pPr>
                <w:r>
                  <w:rPr>
                    <w:sz w:val="22"/>
                    <w:szCs w:val="22"/>
                    <w:lang w:eastAsia="ar-SA"/>
                  </w:rPr>
                  <w:t>nustatytos suspenduotos (skendinčios) medžiagos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7 vietose: ne mažiau kaip 5 vietose – 10 kartų per metus kasmet, ne mažiau kaip 2 vietose – 8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16.3.15.</w:t>
                </w:r>
              </w:p>
            </w:tc>
            <w:tc>
              <w:tcPr>
                <w:tcW w:w="6095" w:type="dxa"/>
                <w:tcBorders>
                  <w:top w:val="single" w:sz="4" w:space="0" w:color="auto"/>
                  <w:left w:val="single" w:sz="4" w:space="0" w:color="auto"/>
                  <w:bottom w:val="single" w:sz="4" w:space="0" w:color="auto"/>
                  <w:right w:val="nil"/>
                </w:tcBorders>
                <w:hideMark/>
              </w:tcPr>
              <w:p w:rsidR="0086459C" w:rsidRDefault="00E14DEB">
                <w:pPr>
                  <w:snapToGrid w:val="0"/>
                  <w:jc w:val="both"/>
                  <w:rPr>
                    <w:sz w:val="22"/>
                    <w:szCs w:val="22"/>
                    <w:lang w:eastAsia="ar-SA"/>
                  </w:rPr>
                </w:pPr>
                <w:r>
                  <w:rPr>
                    <w:sz w:val="22"/>
                    <w:szCs w:val="22"/>
                    <w:lang w:eastAsia="ar-SA"/>
                  </w:rPr>
                  <w:t xml:space="preserve">nustatytos </w:t>
                </w:r>
                <w:r>
                  <w:rPr>
                    <w:sz w:val="22"/>
                    <w:szCs w:val="22"/>
                    <w:lang w:eastAsia="ar-SA"/>
                  </w:rPr>
                  <w:t>sintetinės veikliosios paviršinės medžiagos (anijoninės)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4 vietose, 4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16.3.16.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nustatytas vandens kietumas ir tirpinio organinis anglingumas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7 vietose 4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16.3.17.</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sz w:val="22"/>
                    <w:szCs w:val="22"/>
                    <w:lang w:eastAsia="lt-LT"/>
                  </w:rPr>
                  <w:t xml:space="preserve">nustatyti </w:t>
                </w:r>
                <w:r>
                  <w:rPr>
                    <w:bCs/>
                    <w:sz w:val="22"/>
                    <w:szCs w:val="22"/>
                    <w:lang w:eastAsia="lt-LT"/>
                  </w:rPr>
                  <w:t>meteorologiniai rodikliai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13 vietų:</w:t>
                </w:r>
              </w:p>
              <w:p w:rsidR="0086459C" w:rsidRDefault="00E14DEB">
                <w:pPr>
                  <w:jc w:val="both"/>
                  <w:rPr>
                    <w:sz w:val="22"/>
                    <w:szCs w:val="22"/>
                    <w:lang w:eastAsia="lt-LT"/>
                  </w:rPr>
                </w:pPr>
                <w:r>
                  <w:rPr>
                    <w:sz w:val="22"/>
                    <w:szCs w:val="22"/>
                    <w:lang w:eastAsia="lt-LT"/>
                  </w:rPr>
                  <w:t>ne mažiau kaip 6 vietos – 10 kartų per metus kasmet,</w:t>
                </w:r>
              </w:p>
              <w:p w:rsidR="0086459C" w:rsidRDefault="00E14DEB">
                <w:pPr>
                  <w:jc w:val="both"/>
                  <w:rPr>
                    <w:sz w:val="22"/>
                    <w:szCs w:val="22"/>
                    <w:lang w:eastAsia="lt-LT"/>
                  </w:rPr>
                </w:pPr>
                <w:r>
                  <w:rPr>
                    <w:sz w:val="22"/>
                    <w:szCs w:val="22"/>
                    <w:lang w:eastAsia="lt-LT"/>
                  </w:rPr>
                  <w:t xml:space="preserve">ne mažiau kaip 5 vietose – 8 kartus per metus kasmet, </w:t>
                </w:r>
              </w:p>
              <w:p w:rsidR="0086459C" w:rsidRDefault="00E14DEB">
                <w:pPr>
                  <w:jc w:val="both"/>
                  <w:rPr>
                    <w:sz w:val="22"/>
                    <w:szCs w:val="22"/>
                    <w:lang w:eastAsia="lt-LT"/>
                  </w:rPr>
                </w:pPr>
                <w:r>
                  <w:rPr>
                    <w:sz w:val="22"/>
                    <w:szCs w:val="22"/>
                    <w:lang w:eastAsia="lt-LT"/>
                  </w:rPr>
                  <w:t xml:space="preserve">ne mažiau kaip 2 vietose – 5 kartus per metus kasmet; </w:t>
                </w:r>
              </w:p>
              <w:p w:rsidR="0086459C" w:rsidRDefault="00E14DEB">
                <w:pPr>
                  <w:jc w:val="both"/>
                  <w:rPr>
                    <w:sz w:val="22"/>
                    <w:szCs w:val="22"/>
                    <w:lang w:eastAsia="lt-LT"/>
                  </w:rPr>
                </w:pPr>
                <w:r>
                  <w:rPr>
                    <w:sz w:val="22"/>
                    <w:szCs w:val="22"/>
                    <w:lang w:eastAsia="lt-LT"/>
                  </w:rPr>
                  <w:t>t</w:t>
                </w:r>
                <w:r>
                  <w:rPr>
                    <w:sz w:val="22"/>
                    <w:szCs w:val="22"/>
                    <w:lang w:eastAsia="lt-LT"/>
                  </w:rPr>
                  <w:t>aip pat ne mažiau kaip 3 pakrantės hidrometeorologinių stebėjimų / matavimų postuose, kasdien,</w:t>
                </w:r>
              </w:p>
              <w:p w:rsidR="0086459C" w:rsidRDefault="00E14DEB">
                <w:pPr>
                  <w:jc w:val="both"/>
                  <w:rPr>
                    <w:sz w:val="22"/>
                    <w:szCs w:val="22"/>
                    <w:lang w:eastAsia="lt-LT"/>
                  </w:rPr>
                </w:pPr>
                <w:r>
                  <w:rPr>
                    <w:sz w:val="22"/>
                    <w:lang w:eastAsia="lt-LT"/>
                  </w:rPr>
                  <w:t>ledo stebėjimai šaltuoju metų laikotarpiu ne mažiau kaip 3 pakrantės hidrometeorologinių stebėjimų / matavimų postuose –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16.3.18.</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nustatytos maistingosios medžiagos ir organinė anglis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maistingosios medžiagos – ne mažiau kaip 2 vietose, 2 kartus per metus kasmet;</w:t>
                </w:r>
              </w:p>
              <w:p w:rsidR="0086459C" w:rsidRDefault="00E14DEB">
                <w:pPr>
                  <w:snapToGrid w:val="0"/>
                  <w:jc w:val="both"/>
                  <w:rPr>
                    <w:sz w:val="22"/>
                    <w:szCs w:val="22"/>
                    <w:lang w:eastAsia="lt-LT"/>
                  </w:rPr>
                </w:pPr>
                <w:r>
                  <w:rPr>
                    <w:sz w:val="22"/>
                    <w:szCs w:val="22"/>
                    <w:lang w:eastAsia="lt-LT"/>
                  </w:rPr>
                  <w:t>organinė anglis – ne mažiau kaip 7 vietose: ne mažiau kaip 7 vietose, 1 kartą per metus kas 2 metus, ne maž</w:t>
                </w:r>
                <w:r>
                  <w:rPr>
                    <w:sz w:val="22"/>
                    <w:szCs w:val="22"/>
                    <w:lang w:eastAsia="lt-LT"/>
                  </w:rPr>
                  <w:t>iau kaip 1 vietoje, 1 kartą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16.3.19.</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ir specifiniai teršalai</w:t>
                </w:r>
                <w:r>
                  <w:rPr>
                    <w:sz w:val="22"/>
                    <w:szCs w:val="22"/>
                    <w:vertAlign w:val="superscript"/>
                    <w:lang w:eastAsia="lt-LT"/>
                  </w:rPr>
                  <w:t>5</w:t>
                </w:r>
                <w:r>
                  <w:rPr>
                    <w:sz w:val="22"/>
                    <w:szCs w:val="22"/>
                    <w:lang w:eastAsia="lt-LT"/>
                  </w:rPr>
                  <w:t xml:space="preserve">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metalai, išskyrus alavą (Sn), aliuminį (Al) ir arseną (As) – ne mažiau kaip 7 vietose, 4 kartus per metus kasmet; alavas (Sn), arsenas (As) ir aliuminis (Al) –  ne mažiau kaip 7 vietose, 4 kartus per metus kas 3 metus;</w:t>
                </w:r>
              </w:p>
              <w:p w:rsidR="0086459C" w:rsidRDefault="00E14DEB">
                <w:pPr>
                  <w:snapToGrid w:val="0"/>
                  <w:jc w:val="both"/>
                  <w:rPr>
                    <w:sz w:val="22"/>
                    <w:szCs w:val="22"/>
                    <w:lang w:eastAsia="lt-LT"/>
                  </w:rPr>
                </w:pPr>
                <w:r>
                  <w:rPr>
                    <w:sz w:val="22"/>
                    <w:szCs w:val="22"/>
                    <w:lang w:eastAsia="lt-LT"/>
                  </w:rPr>
                  <w:t>ftalatai, PFOS – ne mažiau kaip 5 vie</w:t>
                </w:r>
                <w:r>
                  <w:rPr>
                    <w:sz w:val="22"/>
                    <w:szCs w:val="22"/>
                    <w:lang w:eastAsia="lt-LT"/>
                  </w:rPr>
                  <w:t>tose, 4 kartus per metus kas 2 metus;</w:t>
                </w:r>
              </w:p>
              <w:p w:rsidR="0086459C" w:rsidRDefault="00E14DEB">
                <w:pPr>
                  <w:snapToGrid w:val="0"/>
                  <w:jc w:val="both"/>
                  <w:rPr>
                    <w:sz w:val="22"/>
                    <w:szCs w:val="22"/>
                    <w:lang w:eastAsia="lt-LT"/>
                  </w:rPr>
                </w:pPr>
                <w:r>
                  <w:rPr>
                    <w:sz w:val="22"/>
                    <w:szCs w:val="22"/>
                    <w:lang w:eastAsia="lt-LT"/>
                  </w:rPr>
                  <w:t>PAA – ne mažiau kaip 6 vietose, 4 kartus per metus kas 2 metus;</w:t>
                </w:r>
              </w:p>
              <w:p w:rsidR="0086459C" w:rsidRDefault="00E14DEB">
                <w:pPr>
                  <w:snapToGrid w:val="0"/>
                  <w:jc w:val="both"/>
                  <w:rPr>
                    <w:sz w:val="22"/>
                    <w:szCs w:val="22"/>
                    <w:lang w:eastAsia="lt-LT"/>
                  </w:rPr>
                </w:pPr>
                <w:r>
                  <w:rPr>
                    <w:sz w:val="22"/>
                    <w:szCs w:val="22"/>
                    <w:lang w:eastAsia="lt-LT"/>
                  </w:rPr>
                  <w:t>fenoliai – ne mažiau kaip 5 vietose, 2 kartus per metus kas 2 metus;</w:t>
                </w:r>
              </w:p>
              <w:p w:rsidR="0086459C" w:rsidRDefault="00E14DEB">
                <w:pPr>
                  <w:snapToGrid w:val="0"/>
                  <w:jc w:val="both"/>
                  <w:rPr>
                    <w:sz w:val="22"/>
                    <w:szCs w:val="22"/>
                    <w:lang w:eastAsia="lt-LT"/>
                  </w:rPr>
                </w:pPr>
                <w:r>
                  <w:rPr>
                    <w:sz w:val="22"/>
                    <w:szCs w:val="22"/>
                    <w:lang w:eastAsia="lt-LT"/>
                  </w:rPr>
                  <w:t xml:space="preserve">C10-C13, HBCDD – ne mažiau kaip 6 vietose, 2 kartus per metus kas 3 metus; </w:t>
                </w:r>
              </w:p>
              <w:p w:rsidR="0086459C" w:rsidRDefault="00E14DEB">
                <w:pPr>
                  <w:snapToGrid w:val="0"/>
                  <w:jc w:val="both"/>
                  <w:rPr>
                    <w:sz w:val="22"/>
                    <w:szCs w:val="22"/>
                    <w:lang w:eastAsia="lt-LT"/>
                  </w:rPr>
                </w:pPr>
                <w:r>
                  <w:rPr>
                    <w:sz w:val="22"/>
                    <w:szCs w:val="22"/>
                    <w:lang w:eastAsia="lt-LT"/>
                  </w:rPr>
                  <w:t>LOJ, BDE,</w:t>
                </w:r>
                <w:r>
                  <w:rPr>
                    <w:sz w:val="22"/>
                    <w:szCs w:val="22"/>
                    <w:lang w:eastAsia="lt-LT"/>
                  </w:rPr>
                  <w:t xml:space="preserve"> PCB – ne mažiau kaip 5 vietose, 1 kartą per metus kas 3 metus;</w:t>
                </w:r>
              </w:p>
              <w:p w:rsidR="0086459C" w:rsidRDefault="00E14DEB">
                <w:pPr>
                  <w:snapToGrid w:val="0"/>
                  <w:jc w:val="both"/>
                  <w:rPr>
                    <w:sz w:val="22"/>
                    <w:szCs w:val="22"/>
                    <w:lang w:eastAsia="lt-LT"/>
                  </w:rPr>
                </w:pPr>
                <w:r>
                  <w:rPr>
                    <w:sz w:val="22"/>
                    <w:szCs w:val="22"/>
                    <w:lang w:eastAsia="lt-LT"/>
                  </w:rPr>
                  <w:t xml:space="preserve">tributilalavas – ne mažiau kaip 6 vietose: ne mažiau kaip 2 vietose, 4 kartus per metus kas 3 metus, ne mažiau kaip 4 vietose, 1 kartą per metus kas 3 metus; </w:t>
                </w:r>
              </w:p>
              <w:p w:rsidR="0086459C" w:rsidRDefault="00E14DEB">
                <w:pPr>
                  <w:snapToGrid w:val="0"/>
                  <w:jc w:val="both"/>
                  <w:rPr>
                    <w:sz w:val="22"/>
                    <w:szCs w:val="22"/>
                    <w:lang w:eastAsia="lt-LT"/>
                  </w:rPr>
                </w:pPr>
                <w:r>
                  <w:rPr>
                    <w:sz w:val="22"/>
                    <w:szCs w:val="22"/>
                    <w:lang w:eastAsia="lt-LT"/>
                  </w:rPr>
                  <w:t>pesticidai – ne mažiau kaip 5 vie</w:t>
                </w:r>
                <w:r>
                  <w:rPr>
                    <w:sz w:val="22"/>
                    <w:szCs w:val="22"/>
                    <w:lang w:eastAsia="lt-LT"/>
                  </w:rPr>
                  <w:t>tose, 1 kartą per metus kas 3 metai (chlororganiniai pesticidai – ne mažiau kaip 5 vietose, 4 kartus per metus kas 3 metus);</w:t>
                </w:r>
              </w:p>
              <w:p w:rsidR="0086459C" w:rsidRDefault="00E14DEB">
                <w:pPr>
                  <w:snapToGrid w:val="0"/>
                  <w:jc w:val="both"/>
                  <w:rPr>
                    <w:sz w:val="22"/>
                    <w:szCs w:val="22"/>
                    <w:lang w:eastAsia="lt-LT"/>
                  </w:rPr>
                </w:pPr>
                <w:r>
                  <w:rPr>
                    <w:sz w:val="22"/>
                    <w:szCs w:val="22"/>
                    <w:lang w:eastAsia="lt-LT"/>
                  </w:rPr>
                  <w:t>naftos angliavandeniliai – ne mažiau kaip 7 vietose, 4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16.3.20.</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specifiniai</w:t>
                </w:r>
                <w:r>
                  <w:rPr>
                    <w:sz w:val="22"/>
                    <w:szCs w:val="22"/>
                    <w:lang w:eastAsia="lt-LT"/>
                  </w:rPr>
                  <w:t xml:space="preserve"> teršalai</w:t>
                </w:r>
                <w:r>
                  <w:rPr>
                    <w:sz w:val="22"/>
                    <w:szCs w:val="22"/>
                    <w:vertAlign w:val="superscript"/>
                    <w:lang w:eastAsia="lt-LT"/>
                  </w:rPr>
                  <w:t>5</w:t>
                </w:r>
                <w:r>
                  <w:rPr>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naftos angliavandeniliai – ne mažiau kaip 7 vietose: ne mažiau kaip 4 vietose, 3 kartus per metus kasmet, ne mažiau kaip 3 vietose, 2 kartus per metus kasmet; metalai – ne mažiau kaip 8 vietose: ne mažiau kaip 7 vietose, 3 kartus</w:t>
                </w:r>
                <w:r>
                  <w:rPr>
                    <w:sz w:val="22"/>
                    <w:szCs w:val="22"/>
                    <w:lang w:eastAsia="lt-LT"/>
                  </w:rPr>
                  <w:t xml:space="preserve"> per metus kasmet, ne mažiau kaip 1 vietoje, 1 kartą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16.3.21.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 xml:space="preserve">metalai – ne mažiau kaip 8 vietose: </w:t>
                </w:r>
              </w:p>
              <w:p w:rsidR="0086459C" w:rsidRDefault="00E14DEB">
                <w:pPr>
                  <w:snapToGrid w:val="0"/>
                  <w:jc w:val="both"/>
                  <w:rPr>
                    <w:sz w:val="22"/>
                    <w:szCs w:val="22"/>
                    <w:lang w:eastAsia="lt-LT"/>
                  </w:rPr>
                </w:pPr>
                <w:r>
                  <w:rPr>
                    <w:sz w:val="22"/>
                    <w:szCs w:val="22"/>
                    <w:lang w:eastAsia="lt-LT"/>
                  </w:rPr>
                  <w:t xml:space="preserve">ne mažiau kaip 4 vietose, 3 kartus per metus kasmet, ne mažiau </w:t>
                </w:r>
                <w:r>
                  <w:rPr>
                    <w:sz w:val="22"/>
                    <w:szCs w:val="22"/>
                    <w:lang w:eastAsia="lt-LT"/>
                  </w:rPr>
                  <w:t>kaip 3 vietose, 2 kartus per metus kasmet, ne mažiau kaip 1 vietoje, 1 kartą per metus kas 6 metus;</w:t>
                </w:r>
              </w:p>
              <w:p w:rsidR="0086459C" w:rsidRDefault="00E14DEB">
                <w:pPr>
                  <w:snapToGrid w:val="0"/>
                  <w:jc w:val="both"/>
                  <w:rPr>
                    <w:sz w:val="22"/>
                    <w:szCs w:val="22"/>
                    <w:lang w:eastAsia="lt-LT"/>
                  </w:rPr>
                </w:pPr>
                <w:r>
                  <w:rPr>
                    <w:sz w:val="22"/>
                    <w:szCs w:val="22"/>
                    <w:lang w:eastAsia="lt-LT"/>
                  </w:rPr>
                  <w:t>PAA</w:t>
                </w:r>
                <w:r>
                  <w:rPr>
                    <w:sz w:val="22"/>
                    <w:szCs w:val="22"/>
                    <w:vertAlign w:val="superscript"/>
                    <w:lang w:eastAsia="lt-LT"/>
                  </w:rPr>
                  <w:t xml:space="preserve"> </w:t>
                </w:r>
                <w:r>
                  <w:rPr>
                    <w:sz w:val="22"/>
                    <w:szCs w:val="22"/>
                    <w:lang w:eastAsia="lt-LT"/>
                  </w:rPr>
                  <w:t xml:space="preserve">– ne mažiau kaip 7 vietose: </w:t>
                </w:r>
              </w:p>
              <w:p w:rsidR="0086459C" w:rsidRDefault="00E14DEB">
                <w:pPr>
                  <w:snapToGrid w:val="0"/>
                  <w:jc w:val="both"/>
                  <w:rPr>
                    <w:sz w:val="22"/>
                    <w:szCs w:val="22"/>
                    <w:lang w:eastAsia="lt-LT"/>
                  </w:rPr>
                </w:pPr>
                <w:r>
                  <w:rPr>
                    <w:sz w:val="22"/>
                    <w:szCs w:val="22"/>
                    <w:lang w:eastAsia="lt-LT"/>
                  </w:rPr>
                  <w:t xml:space="preserve">ne mažiau kaip 6 vietose, 1 kartą per metus kasmet, </w:t>
                </w:r>
              </w:p>
              <w:p w:rsidR="0086459C" w:rsidRDefault="00E14DEB">
                <w:pPr>
                  <w:snapToGrid w:val="0"/>
                  <w:jc w:val="both"/>
                  <w:rPr>
                    <w:sz w:val="22"/>
                    <w:szCs w:val="22"/>
                    <w:lang w:eastAsia="lt-LT"/>
                  </w:rPr>
                </w:pPr>
                <w:r>
                  <w:rPr>
                    <w:sz w:val="22"/>
                    <w:szCs w:val="22"/>
                    <w:lang w:eastAsia="lt-LT"/>
                  </w:rPr>
                  <w:t>ne mažiau kaip 1 vietoje, 1 kartą per metus kas 6 metus;</w:t>
                </w:r>
              </w:p>
              <w:p w:rsidR="0086459C" w:rsidRDefault="00E14DEB">
                <w:pPr>
                  <w:snapToGrid w:val="0"/>
                  <w:jc w:val="both"/>
                  <w:rPr>
                    <w:sz w:val="22"/>
                    <w:szCs w:val="22"/>
                    <w:lang w:eastAsia="lt-LT"/>
                  </w:rPr>
                </w:pPr>
                <w:r>
                  <w:rPr>
                    <w:sz w:val="22"/>
                    <w:szCs w:val="22"/>
                    <w:lang w:eastAsia="lt-LT"/>
                  </w:rPr>
                  <w:t>tributilalava</w:t>
                </w:r>
                <w:r>
                  <w:rPr>
                    <w:sz w:val="22"/>
                    <w:szCs w:val="22"/>
                    <w:lang w:eastAsia="lt-LT"/>
                  </w:rPr>
                  <w:t xml:space="preserve">s – ne mažiau kaip 6 vietose: </w:t>
                </w:r>
              </w:p>
              <w:p w:rsidR="0086459C" w:rsidRDefault="00E14DEB">
                <w:pPr>
                  <w:snapToGrid w:val="0"/>
                  <w:jc w:val="both"/>
                  <w:rPr>
                    <w:sz w:val="22"/>
                    <w:szCs w:val="22"/>
                    <w:lang w:eastAsia="lt-LT"/>
                  </w:rPr>
                </w:pPr>
                <w:r>
                  <w:rPr>
                    <w:sz w:val="22"/>
                    <w:szCs w:val="22"/>
                    <w:lang w:eastAsia="lt-LT"/>
                  </w:rPr>
                  <w:t xml:space="preserve">ne mažiau kaip 3 vietose, 3 kartus per metus kas 3 metus, </w:t>
                </w:r>
              </w:p>
              <w:p w:rsidR="0086459C" w:rsidRDefault="00E14DEB">
                <w:pPr>
                  <w:snapToGrid w:val="0"/>
                  <w:jc w:val="both"/>
                  <w:rPr>
                    <w:sz w:val="22"/>
                    <w:szCs w:val="22"/>
                    <w:lang w:eastAsia="lt-LT"/>
                  </w:rPr>
                </w:pPr>
                <w:r>
                  <w:rPr>
                    <w:sz w:val="22"/>
                    <w:szCs w:val="22"/>
                    <w:lang w:eastAsia="lt-LT"/>
                  </w:rPr>
                  <w:t>ne mažiau kaip 3 vietose, 1 kartą per metus kas 3 metus;</w:t>
                </w:r>
              </w:p>
              <w:p w:rsidR="0086459C" w:rsidRDefault="00E14DEB">
                <w:pPr>
                  <w:snapToGrid w:val="0"/>
                  <w:jc w:val="both"/>
                  <w:rPr>
                    <w:sz w:val="22"/>
                    <w:szCs w:val="22"/>
                    <w:lang w:eastAsia="lt-LT"/>
                  </w:rPr>
                </w:pPr>
                <w:r>
                  <w:rPr>
                    <w:sz w:val="22"/>
                    <w:szCs w:val="22"/>
                    <w:lang w:eastAsia="lt-LT"/>
                  </w:rPr>
                  <w:t>ftalatai, BDE, dioksinai ir dioksinų tipo junginiai, PCB, C10-C13, fenoliai, HBCDD, PFOS, pesticidai – ne maž</w:t>
                </w:r>
                <w:r>
                  <w:rPr>
                    <w:sz w:val="22"/>
                    <w:szCs w:val="22"/>
                    <w:lang w:eastAsia="lt-LT"/>
                  </w:rPr>
                  <w:t>iau kaip 5 vietose, 1 kartą per metus kas 3 metus;</w:t>
                </w:r>
              </w:p>
              <w:p w:rsidR="0086459C" w:rsidRDefault="00E14DEB">
                <w:pPr>
                  <w:snapToGrid w:val="0"/>
                  <w:jc w:val="both"/>
                  <w:rPr>
                    <w:sz w:val="22"/>
                    <w:szCs w:val="22"/>
                    <w:lang w:eastAsia="lt-LT"/>
                  </w:rPr>
                </w:pPr>
                <w:r>
                  <w:rPr>
                    <w:sz w:val="22"/>
                    <w:szCs w:val="22"/>
                    <w:lang w:eastAsia="lt-LT"/>
                  </w:rPr>
                  <w:t>LOJ, chlordanas, mireksas, toksafenas, chlordekonas, heksabromobifenilas – ne mažiau kaip 5 vietose, 1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16.3.22.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nustatyti radionuklidai vandenyje</w:t>
                </w:r>
                <w:r>
                  <w:rPr>
                    <w:sz w:val="22"/>
                    <w:szCs w:val="22"/>
                    <w:lang w:eastAsia="lt-LT"/>
                  </w:rPr>
                  <w:t xml:space="preserve"> ir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ne mažiau kaip 1 vietoje, 3–4 kartus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16.3.23.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specifiniai teršalai</w:t>
                </w:r>
                <w:r>
                  <w:rPr>
                    <w:sz w:val="22"/>
                    <w:szCs w:val="22"/>
                    <w:vertAlign w:val="superscript"/>
                    <w:lang w:eastAsia="lt-LT"/>
                  </w:rPr>
                  <w:t>5</w:t>
                </w:r>
                <w:r>
                  <w:rPr>
                    <w:sz w:val="22"/>
                    <w:szCs w:val="22"/>
                    <w:lang w:eastAsia="lt-LT"/>
                  </w:rPr>
                  <w:t xml:space="preserve"> ir lipidų kiekis biotoje (žuvys ir / ar moliuskai)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metalai (gyvsidabris (Hg), kadmis (Cd), varis (Cu),</w:t>
                </w:r>
                <w:r>
                  <w:rPr>
                    <w:sz w:val="22"/>
                    <w:szCs w:val="22"/>
                    <w:lang w:eastAsia="lt-LT"/>
                  </w:rPr>
                  <w:t xml:space="preserve"> cinkas (Zn), švinas (Pb)) – ne mažiau kaip 2 vietose, 1 kartą per metus kasmet;</w:t>
                </w:r>
              </w:p>
              <w:p w:rsidR="0086459C" w:rsidRDefault="00E14DEB">
                <w:pPr>
                  <w:snapToGrid w:val="0"/>
                  <w:jc w:val="both"/>
                  <w:rPr>
                    <w:sz w:val="22"/>
                    <w:szCs w:val="22"/>
                    <w:lang w:eastAsia="lt-LT"/>
                  </w:rPr>
                </w:pPr>
                <w:r>
                  <w:rPr>
                    <w:sz w:val="22"/>
                    <w:szCs w:val="22"/>
                    <w:lang w:eastAsia="lt-LT"/>
                  </w:rPr>
                  <w:t xml:space="preserve">pesticidai – ne mažiau kaip 2 vietose, 1 kartą per metus kas 3 metus (chlororganiniai pesticidai – ne mažiau kaip 2 vietose, 1 kartą per metus kasmet); PAA, HBCDD, PFOS, PCB – ne mažiau kaip 2 vietose, 1 kartą per metus kas 3 metus; </w:t>
                </w:r>
              </w:p>
              <w:p w:rsidR="0086459C" w:rsidRDefault="00E14DEB">
                <w:pPr>
                  <w:snapToGrid w:val="0"/>
                  <w:jc w:val="both"/>
                  <w:rPr>
                    <w:sz w:val="22"/>
                    <w:szCs w:val="22"/>
                    <w:lang w:eastAsia="lt-LT"/>
                  </w:rPr>
                </w:pPr>
                <w:r>
                  <w:rPr>
                    <w:sz w:val="22"/>
                    <w:szCs w:val="22"/>
                    <w:lang w:eastAsia="lt-LT"/>
                  </w:rPr>
                  <w:t>lipidai – ne mažiau ka</w:t>
                </w:r>
                <w:r>
                  <w:rPr>
                    <w:sz w:val="22"/>
                    <w:szCs w:val="22"/>
                    <w:lang w:eastAsia="lt-LT"/>
                  </w:rPr>
                  <w:t xml:space="preserve">ip 2 vietose, 1 kartą per metus kasmet; </w:t>
                </w:r>
              </w:p>
              <w:p w:rsidR="0086459C" w:rsidRDefault="00E14DEB">
                <w:pPr>
                  <w:snapToGrid w:val="0"/>
                  <w:jc w:val="both"/>
                  <w:rPr>
                    <w:sz w:val="22"/>
                    <w:szCs w:val="22"/>
                    <w:lang w:eastAsia="lt-LT"/>
                  </w:rPr>
                </w:pPr>
                <w:r>
                  <w:rPr>
                    <w:sz w:val="22"/>
                    <w:szCs w:val="22"/>
                    <w:lang w:eastAsia="lt-LT"/>
                  </w:rPr>
                  <w:t>BDE, dioksinai ir dioksinų tipo junginiai – ne mažiau kaip 2 vietose, 1 kartą per metus kas 3 metus;</w:t>
                </w:r>
              </w:p>
              <w:p w:rsidR="0086459C" w:rsidRDefault="00E14DEB">
                <w:pPr>
                  <w:snapToGrid w:val="0"/>
                  <w:jc w:val="both"/>
                  <w:rPr>
                    <w:sz w:val="22"/>
                    <w:szCs w:val="22"/>
                    <w:lang w:eastAsia="lt-LT"/>
                  </w:rPr>
                </w:pPr>
                <w:r>
                  <w:rPr>
                    <w:sz w:val="22"/>
                    <w:szCs w:val="22"/>
                    <w:lang w:eastAsia="lt-LT"/>
                  </w:rPr>
                  <w:t xml:space="preserve">chlordanas, mireksas, toksafenas, chlordekonas, heksabromobifenilas – ne mažiau kaip 2 vietose, 1 kartą per metus </w:t>
                </w:r>
                <w:r>
                  <w:rPr>
                    <w:sz w:val="22"/>
                    <w:szCs w:val="22"/>
                    <w:lang w:eastAsia="lt-LT"/>
                  </w:rPr>
                  <w:t>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16.4.</w:t>
                </w:r>
              </w:p>
            </w:tc>
            <w:tc>
              <w:tcPr>
                <w:tcW w:w="14459" w:type="dxa"/>
                <w:gridSpan w:val="4"/>
                <w:tcBorders>
                  <w:top w:val="single" w:sz="4" w:space="0" w:color="auto"/>
                  <w:left w:val="single" w:sz="4" w:space="0" w:color="auto"/>
                  <w:bottom w:val="single" w:sz="4" w:space="0" w:color="auto"/>
                  <w:right w:val="single" w:sz="4" w:space="0" w:color="000000"/>
                </w:tcBorders>
                <w:hideMark/>
              </w:tcPr>
              <w:p w:rsidR="0086459C" w:rsidRDefault="00E14DEB">
                <w:pPr>
                  <w:jc w:val="both"/>
                  <w:rPr>
                    <w:sz w:val="22"/>
                    <w:szCs w:val="22"/>
                    <w:lang w:eastAsia="lt-LT"/>
                  </w:rPr>
                </w:pPr>
                <w:r>
                  <w:rPr>
                    <w:sz w:val="22"/>
                    <w:szCs w:val="22"/>
                    <w:lang w:eastAsia="lt-LT"/>
                  </w:rPr>
                  <w:t>atlikti Kuršių marių vandenų išplitimo Baltijos jūroje zonos veiklos monitoringą (Programos 19.2.4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16.4.1.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nustatytos morfologinės sąlygos: gylis ir jo kaita, dugno substrato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3 vietose, </w:t>
                </w:r>
                <w:r>
                  <w:rPr>
                    <w:sz w:val="22"/>
                    <w:szCs w:val="22"/>
                    <w:lang w:eastAsia="lt-LT"/>
                  </w:rPr>
                  <w:t>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16.4.2.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nustatyti bangų rodikliai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3 vietose, 4 kartus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16.4.3.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nustatyta</w:t>
                </w:r>
                <w:r>
                  <w:rPr>
                    <w:sz w:val="22"/>
                    <w:szCs w:val="22"/>
                    <w:lang w:eastAsia="lt-LT"/>
                  </w:rPr>
                  <w:t xml:space="preserve"> zooplanktono taksonominė sudėtis, gausa ir biomasė</w:t>
                </w:r>
                <w:r>
                  <w:rPr>
                    <w:bCs/>
                    <w:sz w:val="22"/>
                    <w:szCs w:val="22"/>
                    <w:lang w:eastAsia="lt-LT"/>
                  </w:rPr>
                  <w:t xml:space="preserve">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3 vietose, 2 kartus per metus kasmet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16.4.4.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nustatyta</w:t>
                </w:r>
                <w:r>
                  <w:rPr>
                    <w:sz w:val="22"/>
                    <w:szCs w:val="22"/>
                    <w:lang w:eastAsia="lt-LT"/>
                  </w:rPr>
                  <w:t xml:space="preserve"> fitoplanktono taksonominė sudėtis, gausa ir biomasė</w:t>
                </w:r>
                <w:r>
                  <w:rPr>
                    <w:bCs/>
                    <w:sz w:val="22"/>
                    <w:szCs w:val="22"/>
                    <w:lang w:eastAsia="lt-LT"/>
                  </w:rPr>
                  <w:t xml:space="preserve">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3 vietose: ne mažiau kaip 1 vietoje – iki 7 kartų per metus kasmet, ne mažiau kaip 2 vietose – 3 kartus per metus kasmet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16.4.5.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nustatytas</w:t>
                </w:r>
                <w:r>
                  <w:rPr>
                    <w:sz w:val="22"/>
                    <w:szCs w:val="22"/>
                    <w:lang w:eastAsia="lt-LT"/>
                  </w:rPr>
                  <w:t xml:space="preserve"> chlorofilas „a“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3 vietose: ne mažiau kaip 1 vietoje – iki 7 kar</w:t>
                </w:r>
                <w:r>
                  <w:rPr>
                    <w:sz w:val="22"/>
                    <w:szCs w:val="22"/>
                    <w:lang w:eastAsia="lt-LT"/>
                  </w:rPr>
                  <w:t xml:space="preserve">tų per metus kasmet, ne mažiau kaip 2 vietose – 4 kartus per metus kasmet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16.4.6.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nustatyta</w:t>
                </w:r>
                <w:r>
                  <w:rPr>
                    <w:sz w:val="22"/>
                    <w:szCs w:val="22"/>
                    <w:lang w:eastAsia="lt-LT"/>
                  </w:rPr>
                  <w:t xml:space="preserve"> zoobentoso taksonominė sudėtis, gausa ir biomasė</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3 vietose,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16.4.7.</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nustatyta</w:t>
                </w:r>
                <w:r>
                  <w:rPr>
                    <w:sz w:val="22"/>
                    <w:szCs w:val="22"/>
                    <w:lang w:eastAsia="lt-LT"/>
                  </w:rPr>
                  <w:t xml:space="preserve"> makrodumblių ir gaubtasėklių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vietoje, 1 kartą per metus kas 2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16.4.8.</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nustatyta</w:t>
                </w:r>
                <w:r>
                  <w:rPr>
                    <w:sz w:val="22"/>
                    <w:szCs w:val="22"/>
                    <w:lang w:eastAsia="lt-LT"/>
                  </w:rPr>
                  <w:t xml:space="preserve"> ichtiofaunos taksonominė sudėtis, gausa, biomasė ir amžiaus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3 vietose, 2 </w:t>
                </w:r>
                <w:r>
                  <w:rPr>
                    <w:sz w:val="22"/>
                    <w:szCs w:val="22"/>
                    <w:lang w:eastAsia="lt-LT"/>
                  </w:rPr>
                  <w:t>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16.4.9.</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 xml:space="preserve">nustatyti fizikinių-cheminių kokybės elementų </w:t>
                </w:r>
                <w:r>
                  <w:rPr>
                    <w:sz w:val="22"/>
                    <w:szCs w:val="22"/>
                    <w:lang w:eastAsia="lt-LT"/>
                  </w:rPr>
                  <w:t>bendrieji rodikliai</w:t>
                </w:r>
                <w:r>
                  <w:rPr>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3 vietose: ne mažiau kaip 1 vietoje – iki 7 kartų per metus kasmet, ne mažiau kaip 2 vietose – 4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16.4.10.</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organinė anglis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vietoje, 1 kartą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16.4.11.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nustatytos</w:t>
                </w:r>
                <w:r>
                  <w:rPr>
                    <w:lang w:eastAsia="lt-LT"/>
                  </w:rPr>
                  <w:t xml:space="preserve"> </w:t>
                </w:r>
                <w:r>
                  <w:rPr>
                    <w:bCs/>
                    <w:sz w:val="22"/>
                    <w:szCs w:val="22"/>
                    <w:lang w:eastAsia="lt-LT"/>
                  </w:rPr>
                  <w:t>suspenduotos (</w:t>
                </w:r>
                <w:r>
                  <w:rPr>
                    <w:sz w:val="22"/>
                    <w:szCs w:val="22"/>
                    <w:lang w:eastAsia="lt-LT"/>
                  </w:rPr>
                  <w:t>skendinčios) medžiagos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vietoje, 4 kartus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16.4.12.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nustatyti hidrometeorologiniai rodikliai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3 vietose: ne mažiau kaip 1 vietoje – iki 7 kartų per metus, ne mažiau kaip 2 vietose – 4 kartus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16.4.13.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ir specifiniai teršalai</w:t>
                </w:r>
                <w:r>
                  <w:rPr>
                    <w:sz w:val="22"/>
                    <w:szCs w:val="22"/>
                    <w:vertAlign w:val="superscript"/>
                    <w:lang w:eastAsia="lt-LT"/>
                  </w:rPr>
                  <w:t>5</w:t>
                </w:r>
                <w:r>
                  <w:rPr>
                    <w:sz w:val="22"/>
                    <w:szCs w:val="22"/>
                    <w:lang w:eastAsia="lt-LT"/>
                  </w:rPr>
                  <w:t xml:space="preserve">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metalai, išskyrus alavą (Sn), aliuminį (Al) ir arseną (As), – ne mažiau kaip 1 vietoje, 4 kartus per metus kasmet;</w:t>
                </w:r>
              </w:p>
              <w:p w:rsidR="0086459C" w:rsidRDefault="00E14DEB">
                <w:pPr>
                  <w:snapToGrid w:val="0"/>
                  <w:jc w:val="both"/>
                  <w:rPr>
                    <w:sz w:val="22"/>
                    <w:szCs w:val="22"/>
                    <w:lang w:eastAsia="lt-LT"/>
                  </w:rPr>
                </w:pPr>
                <w:r>
                  <w:rPr>
                    <w:sz w:val="22"/>
                    <w:szCs w:val="22"/>
                    <w:lang w:eastAsia="lt-LT"/>
                  </w:rPr>
                  <w:t xml:space="preserve">alavas (Sn), arsenas (As) ir aliuminis Al – ne mažiau kaip 1 vietoje, 4 kartus per metus kas 3 metus; </w:t>
                </w:r>
              </w:p>
              <w:p w:rsidR="0086459C" w:rsidRDefault="00E14DEB">
                <w:pPr>
                  <w:snapToGrid w:val="0"/>
                  <w:jc w:val="both"/>
                  <w:rPr>
                    <w:sz w:val="22"/>
                    <w:szCs w:val="22"/>
                    <w:lang w:eastAsia="lt-LT"/>
                  </w:rPr>
                </w:pPr>
                <w:r>
                  <w:rPr>
                    <w:sz w:val="22"/>
                    <w:szCs w:val="22"/>
                    <w:lang w:eastAsia="lt-LT"/>
                  </w:rPr>
                  <w:t>ftalatai, PFOS, PAA – ne mažiau kaip 1 vietoje, 4 kartus per metus kas 2 metus;</w:t>
                </w:r>
              </w:p>
              <w:p w:rsidR="0086459C" w:rsidRDefault="00E14DEB">
                <w:pPr>
                  <w:snapToGrid w:val="0"/>
                  <w:jc w:val="both"/>
                  <w:rPr>
                    <w:sz w:val="22"/>
                    <w:szCs w:val="22"/>
                    <w:lang w:eastAsia="lt-LT"/>
                  </w:rPr>
                </w:pPr>
                <w:r>
                  <w:rPr>
                    <w:sz w:val="22"/>
                    <w:szCs w:val="22"/>
                    <w:lang w:eastAsia="lt-LT"/>
                  </w:rPr>
                  <w:t>fenoliai – ne mažiau kaip 1 vietoje, 4 kartus per metus kas 3 metus;</w:t>
                </w:r>
              </w:p>
              <w:p w:rsidR="0086459C" w:rsidRDefault="00E14DEB">
                <w:pPr>
                  <w:snapToGrid w:val="0"/>
                  <w:jc w:val="both"/>
                  <w:rPr>
                    <w:sz w:val="22"/>
                    <w:szCs w:val="22"/>
                    <w:lang w:eastAsia="lt-LT"/>
                  </w:rPr>
                </w:pPr>
                <w:r>
                  <w:rPr>
                    <w:sz w:val="22"/>
                    <w:szCs w:val="22"/>
                    <w:lang w:eastAsia="lt-LT"/>
                  </w:rPr>
                  <w:t xml:space="preserve">C10-C13 – ne mažiau kaip 1 vietoje,4 kartus per metus kas 6 metus; </w:t>
                </w:r>
              </w:p>
              <w:p w:rsidR="0086459C" w:rsidRDefault="00E14DEB">
                <w:pPr>
                  <w:snapToGrid w:val="0"/>
                  <w:jc w:val="both"/>
                  <w:rPr>
                    <w:sz w:val="22"/>
                    <w:szCs w:val="22"/>
                    <w:lang w:eastAsia="lt-LT"/>
                  </w:rPr>
                </w:pPr>
                <w:r>
                  <w:rPr>
                    <w:sz w:val="22"/>
                    <w:szCs w:val="22"/>
                    <w:lang w:eastAsia="lt-LT"/>
                  </w:rPr>
                  <w:t>LOJ, BDE, tributilalavas, PCB – ne maži</w:t>
                </w:r>
                <w:r>
                  <w:rPr>
                    <w:sz w:val="22"/>
                    <w:szCs w:val="22"/>
                    <w:lang w:eastAsia="lt-LT"/>
                  </w:rPr>
                  <w:t>au kaip 1 vietoje, 1 kartą per metus kas 3 metus;</w:t>
                </w:r>
              </w:p>
              <w:p w:rsidR="0086459C" w:rsidRDefault="00E14DEB">
                <w:pPr>
                  <w:snapToGrid w:val="0"/>
                  <w:jc w:val="both"/>
                  <w:rPr>
                    <w:sz w:val="22"/>
                    <w:szCs w:val="22"/>
                    <w:lang w:eastAsia="lt-LT"/>
                  </w:rPr>
                </w:pPr>
                <w:r>
                  <w:rPr>
                    <w:sz w:val="22"/>
                    <w:szCs w:val="22"/>
                    <w:lang w:eastAsia="lt-LT"/>
                  </w:rPr>
                  <w:t xml:space="preserve">HBCDD – ne mažiau kaip 1 vietoje, 1 kartą per metus kas 6 metus; </w:t>
                </w:r>
              </w:p>
              <w:p w:rsidR="0086459C" w:rsidRDefault="00E14DEB">
                <w:pPr>
                  <w:snapToGrid w:val="0"/>
                  <w:jc w:val="both"/>
                  <w:rPr>
                    <w:sz w:val="22"/>
                    <w:szCs w:val="22"/>
                    <w:lang w:eastAsia="lt-LT"/>
                  </w:rPr>
                </w:pPr>
                <w:r>
                  <w:rPr>
                    <w:sz w:val="22"/>
                    <w:szCs w:val="22"/>
                    <w:lang w:eastAsia="lt-LT"/>
                  </w:rPr>
                  <w:t>pesticidai – ne mažiau kaip 1 vietoje, 1 kartą per metus kas 6 metus (chlororganiniai pesticidai – ne mažiau kaip 1 vietoje, 3 kartus per me</w:t>
                </w:r>
                <w:r>
                  <w:rPr>
                    <w:sz w:val="22"/>
                    <w:szCs w:val="22"/>
                    <w:lang w:eastAsia="lt-LT"/>
                  </w:rPr>
                  <w:t>tus kas 3 metus);</w:t>
                </w:r>
              </w:p>
              <w:p w:rsidR="0086459C" w:rsidRDefault="00E14DEB">
                <w:pPr>
                  <w:snapToGrid w:val="0"/>
                  <w:jc w:val="both"/>
                  <w:rPr>
                    <w:sz w:val="22"/>
                    <w:szCs w:val="22"/>
                    <w:lang w:eastAsia="lt-LT"/>
                  </w:rPr>
                </w:pPr>
                <w:r>
                  <w:rPr>
                    <w:sz w:val="22"/>
                    <w:szCs w:val="22"/>
                    <w:lang w:eastAsia="lt-LT"/>
                  </w:rPr>
                  <w:t>naftos angliavandeniliai – ne mažiau kaip 1 vietoje, 4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16.4.14.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specifiniai teršalai</w:t>
                </w:r>
                <w:r>
                  <w:rPr>
                    <w:bCs/>
                    <w:sz w:val="22"/>
                    <w:szCs w:val="22"/>
                    <w:vertAlign w:val="superscript"/>
                    <w:lang w:eastAsia="lt-LT"/>
                  </w:rPr>
                  <w:t>5</w:t>
                </w:r>
                <w:r>
                  <w:rPr>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naftos angliavandeniliai – ne mažiau kaip 2 vietose: ne mažiau kaip 1 vietoje, 2</w:t>
                </w:r>
                <w:r>
                  <w:rPr>
                    <w:sz w:val="22"/>
                    <w:szCs w:val="22"/>
                    <w:lang w:eastAsia="lt-LT"/>
                  </w:rPr>
                  <w:t xml:space="preserve"> kartus per metus kasmet, ne mažiau kaip 1 vietoje, 1 kartą per metus kas 3 metus;</w:t>
                </w:r>
              </w:p>
              <w:p w:rsidR="0086459C" w:rsidRDefault="00E14DEB">
                <w:pPr>
                  <w:jc w:val="both"/>
                  <w:rPr>
                    <w:sz w:val="22"/>
                    <w:szCs w:val="22"/>
                    <w:lang w:eastAsia="lt-LT"/>
                  </w:rPr>
                </w:pPr>
                <w:r>
                  <w:rPr>
                    <w:sz w:val="22"/>
                    <w:szCs w:val="22"/>
                    <w:lang w:eastAsia="lt-LT"/>
                  </w:rPr>
                  <w:t>metalai – ne mažiau kaip 2 vietose: ne mažiau kaip 1 vietoje, 1 kartą per metus kasmet, ne mažiau kaip 1 vietoje, 1 kartą per metus kas 6 metus (aliuminis (Al) – ne mažiau k</w:t>
                </w:r>
                <w:r>
                  <w:rPr>
                    <w:sz w:val="22"/>
                    <w:szCs w:val="22"/>
                    <w:lang w:eastAsia="lt-LT"/>
                  </w:rPr>
                  <w:t>aip 7 vietose: ne mažiau kaip 1 vietoje, 2 kartus per metus kasmet, ne mažiau kaip 1 vietoje, 1 kartą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16.4.15.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 xml:space="preserve">metalai – ne mažiau kaip 2 vietose: ne mažiau kaip </w:t>
                </w:r>
                <w:r>
                  <w:rPr>
                    <w:sz w:val="22"/>
                    <w:szCs w:val="22"/>
                    <w:lang w:eastAsia="lt-LT"/>
                  </w:rPr>
                  <w:t>1 vietoje, 2 kartus per metus kasmet, ne mažiau kaip 1 vietoje, 1 kartą per metus kas 3 metus;</w:t>
                </w:r>
              </w:p>
              <w:p w:rsidR="0086459C" w:rsidRDefault="00E14DEB">
                <w:pPr>
                  <w:snapToGrid w:val="0"/>
                  <w:jc w:val="both"/>
                  <w:rPr>
                    <w:sz w:val="22"/>
                    <w:szCs w:val="22"/>
                    <w:lang w:eastAsia="lt-LT"/>
                  </w:rPr>
                </w:pPr>
                <w:r>
                  <w:rPr>
                    <w:sz w:val="22"/>
                    <w:szCs w:val="22"/>
                    <w:lang w:eastAsia="lt-LT"/>
                  </w:rPr>
                  <w:t>PAA – ne mažiau kaip 1 vietoje 1 kartą per metus kasmet;</w:t>
                </w:r>
              </w:p>
              <w:p w:rsidR="0086459C" w:rsidRDefault="00E14DEB">
                <w:pPr>
                  <w:snapToGrid w:val="0"/>
                  <w:jc w:val="both"/>
                  <w:rPr>
                    <w:sz w:val="22"/>
                    <w:szCs w:val="22"/>
                    <w:lang w:eastAsia="lt-LT"/>
                  </w:rPr>
                </w:pPr>
                <w:r>
                  <w:rPr>
                    <w:sz w:val="22"/>
                    <w:szCs w:val="22"/>
                    <w:lang w:eastAsia="lt-LT"/>
                  </w:rPr>
                  <w:t>ftalatai, BDE, dioksinai ir dioksinų tipo junginiai, PCB, C10-C13, fenoliai, HBCDD, tributilalavas, PFOS</w:t>
                </w:r>
                <w:r>
                  <w:rPr>
                    <w:sz w:val="22"/>
                    <w:szCs w:val="22"/>
                    <w:lang w:eastAsia="lt-LT"/>
                  </w:rPr>
                  <w:t>, pesticidai – ne mažiau kaip 1 vietoje, 1 kartą per metus kas 3 metus;</w:t>
                </w:r>
              </w:p>
              <w:p w:rsidR="0086459C" w:rsidRDefault="00E14DEB">
                <w:pPr>
                  <w:snapToGrid w:val="0"/>
                  <w:jc w:val="both"/>
                  <w:rPr>
                    <w:sz w:val="22"/>
                    <w:szCs w:val="22"/>
                    <w:lang w:eastAsia="lt-LT"/>
                  </w:rPr>
                </w:pPr>
                <w:r>
                  <w:rPr>
                    <w:sz w:val="22"/>
                    <w:szCs w:val="22"/>
                    <w:lang w:eastAsia="lt-LT"/>
                  </w:rPr>
                  <w:t>LOJ, chlordanas, mireksas, toksafenas, chlordekonas, heksabromobifenilas – ne mažiau kaip 1 vietoje, 1 kartą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16.5.</w:t>
                </w:r>
              </w:p>
            </w:tc>
            <w:tc>
              <w:tcPr>
                <w:tcW w:w="14459" w:type="dxa"/>
                <w:gridSpan w:val="4"/>
                <w:tcBorders>
                  <w:top w:val="single" w:sz="4" w:space="0" w:color="auto"/>
                  <w:left w:val="single" w:sz="4" w:space="0" w:color="auto"/>
                  <w:bottom w:val="single" w:sz="4" w:space="0" w:color="auto"/>
                  <w:right w:val="single" w:sz="4" w:space="0" w:color="000000"/>
                </w:tcBorders>
                <w:hideMark/>
              </w:tcPr>
              <w:p w:rsidR="0086459C" w:rsidRDefault="00E14DEB">
                <w:pPr>
                  <w:rPr>
                    <w:sz w:val="22"/>
                    <w:szCs w:val="22"/>
                    <w:lang w:eastAsia="lt-LT"/>
                  </w:rPr>
                </w:pPr>
                <w:r>
                  <w:rPr>
                    <w:sz w:val="22"/>
                    <w:szCs w:val="22"/>
                    <w:lang w:eastAsia="lt-LT"/>
                  </w:rPr>
                  <w:t>atlikti Baltijos jūrą ter</w:t>
                </w:r>
                <w:r>
                  <w:rPr>
                    <w:sz w:val="22"/>
                    <w:szCs w:val="22"/>
                    <w:lang w:eastAsia="lt-LT"/>
                  </w:rPr>
                  <w:t xml:space="preserve">šiančių šiukšlių </w:t>
                </w:r>
                <w:r>
                  <w:rPr>
                    <w:lang w:eastAsia="lt-LT"/>
                  </w:rPr>
                  <w:t xml:space="preserve">(įskaitant mikrošiukšles) </w:t>
                </w:r>
                <w:r>
                  <w:rPr>
                    <w:sz w:val="22"/>
                    <w:szCs w:val="22"/>
                    <w:lang w:eastAsia="lt-LT"/>
                  </w:rPr>
                  <w:t>monitoringą (Programos 19.2.5 p.)</w:t>
                </w:r>
              </w:p>
            </w:tc>
          </w:tr>
          <w:tr w:rsidR="0086459C">
            <w:trPr>
              <w:cantSplit/>
              <w:trHeight w:val="20"/>
            </w:trPr>
            <w:tc>
              <w:tcPr>
                <w:tcW w:w="1050"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16.5.1.</w:t>
                </w:r>
              </w:p>
            </w:tc>
            <w:tc>
              <w:tcPr>
                <w:tcW w:w="6095" w:type="dxa"/>
                <w:tcBorders>
                  <w:top w:val="single" w:sz="4" w:space="0" w:color="auto"/>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nustatytas Baltijos jūrą teršiančių šiukšlių </w:t>
                </w:r>
                <w:r>
                  <w:rPr>
                    <w:lang w:eastAsia="lt-LT"/>
                  </w:rPr>
                  <w:t>(įskaitant mikrošiukšles)</w:t>
                </w:r>
                <w:r>
                  <w:rPr>
                    <w:sz w:val="22"/>
                    <w:szCs w:val="22"/>
                    <w:lang w:eastAsia="lt-LT"/>
                  </w:rPr>
                  <w:t xml:space="preserve"> kiekis ir sudėtis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 xml:space="preserve">ne mažiau kaip 4 paplūdimių ir paviršinio vandens stebėjimo ir tyrimų vietos, ne mažiau kaip </w:t>
                </w:r>
                <w:r>
                  <w:rPr>
                    <w:lang w:eastAsia="lt-LT"/>
                  </w:rPr>
                  <w:t>2 dugno nuosėdų tyrimų vietos</w:t>
                </w:r>
                <w:r>
                  <w:rPr>
                    <w:sz w:val="22"/>
                    <w:szCs w:val="22"/>
                    <w:lang w:eastAsia="lt-LT"/>
                  </w:rPr>
                  <w:t>, ne mažiau kaip 3 kartus per metus</w:t>
                </w:r>
              </w:p>
            </w:tc>
            <w:tc>
              <w:tcPr>
                <w:tcW w:w="2127" w:type="dxa"/>
                <w:gridSpan w:val="2"/>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16.6.</w:t>
                </w:r>
              </w:p>
            </w:tc>
            <w:tc>
              <w:tcPr>
                <w:tcW w:w="14459" w:type="dxa"/>
                <w:gridSpan w:val="4"/>
                <w:tcBorders>
                  <w:top w:val="single" w:sz="4" w:space="0" w:color="auto"/>
                  <w:left w:val="single" w:sz="4" w:space="0" w:color="000000"/>
                  <w:bottom w:val="single" w:sz="4" w:space="0" w:color="000000"/>
                  <w:right w:val="single" w:sz="4" w:space="0" w:color="000000"/>
                </w:tcBorders>
                <w:hideMark/>
              </w:tcPr>
              <w:p w:rsidR="0086459C" w:rsidRDefault="00E14DEB">
                <w:pPr>
                  <w:rPr>
                    <w:sz w:val="22"/>
                    <w:szCs w:val="22"/>
                    <w:lang w:eastAsia="lt-LT"/>
                  </w:rPr>
                </w:pPr>
                <w:r>
                  <w:rPr>
                    <w:lang w:val="en-US" w:eastAsia="lt-LT"/>
                  </w:rPr>
                  <w:t xml:space="preserve">atlikti Baltijos jūros </w:t>
                </w:r>
                <w:r>
                  <w:rPr>
                    <w:lang w:eastAsia="lt-LT"/>
                  </w:rPr>
                  <w:t xml:space="preserve">antropogeninio nenutrūkstamo povandeninio </w:t>
                </w:r>
                <w:r>
                  <w:rPr>
                    <w:lang w:eastAsia="lt-LT"/>
                  </w:rPr>
                  <w:t>triukšmo monitoringą (</w:t>
                </w:r>
                <w:r>
                  <w:rPr>
                    <w:sz w:val="22"/>
                    <w:szCs w:val="22"/>
                    <w:lang w:eastAsia="lt-LT"/>
                  </w:rPr>
                  <w:t>Programos</w:t>
                </w:r>
                <w:r>
                  <w:rPr>
                    <w:lang w:val="en-US" w:eastAsia="lt-LT"/>
                  </w:rPr>
                  <w:t xml:space="preserve"> 19.2.6 p.)</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16.6.1.</w:t>
                </w:r>
              </w:p>
            </w:tc>
            <w:tc>
              <w:tcPr>
                <w:tcW w:w="6095" w:type="dxa"/>
                <w:tcBorders>
                  <w:top w:val="nil"/>
                  <w:left w:val="single" w:sz="4" w:space="0" w:color="000000"/>
                  <w:bottom w:val="single" w:sz="4" w:space="0" w:color="000000"/>
                  <w:right w:val="nil"/>
                </w:tcBorders>
                <w:hideMark/>
              </w:tcPr>
              <w:p w:rsidR="0086459C" w:rsidRDefault="00E14DEB">
                <w:pPr>
                  <w:jc w:val="both"/>
                  <w:rPr>
                    <w:lang w:eastAsia="lt-LT"/>
                  </w:rPr>
                </w:pPr>
                <w:r>
                  <w:rPr>
                    <w:lang w:eastAsia="lt-LT"/>
                  </w:rPr>
                  <w:t xml:space="preserve">nustatyti antropogeninio nenutrūkstamo povandeninio triukšmo lygiai ir kaitos tendencijos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lang w:eastAsia="lt-LT"/>
                  </w:rPr>
                </w:pPr>
                <w:r>
                  <w:rPr>
                    <w:lang w:eastAsia="lt-LT"/>
                  </w:rPr>
                  <w:t>ne mažiau kaip 2 stotys teritorinėje jūroje ir Lietuvos išskirtinėje ekonominėje zonoje</w:t>
                </w:r>
              </w:p>
            </w:tc>
            <w:tc>
              <w:tcPr>
                <w:tcW w:w="2127" w:type="dxa"/>
                <w:gridSpan w:val="2"/>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lang w:eastAsia="lt-LT"/>
                  </w:rPr>
                </w:pPr>
                <w:r>
                  <w:rPr>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17.</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Tikslas –</w:t>
                </w:r>
                <w:r>
                  <w:rPr>
                    <w:sz w:val="22"/>
                    <w:szCs w:val="22"/>
                    <w:shd w:val="clear" w:color="auto" w:fill="FFFFFF"/>
                    <w:lang w:eastAsia="lt-LT"/>
                  </w:rPr>
                  <w:t xml:space="preserve"> įvertinti ežerų ir tvenkinių ekologinę, cheminę ir radiologinę būklę, vandens lygio pokyčius (</w:t>
                </w:r>
                <w:r>
                  <w:rPr>
                    <w:sz w:val="22"/>
                    <w:szCs w:val="22"/>
                    <w:lang w:eastAsia="lt-LT"/>
                  </w:rPr>
                  <w:t>Programos</w:t>
                </w:r>
                <w:r>
                  <w:rPr>
                    <w:sz w:val="22"/>
                    <w:szCs w:val="22"/>
                    <w:shd w:val="clear" w:color="auto" w:fill="FFFFFF"/>
                    <w:lang w:eastAsia="lt-LT"/>
                  </w:rPr>
                  <w:t xml:space="preserve"> 19.3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17.1.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surenkami ežerų ir tvenkinių stebėsenos duomenys, leidžiantys patikimai įvertinti vandens telkinių ekologinę, cheminę ir </w:t>
                </w:r>
                <w:r>
                  <w:rPr>
                    <w:sz w:val="22"/>
                    <w:szCs w:val="22"/>
                    <w:lang w:eastAsia="lt-LT"/>
                  </w:rPr>
                  <w:t>radiologinę būklę, vandens lygio pokyčius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90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sz w:val="22"/>
                    <w:szCs w:val="22"/>
                    <w:lang w:eastAsia="lt-LT"/>
                  </w:rPr>
                  <w:t>Uždaviniai</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18.1.</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sz w:val="22"/>
                    <w:szCs w:val="22"/>
                    <w:lang w:eastAsia="lt-LT"/>
                  </w:rPr>
                  <w:t>atlikti ežerų ir tvenkinių priežiūros intensyvųjį monitoringą (Programos 19.3.1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18.1.1.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nustatytas hidrologinis režimas – vandens lygis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w:t>
                </w:r>
                <w:r>
                  <w:rPr>
                    <w:sz w:val="22"/>
                    <w:szCs w:val="22"/>
                    <w:lang w:eastAsia="lt-LT"/>
                  </w:rPr>
                  <w:t>mažiau kaip 12 vandens telkinių, 1 kartą per parą,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18.1.2.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nustatytos morfologinės sąlygos – vyraujantis gruntas priekrantėje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9 vandens telkiniuose,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18.1.3.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nustatyta </w:t>
                </w:r>
                <w:r>
                  <w:rPr>
                    <w:sz w:val="22"/>
                    <w:szCs w:val="22"/>
                    <w:lang w:eastAsia="lt-LT"/>
                  </w:rPr>
                  <w:t>fitoplanktono taksonominė sudėtis, gausa, biomasė, chlorofilas „a“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9 vandens telkiniuose, 6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18.1.4.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zoobentoso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9 vandens telkiniuose, 1 </w:t>
                </w:r>
                <w:r>
                  <w:rPr>
                    <w:sz w:val="22"/>
                    <w:szCs w:val="22"/>
                    <w:lang w:eastAsia="lt-LT"/>
                  </w:rPr>
                  <w:t>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18.1.5.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makrofitų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8 vandens telkiniuose,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18.1.6.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fitobentoso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9 </w:t>
                </w:r>
                <w:r>
                  <w:rPr>
                    <w:sz w:val="22"/>
                    <w:szCs w:val="22"/>
                    <w:lang w:eastAsia="lt-LT"/>
                  </w:rPr>
                  <w:t>vandens telkiniuose,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18.1.7.</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ichtiofaunos taksonominė sudėtis, gausa ir amžiaus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9 vandens telkiniuose,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18.1.8.</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vertAlign w:val="superscript"/>
                    <w:lang w:eastAsia="lt-LT"/>
                  </w:rPr>
                </w:pPr>
                <w:r>
                  <w:rPr>
                    <w:sz w:val="22"/>
                    <w:szCs w:val="22"/>
                    <w:lang w:eastAsia="lt-LT"/>
                  </w:rPr>
                  <w:t>nustatyti fizikinių–chemin</w:t>
                </w:r>
                <w:r>
                  <w:rPr>
                    <w:sz w:val="22"/>
                    <w:szCs w:val="22"/>
                    <w:lang w:eastAsia="lt-LT"/>
                  </w:rPr>
                  <w:t>ių kokybės elementų bendrieji rodikliai</w:t>
                </w:r>
                <w:r>
                  <w:rPr>
                    <w:sz w:val="22"/>
                    <w:szCs w:val="22"/>
                    <w:vertAlign w:val="superscript"/>
                    <w:lang w:eastAsia="lt-LT"/>
                  </w:rPr>
                  <w:t>4</w:t>
                </w:r>
                <w:r>
                  <w:rPr>
                    <w:sz w:val="22"/>
                    <w:szCs w:val="22"/>
                    <w:lang w:eastAsia="lt-LT"/>
                  </w:rPr>
                  <w:t xml:space="preserve">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9 vandens telkiniuose, 7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18.1.9.</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sz w:val="22"/>
                    <w:szCs w:val="22"/>
                    <w:lang w:eastAsia="lt-LT"/>
                  </w:rPr>
                  <w:t>nustatyti specifiniai teršalai</w:t>
                </w:r>
                <w:r>
                  <w:rPr>
                    <w:sz w:val="22"/>
                    <w:szCs w:val="22"/>
                    <w:vertAlign w:val="superscript"/>
                    <w:lang w:eastAsia="lt-LT"/>
                  </w:rPr>
                  <w:t>5</w:t>
                </w:r>
                <w:r>
                  <w:rPr>
                    <w:sz w:val="22"/>
                    <w:szCs w:val="22"/>
                    <w:lang w:eastAsia="lt-LT"/>
                  </w:rPr>
                  <w:t xml:space="preserve">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vandens telkinyje, 7 kartus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Aplinkos </w:t>
                </w:r>
                <w:r>
                  <w:rPr>
                    <w:sz w:val="22"/>
                    <w:szCs w:val="22"/>
                    <w:lang w:eastAsia="lt-LT"/>
                  </w:rPr>
                  <w:t>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18.1.10.</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nustatytos pavojingos medžiagos</w:t>
                </w:r>
                <w:r>
                  <w:rPr>
                    <w:bCs/>
                    <w:sz w:val="22"/>
                    <w:szCs w:val="22"/>
                    <w:vertAlign w:val="superscript"/>
                    <w:lang w:eastAsia="lt-LT"/>
                  </w:rPr>
                  <w:t>6</w:t>
                </w:r>
                <w:r>
                  <w:rPr>
                    <w:bCs/>
                    <w:sz w:val="22"/>
                    <w:szCs w:val="22"/>
                    <w:lang w:eastAsia="lt-LT"/>
                  </w:rPr>
                  <w:t xml:space="preserve">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sunkieji metalai, ftalatai, BDE, fenoliai, PFOS, PAA, pesticidai – ne mažiau kaip 1 vandens telkinyje, 7 kartus per metus, kas 3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18.1.11.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 xml:space="preserve">nustatytos pavojingos </w:t>
                </w:r>
                <w:r>
                  <w:rPr>
                    <w:bCs/>
                    <w:sz w:val="22"/>
                    <w:szCs w:val="22"/>
                    <w:lang w:eastAsia="lt-LT"/>
                  </w:rPr>
                  <w:t>medžiagos</w:t>
                </w:r>
                <w:r>
                  <w:rPr>
                    <w:bCs/>
                    <w:sz w:val="22"/>
                    <w:szCs w:val="22"/>
                    <w:vertAlign w:val="superscript"/>
                    <w:lang w:eastAsia="lt-LT"/>
                  </w:rPr>
                  <w:t>6</w:t>
                </w:r>
                <w:r>
                  <w:rPr>
                    <w:bCs/>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sunkieji metalai, BDE, C10-C13, ftalatai, HBCDD, tributilalavas, PFOS, PAA, LOJ, pesticidai ne mažiau kaip 1 vandens telkinyje, 1 kartą per 3 metus, chlordanas, mireksas, toksafenas, chlordekonas, heksabromobifenilas – ne mažiau </w:t>
                </w:r>
                <w:r>
                  <w:rPr>
                    <w:sz w:val="22"/>
                    <w:szCs w:val="22"/>
                    <w:lang w:eastAsia="lt-LT"/>
                  </w:rPr>
                  <w:t>kaip 1 vandens telkinyje,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18.1.12.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biotoje (žuvyse)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sunkieji metalai, BDE, dioksinai ir jų tipo junginiai, HBCDD, PFOS, PAA, LOJ, pesticidai – ne mažiau kaip 1 vandens telkinyje, 1</w:t>
                </w:r>
                <w:r>
                  <w:rPr>
                    <w:sz w:val="22"/>
                    <w:szCs w:val="22"/>
                    <w:lang w:eastAsia="lt-LT"/>
                  </w:rPr>
                  <w:t xml:space="preserve"> kartą per 3 metus, chlordanas, mireksas, toksafenas, chlordekonas, heksabromobifenilas – ne mažiau kaip 1 vandens telkinyje,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18.1.13.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sz w:val="22"/>
                    <w:szCs w:val="22"/>
                    <w:lang w:eastAsia="lt-LT"/>
                  </w:rPr>
                  <w:t xml:space="preserve">nustatyti </w:t>
                </w:r>
                <w:r>
                  <w:rPr>
                    <w:bCs/>
                    <w:sz w:val="22"/>
                    <w:szCs w:val="22"/>
                    <w:lang w:eastAsia="lt-LT"/>
                  </w:rPr>
                  <w:t>radionuklidai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1 vandens telkinyje, 6 kartus per metus, kasmet, ne mažiau kaip 1 vandens telkinyje, 2 kartus per metus, kasmet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18.1.14.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sz w:val="22"/>
                    <w:szCs w:val="22"/>
                    <w:lang w:eastAsia="lt-LT"/>
                  </w:rPr>
                  <w:t xml:space="preserve">nustatyti </w:t>
                </w:r>
                <w:r>
                  <w:rPr>
                    <w:bCs/>
                    <w:sz w:val="22"/>
                    <w:szCs w:val="22"/>
                    <w:lang w:eastAsia="lt-LT"/>
                  </w:rPr>
                  <w:t>radionuklidai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vandens telkinyje, 2 kartus per metus, k</w:t>
                </w:r>
                <w:r>
                  <w:rPr>
                    <w:sz w:val="22"/>
                    <w:szCs w:val="22"/>
                    <w:lang w:eastAsia="lt-LT"/>
                  </w:rPr>
                  <w:t xml:space="preserve">asmet, </w:t>
                </w:r>
              </w:p>
              <w:p w:rsidR="0086459C" w:rsidRDefault="00E14DEB">
                <w:pPr>
                  <w:jc w:val="both"/>
                  <w:rPr>
                    <w:sz w:val="22"/>
                    <w:szCs w:val="22"/>
                    <w:lang w:eastAsia="lt-LT"/>
                  </w:rPr>
                </w:pPr>
                <w:r>
                  <w:rPr>
                    <w:sz w:val="22"/>
                    <w:szCs w:val="22"/>
                    <w:lang w:eastAsia="lt-LT"/>
                  </w:rPr>
                  <w:t xml:space="preserve">ne mažiau kaip 1 vandens telkinyje, 1 kartą per metus, kasmet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18.2.</w:t>
                </w:r>
              </w:p>
            </w:tc>
            <w:tc>
              <w:tcPr>
                <w:tcW w:w="14459" w:type="dxa"/>
                <w:gridSpan w:val="4"/>
                <w:tcBorders>
                  <w:top w:val="single" w:sz="4" w:space="0" w:color="auto"/>
                  <w:left w:val="single" w:sz="4" w:space="0" w:color="auto"/>
                  <w:bottom w:val="single" w:sz="4" w:space="0" w:color="auto"/>
                  <w:right w:val="single" w:sz="4" w:space="0" w:color="000000"/>
                </w:tcBorders>
                <w:hideMark/>
              </w:tcPr>
              <w:p w:rsidR="0086459C" w:rsidRDefault="00E14DEB">
                <w:pPr>
                  <w:jc w:val="both"/>
                  <w:rPr>
                    <w:sz w:val="22"/>
                    <w:szCs w:val="22"/>
                    <w:lang w:eastAsia="lt-LT"/>
                  </w:rPr>
                </w:pPr>
                <w:r>
                  <w:rPr>
                    <w:sz w:val="22"/>
                    <w:szCs w:val="22"/>
                    <w:lang w:eastAsia="lt-LT"/>
                  </w:rPr>
                  <w:t>atlikti ežerų ir tvenkinių priežiūros ekstensyvųjį monitoringą (Programos 19.3.2 p.)</w:t>
                </w:r>
              </w:p>
            </w:tc>
          </w:tr>
          <w:tr w:rsidR="0086459C">
            <w:trPr>
              <w:cantSplit/>
              <w:trHeight w:val="426"/>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18.2.1.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u w:val="single"/>
                    <w:lang w:eastAsia="lt-LT"/>
                  </w:rPr>
                </w:pPr>
                <w:r>
                  <w:rPr>
                    <w:sz w:val="22"/>
                    <w:szCs w:val="22"/>
                    <w:lang w:eastAsia="lt-LT"/>
                  </w:rPr>
                  <w:t xml:space="preserve">nustatytos morfologinės sąlygos – vyraujantis gruntas priekrantėje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shd w:val="clear" w:color="auto" w:fill="FFFF00"/>
                    <w:lang w:eastAsia="lt-LT"/>
                  </w:rPr>
                </w:pPr>
                <w:r>
                  <w:rPr>
                    <w:sz w:val="22"/>
                    <w:szCs w:val="22"/>
                    <w:lang w:eastAsia="lt-LT"/>
                  </w:rPr>
                  <w:t>ne mažiau kaip 205 vandens telkiniuose,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18.2.2.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fitoplanktono taksonominė sudėtis, gausa, biomasė, chlorofilas „a“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205 </w:t>
                </w:r>
                <w:r>
                  <w:rPr>
                    <w:sz w:val="22"/>
                    <w:szCs w:val="22"/>
                    <w:lang w:eastAsia="lt-LT"/>
                  </w:rPr>
                  <w:t>vandens telkiniuose, 4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18.2.3.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zoobentoso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198 vandens telkiniuose,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18.2.4.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nustatyta makrofitų taksonominė sudėtis ir gausa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198 vandens telkiniuose,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18.2.5.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fitobentoso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205 vandens telkiniuose,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18.2.6.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ichtiofaunos taksonominė sudėtis, gausa ir amžiaus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198 vandens telkiniuose,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18.2.7.</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205 vandens telkiniuose, 4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18.2.8.</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sz w:val="22"/>
                    <w:szCs w:val="22"/>
                    <w:vertAlign w:val="superscript"/>
                    <w:lang w:eastAsia="lt-LT"/>
                  </w:rPr>
                </w:pPr>
                <w:r>
                  <w:rPr>
                    <w:sz w:val="22"/>
                    <w:szCs w:val="22"/>
                    <w:lang w:eastAsia="lt-LT"/>
                  </w:rPr>
                  <w:t>nustatyti radionuklidai vandenyje ir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jc w:val="both"/>
                  <w:rPr>
                    <w:sz w:val="22"/>
                    <w:szCs w:val="22"/>
                    <w:lang w:eastAsia="lt-LT"/>
                  </w:rPr>
                </w:pPr>
                <w:r>
                  <w:rPr>
                    <w:sz w:val="22"/>
                    <w:szCs w:val="22"/>
                    <w:lang w:eastAsia="lt-LT"/>
                  </w:rPr>
                  <w:t>ne mažiau kaip 1 vandens telkinyje, 4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18.2.9.</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radionuklidai biotoje (augmenijoje)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vandens telkinyje,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18.3.</w:t>
                </w:r>
              </w:p>
            </w:tc>
            <w:tc>
              <w:tcPr>
                <w:tcW w:w="14459" w:type="dxa"/>
                <w:gridSpan w:val="4"/>
                <w:tcBorders>
                  <w:top w:val="single" w:sz="4" w:space="0" w:color="auto"/>
                  <w:left w:val="single" w:sz="4" w:space="0" w:color="auto"/>
                  <w:bottom w:val="single" w:sz="4" w:space="0" w:color="auto"/>
                  <w:right w:val="single" w:sz="4" w:space="0" w:color="000000"/>
                </w:tcBorders>
                <w:hideMark/>
              </w:tcPr>
              <w:p w:rsidR="0086459C" w:rsidRDefault="00E14DEB">
                <w:pPr>
                  <w:jc w:val="both"/>
                  <w:rPr>
                    <w:sz w:val="22"/>
                    <w:szCs w:val="22"/>
                    <w:lang w:eastAsia="lt-LT"/>
                  </w:rPr>
                </w:pPr>
                <w:r>
                  <w:rPr>
                    <w:sz w:val="22"/>
                    <w:szCs w:val="22"/>
                    <w:lang w:eastAsia="lt-LT"/>
                  </w:rPr>
                  <w:t>atlikti ežerų ir tvenkinių veiklos monitoringą (Programos 19.3.3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18.3.1.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nustatytos morfologinės sąlygos – </w:t>
                </w:r>
                <w:r>
                  <w:rPr>
                    <w:sz w:val="22"/>
                    <w:szCs w:val="22"/>
                    <w:lang w:eastAsia="lt-LT"/>
                  </w:rPr>
                  <w:t>vyraujantis gruntas priekrantėje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143 vandens telkiniuose,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18.3.2.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fitoplanktono taksonominė sudėtis, gausa, biomasė, chlorofilas „a“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143 vandens telkiniuose, 4 kartus per </w:t>
                </w:r>
                <w:r>
                  <w:rPr>
                    <w:sz w:val="22"/>
                    <w:szCs w:val="22"/>
                    <w:lang w:eastAsia="lt-LT"/>
                  </w:rPr>
                  <w:t>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18.3.3.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zoobentoso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140 vandens telkinių,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18.3.4.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kern w:val="2"/>
                    <w:sz w:val="22"/>
                    <w:szCs w:val="22"/>
                    <w:lang w:eastAsia="lt-LT"/>
                  </w:rPr>
                </w:pPr>
                <w:r>
                  <w:rPr>
                    <w:sz w:val="22"/>
                    <w:szCs w:val="22"/>
                    <w:lang w:eastAsia="lt-LT"/>
                  </w:rPr>
                  <w:t>nustatyta makrofitų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140 </w:t>
                </w:r>
                <w:r>
                  <w:rPr>
                    <w:sz w:val="22"/>
                    <w:szCs w:val="22"/>
                    <w:lang w:eastAsia="lt-LT"/>
                  </w:rPr>
                  <w:t>vandens telkinių,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18.3.5.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fitobentoso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143 vandens telkiniuose,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18.3.6.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kern w:val="2"/>
                    <w:sz w:val="22"/>
                    <w:szCs w:val="22"/>
                    <w:lang w:eastAsia="lt-LT"/>
                  </w:rPr>
                </w:pPr>
                <w:r>
                  <w:rPr>
                    <w:sz w:val="22"/>
                    <w:szCs w:val="22"/>
                    <w:lang w:eastAsia="lt-LT"/>
                  </w:rPr>
                  <w:t xml:space="preserve">nustatyta ichtiofaunos taksonominė sudėtis, </w:t>
                </w:r>
                <w:r>
                  <w:rPr>
                    <w:sz w:val="22"/>
                    <w:szCs w:val="22"/>
                    <w:lang w:eastAsia="lt-LT"/>
                  </w:rPr>
                  <w:t>gausa ir amžiaus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140 vandens telkinių,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18.3.7.</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vertAlign w:val="superscript"/>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color w:val="000000"/>
                    <w:sz w:val="22"/>
                    <w:szCs w:val="22"/>
                    <w:lang w:eastAsia="lt-LT"/>
                  </w:rPr>
                </w:pPr>
                <w:r>
                  <w:rPr>
                    <w:sz w:val="22"/>
                    <w:szCs w:val="22"/>
                    <w:lang w:eastAsia="lt-LT"/>
                  </w:rPr>
                  <w:t>ne mažiau kaip 143 vandens telkiniuose, 4 kartus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19.</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Tikslas – į</w:t>
                </w:r>
                <w:r>
                  <w:rPr>
                    <w:sz w:val="22"/>
                    <w:szCs w:val="22"/>
                    <w:shd w:val="clear" w:color="auto" w:fill="FFFFFF"/>
                    <w:lang w:eastAsia="lt-LT"/>
                  </w:rPr>
                  <w:t>vertinti upių ekologinę, cheminę ir radiologinę būklę, vandens lygio ir kiekio pokyčius, teršiančių medžiagų apkrovą (</w:t>
                </w:r>
                <w:r>
                  <w:rPr>
                    <w:sz w:val="22"/>
                    <w:szCs w:val="22"/>
                    <w:lang w:eastAsia="lt-LT"/>
                  </w:rPr>
                  <w:t>Programos 19.4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19.1.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surenkami upių stebėsenos duomenys, leidžiantys patikimai įvertinti vandens telkinių </w:t>
                </w:r>
                <w:r>
                  <w:rPr>
                    <w:sz w:val="22"/>
                    <w:szCs w:val="22"/>
                    <w:shd w:val="clear" w:color="auto" w:fill="FFFFFF"/>
                    <w:lang w:eastAsia="lt-LT"/>
                  </w:rPr>
                  <w:t xml:space="preserve">ekologinę, cheminę ir radiologinę </w:t>
                </w:r>
                <w:r>
                  <w:rPr>
                    <w:sz w:val="22"/>
                    <w:szCs w:val="22"/>
                    <w:lang w:eastAsia="lt-LT"/>
                  </w:rPr>
                  <w:t xml:space="preserve">būklę, </w:t>
                </w:r>
                <w:r>
                  <w:rPr>
                    <w:sz w:val="22"/>
                    <w:szCs w:val="22"/>
                    <w:shd w:val="clear" w:color="auto" w:fill="FFFFFF"/>
                    <w:lang w:eastAsia="lt-LT"/>
                  </w:rPr>
                  <w:t>vandens lygio ir kiekio pokyčius</w:t>
                </w:r>
                <w:r>
                  <w:rPr>
                    <w:sz w:val="22"/>
                    <w:szCs w:val="22"/>
                    <w:lang w:eastAsia="lt-LT"/>
                  </w:rPr>
                  <w:t xml:space="preserve">, teršalų apkrovą pagrindinėms upėms ir </w:t>
                </w:r>
                <w:r>
                  <w:rPr>
                    <w:sz w:val="22"/>
                    <w:szCs w:val="22"/>
                    <w:shd w:val="clear" w:color="auto" w:fill="FFFFFF"/>
                    <w:lang w:eastAsia="lt-LT"/>
                  </w:rPr>
                  <w:t>teršalų, patenkančių per vandens telkinius, apkrovą Lietuv</w:t>
                </w:r>
                <w:r>
                  <w:rPr>
                    <w:sz w:val="22"/>
                    <w:szCs w:val="22"/>
                    <w:shd w:val="clear" w:color="auto" w:fill="FFFFFF"/>
                    <w:lang w:eastAsia="lt-LT"/>
                  </w:rPr>
                  <w:t>ai iš kaimyninių šalių</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90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Uždaviniai</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20.1.</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atlikti upių priežiūros intensyvųjį monitoringą (Programos 19.4.1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20.1.1.</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sz w:val="22"/>
                    <w:szCs w:val="22"/>
                    <w:lang w:eastAsia="lt-LT"/>
                  </w:rPr>
                </w:pPr>
                <w:r>
                  <w:rPr>
                    <w:sz w:val="22"/>
                    <w:szCs w:val="22"/>
                    <w:lang w:eastAsia="lt-LT"/>
                  </w:rPr>
                  <w:t xml:space="preserve">nustatytas hidrologinis režimas: vandens lygis ir temperatūra, debitas ir srovės greitis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vandens lygis ir temperatūra – ne mažiau kaip 81 vietoje, 1 kartą per parą, kasmet; debitas ir srovės greitis – ne mažiau kaip 36 vietose, 12 kartų per metus, kasmet,</w:t>
                </w:r>
                <w:r>
                  <w:rPr>
                    <w:sz w:val="22"/>
                    <w:szCs w:val="22"/>
                    <w:lang w:eastAsia="lt-LT"/>
                  </w:rPr>
                  <w:t xml:space="preserve"> ne mažiau kaip 14 vietų, 24 kartus per metus, kasmet, ne mažiau kaip 9 vietose, 36 kartus per metus, kasmet, ne mažiau kaip 15 vietų, 48 kartus per metus, kasmet, ne mažiau kaip 3 vietose, 60 kartų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20.1.2.</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sz w:val="22"/>
                    <w:szCs w:val="22"/>
                    <w:lang w:eastAsia="lt-LT"/>
                  </w:rPr>
                </w:pPr>
                <w:r>
                  <w:rPr>
                    <w:sz w:val="22"/>
                    <w:szCs w:val="22"/>
                    <w:lang w:eastAsia="lt-LT"/>
                  </w:rPr>
                  <w:t>nustatytos morfologinės sąlygos: upių dugno substratas, upės vagos skersinis profilis, grunto sudėtis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upių dugno substratas, upės vagos skersinis profilis – ne mažiau kaip 67 vietose, 1 kartą per metus, kasmet; grunto sudėtis – ne mažiau kaip 54 vietose, 1</w:t>
                </w:r>
                <w:r>
                  <w:rPr>
                    <w:sz w:val="22"/>
                    <w:szCs w:val="22"/>
                    <w:lang w:eastAsia="lt-LT"/>
                  </w:rPr>
                  <w:t xml:space="preserve">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20.1.3.</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sz w:val="22"/>
                    <w:szCs w:val="22"/>
                    <w:lang w:eastAsia="lt-LT"/>
                  </w:rPr>
                </w:pPr>
                <w:r>
                  <w:rPr>
                    <w:sz w:val="22"/>
                    <w:szCs w:val="22"/>
                    <w:lang w:eastAsia="lt-LT"/>
                  </w:rPr>
                  <w:t>nustatyta fitoplanktono taksonominė sudėtis, gausa, biomasė, chlorofilas „a“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4 vietose, 6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20.1.4.</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sz w:val="22"/>
                    <w:szCs w:val="22"/>
                    <w:lang w:eastAsia="lt-LT"/>
                  </w:rPr>
                </w:pPr>
                <w:r>
                  <w:rPr>
                    <w:sz w:val="22"/>
                    <w:szCs w:val="22"/>
                    <w:lang w:eastAsia="lt-LT"/>
                  </w:rPr>
                  <w:t xml:space="preserve">nustatyta zoobentoso taksonominė sudėtis ir </w:t>
                </w:r>
                <w:r>
                  <w:rPr>
                    <w:sz w:val="22"/>
                    <w:szCs w:val="22"/>
                    <w:lang w:eastAsia="lt-LT"/>
                  </w:rPr>
                  <w:t>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49 vietose,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20.1.5.</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sz w:val="22"/>
                    <w:szCs w:val="22"/>
                    <w:lang w:eastAsia="lt-LT"/>
                  </w:rPr>
                </w:pPr>
                <w:r>
                  <w:rPr>
                    <w:sz w:val="22"/>
                    <w:szCs w:val="22"/>
                    <w:lang w:eastAsia="lt-LT"/>
                  </w:rPr>
                  <w:t>nustatyta fitobentoso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54 vietose,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20.1.6.</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bCs/>
                    <w:sz w:val="22"/>
                    <w:szCs w:val="22"/>
                    <w:lang w:eastAsia="lt-LT"/>
                  </w:rPr>
                </w:pPr>
                <w:r>
                  <w:rPr>
                    <w:sz w:val="22"/>
                    <w:szCs w:val="22"/>
                    <w:lang w:eastAsia="lt-LT"/>
                  </w:rPr>
                  <w:t xml:space="preserve">nustatyta makrofitų taksonominė sudėtis ir </w:t>
                </w:r>
                <w:r>
                  <w:rPr>
                    <w:sz w:val="22"/>
                    <w:szCs w:val="22"/>
                    <w:lang w:eastAsia="lt-LT"/>
                  </w:rPr>
                  <w:t>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32 vietose,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20.1.7.</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sz w:val="22"/>
                    <w:szCs w:val="22"/>
                    <w:lang w:eastAsia="lt-LT"/>
                  </w:rPr>
                </w:pPr>
                <w:r>
                  <w:rPr>
                    <w:sz w:val="22"/>
                    <w:szCs w:val="22"/>
                    <w:lang w:eastAsia="lt-LT"/>
                  </w:rPr>
                  <w:t>nustatyta ichtiofaunos taksonominė sudėtis, gausa ir amžiaus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45 vietose,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20.1.8.</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nustatyti </w:t>
                </w:r>
                <w:r>
                  <w:rPr>
                    <w:sz w:val="22"/>
                    <w:szCs w:val="22"/>
                    <w:lang w:eastAsia="lt-LT"/>
                  </w:rPr>
                  <w:t>fizikinių–cheminių kokybės elementų bendrieji rodikliai</w:t>
                </w:r>
                <w:r>
                  <w:rPr>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54 vietose, 12 kartų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20.1.9.</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pagrindiniai jonai</w:t>
                </w:r>
                <w:r>
                  <w:rPr>
                    <w:sz w:val="22"/>
                    <w:szCs w:val="22"/>
                    <w:vertAlign w:val="superscript"/>
                    <w:lang w:eastAsia="lt-LT"/>
                  </w:rPr>
                  <w:t>7</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54 vietose, 4 kartus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20.1.10.</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specifiniai teršalai</w:t>
                </w:r>
                <w:r>
                  <w:rPr>
                    <w:sz w:val="22"/>
                    <w:szCs w:val="22"/>
                    <w:vertAlign w:val="superscript"/>
                    <w:lang w:eastAsia="lt-LT"/>
                  </w:rPr>
                  <w:t>5</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6 vietose, 12 kartų per metus, kasmet,  ne mažiau kaip 4 vietose, 12 kartų per metus, kas 2 metus, ne mažiau kaip 6 vietose, 12 kartų per metus, kas 3 metus, ne mažiau kaip 22 vietose, 4 kartus per me</w:t>
                </w:r>
                <w:r>
                  <w:rPr>
                    <w:sz w:val="22"/>
                    <w:szCs w:val="22"/>
                    <w:lang w:eastAsia="lt-LT"/>
                  </w:rPr>
                  <w:t>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20.1.11.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nustatytos pavojingos medžiagos</w:t>
                </w:r>
                <w:r>
                  <w:rPr>
                    <w:bCs/>
                    <w:sz w:val="22"/>
                    <w:szCs w:val="22"/>
                    <w:vertAlign w:val="superscript"/>
                    <w:lang w:eastAsia="lt-LT"/>
                  </w:rPr>
                  <w:t>6</w:t>
                </w:r>
                <w:r>
                  <w:rPr>
                    <w:bCs/>
                    <w:sz w:val="22"/>
                    <w:szCs w:val="22"/>
                    <w:lang w:eastAsia="lt-LT"/>
                  </w:rPr>
                  <w:t xml:space="preserve">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sunkieji metalai – ne mažiau kaip 6 vietose, 12 kartų per metus, kasmet, ne mažiau kaip 4 vietose, 12 kartų per metus, kas 2 metus, ne mažiau kaip 6 vietose, 12 kartų per metus, kas 3 metus; LOJ – ne mažiau kaip 8 vietose, 12 kartų per metus, kas 2 metus, </w:t>
                </w:r>
                <w:r>
                  <w:rPr>
                    <w:sz w:val="22"/>
                    <w:szCs w:val="22"/>
                    <w:lang w:eastAsia="lt-LT"/>
                  </w:rPr>
                  <w:t>ne mažiau kaip 3 vietose, 12 kartų per metus, kas 3 metus; BDE, PAA – ne mažiau kaip 9 vietose, 12 kartų per metus, kas 2 metus, ne mažiau kaip 6 vietose, 12 kartų per metus, kas 3 metus; C10-C13, HBCDD – ne mažiau kaip 8 vietose, 12 kartų per metus, kas 6</w:t>
                </w:r>
                <w:r>
                  <w:rPr>
                    <w:sz w:val="22"/>
                    <w:szCs w:val="22"/>
                    <w:lang w:eastAsia="lt-LT"/>
                  </w:rPr>
                  <w:t xml:space="preserve"> metus; ftalatai – ne mažiau kaip 9 vietose, 12 kartų per metus, kas 2 metus, ne mažiau kaip 3 vietose, 12 kartų per metus, kas 3 metus; fenoliai – ne mažiau kaip 10 vietų, 12 kartų per metus, kas 2 metus, ne mažiau kaip 4 vietose, 12 kartų per metus, kas </w:t>
                </w:r>
                <w:r>
                  <w:rPr>
                    <w:sz w:val="22"/>
                    <w:szCs w:val="22"/>
                    <w:lang w:eastAsia="lt-LT"/>
                  </w:rPr>
                  <w:t xml:space="preserve">3 metus; tributilalavas – ne mažiau kaip 8 vietose, 12 kartų per metus, kas 2 metus, ne mažiau kaip 1 vietoje, 12 kartų per metus, kas 3 metus; PFOS, pesticidai – ne mažiau kaip 10 vietų, 12 kartų per metus, kas 2 metus, ne mažiau kaip 6 vietose, 12 kartų </w:t>
                </w:r>
                <w:r>
                  <w:rPr>
                    <w:sz w:val="22"/>
                    <w:szCs w:val="22"/>
                    <w:lang w:eastAsia="lt-LT"/>
                  </w:rPr>
                  <w:t xml:space="preserve">per metus, kas 3 metus; PCB – ne mažiau kaip 8 vietose, 12 kartų per metus, kas 2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20.1.12.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nustatytos pavojingos medžiagos</w:t>
                </w:r>
                <w:r>
                  <w:rPr>
                    <w:bCs/>
                    <w:sz w:val="22"/>
                    <w:szCs w:val="22"/>
                    <w:vertAlign w:val="superscript"/>
                    <w:lang w:eastAsia="lt-LT"/>
                  </w:rPr>
                  <w:t>6</w:t>
                </w:r>
                <w:r>
                  <w:rPr>
                    <w:bCs/>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sunkieji metalai, BDE, C10-C13, ftalatai, HBCDD, tributilalavas, PFOS, PAA, LOJ, pestic</w:t>
                </w:r>
                <w:r>
                  <w:rPr>
                    <w:sz w:val="22"/>
                    <w:szCs w:val="22"/>
                    <w:lang w:eastAsia="lt-LT"/>
                  </w:rPr>
                  <w:t>idai – ne mažiau kaip 12 vietų, 1 kartą per 3 metus; chlordanas, mireksas, toksafenas, chlordekonas, heksabromobifenilas – ne mažiau kaip 12 vietų,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20.1.13.</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sz w:val="22"/>
                    <w:szCs w:val="22"/>
                    <w:vertAlign w:val="superscript"/>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biotoje (žuvyse)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sunkieji metalai, BDE, dioksinai ir jų tipo junginiai, HBCDD, PFOS, PAA, LOJ, pesticidai – ne mažiau kaip 9 vietose, 1 kartą per 3 metus, chlordanas, mireksas, toksafenas, chlordekonas, heksabromobifenilas  – ne mažiau kaip 9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w:t>
                </w:r>
                <w:r>
                  <w:rPr>
                    <w:sz w:val="22"/>
                    <w:szCs w:val="22"/>
                    <w:lang w:eastAsia="lt-LT"/>
                  </w:rPr>
                  <w:t>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20.1.14.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nustatytos Stebėsenos sąrašo medžiagos</w:t>
                </w:r>
                <w:r>
                  <w:rPr>
                    <w:sz w:val="22"/>
                    <w:szCs w:val="22"/>
                    <w:vertAlign w:val="superscript"/>
                    <w:lang w:eastAsia="lt-LT"/>
                  </w:rPr>
                  <w:t>8</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4 vietose,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20.1.15.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sz w:val="22"/>
                    <w:szCs w:val="22"/>
                    <w:lang w:eastAsia="lt-LT"/>
                  </w:rPr>
                  <w:t xml:space="preserve">nustatyti </w:t>
                </w:r>
                <w:r>
                  <w:rPr>
                    <w:bCs/>
                    <w:sz w:val="22"/>
                    <w:szCs w:val="22"/>
                    <w:lang w:eastAsia="lt-LT"/>
                  </w:rPr>
                  <w:t>radionuklidai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5 vietose, 4 kartus per metus, kasmet, 1 vietoje </w:t>
                </w:r>
                <w:r>
                  <w:rPr>
                    <w:sz w:val="22"/>
                    <w:szCs w:val="22"/>
                    <w:lang w:eastAsia="lt-LT"/>
                  </w:rPr>
                  <w:t>Baltarusijos pasienyje, ne mažiau kaip 12 kartų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20.1.16.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sz w:val="22"/>
                    <w:szCs w:val="22"/>
                    <w:lang w:eastAsia="lt-LT"/>
                  </w:rPr>
                  <w:t xml:space="preserve">nustatyti </w:t>
                </w:r>
                <w:r>
                  <w:rPr>
                    <w:bCs/>
                    <w:sz w:val="22"/>
                    <w:szCs w:val="22"/>
                    <w:lang w:eastAsia="lt-LT"/>
                  </w:rPr>
                  <w:t>radionuklidai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5 vietose, 2 kartus per metus, kasmet, 1 vietoje Baltarusijos pasienyje, ne mažiau kaip 4 kartus per met</w:t>
                </w:r>
                <w:r>
                  <w:rPr>
                    <w:sz w:val="22"/>
                    <w:szCs w:val="22"/>
                    <w:lang w:eastAsia="lt-LT"/>
                  </w:rPr>
                  <w: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20.1.17.</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radionuklidai biotoje (žuvyse)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1 vietoje Baltarusijos pasienyje, ne mažiau kaip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20.2.</w:t>
                </w:r>
              </w:p>
            </w:tc>
            <w:tc>
              <w:tcPr>
                <w:tcW w:w="14459" w:type="dxa"/>
                <w:gridSpan w:val="4"/>
                <w:tcBorders>
                  <w:top w:val="single" w:sz="4" w:space="0" w:color="auto"/>
                  <w:left w:val="single" w:sz="4" w:space="0" w:color="auto"/>
                  <w:bottom w:val="single" w:sz="4" w:space="0" w:color="auto"/>
                  <w:right w:val="single" w:sz="4" w:space="0" w:color="000000"/>
                </w:tcBorders>
                <w:hideMark/>
              </w:tcPr>
              <w:p w:rsidR="0086459C" w:rsidRDefault="00E14DEB">
                <w:pPr>
                  <w:jc w:val="both"/>
                  <w:rPr>
                    <w:sz w:val="22"/>
                    <w:szCs w:val="22"/>
                    <w:lang w:eastAsia="lt-LT"/>
                  </w:rPr>
                </w:pPr>
                <w:r>
                  <w:rPr>
                    <w:sz w:val="22"/>
                    <w:szCs w:val="22"/>
                    <w:lang w:eastAsia="lt-LT"/>
                  </w:rPr>
                  <w:t>atlikti upių priežiūros ekstensyvųjį monitoringą (Programos 19.4.2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20.2.1.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nustatytas hidrologinis režimas – debitas ir srovės greitis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99 vietose, 4 kartus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20.2.2.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nustatytos morfologinės sąlygos – grunto sudėtis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140 vietų,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20.2.3.</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sz w:val="22"/>
                    <w:szCs w:val="22"/>
                    <w:lang w:eastAsia="lt-LT"/>
                  </w:rPr>
                </w:pPr>
                <w:r>
                  <w:rPr>
                    <w:sz w:val="22"/>
                    <w:szCs w:val="22"/>
                    <w:lang w:eastAsia="lt-LT"/>
                  </w:rPr>
                  <w:t>nustatyta zoobentoso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140 vietų,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20.2.4.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fitobentoso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140 vietų,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20.2.5.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makrofitų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48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20.2.6.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ichtiofaunos taksonominė sudėtis, gausa ir amžiaus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116 vietų, 1 </w:t>
                </w:r>
                <w:r>
                  <w:rPr>
                    <w:sz w:val="22"/>
                    <w:szCs w:val="22"/>
                    <w:lang w:eastAsia="lt-LT"/>
                  </w:rPr>
                  <w:t>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20.2.7.</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140 vietų, 4 kartus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20.3.</w:t>
                </w:r>
              </w:p>
            </w:tc>
            <w:tc>
              <w:tcPr>
                <w:tcW w:w="14459" w:type="dxa"/>
                <w:gridSpan w:val="4"/>
                <w:tcBorders>
                  <w:top w:val="single" w:sz="4" w:space="0" w:color="auto"/>
                  <w:left w:val="single" w:sz="4" w:space="0" w:color="auto"/>
                  <w:bottom w:val="single" w:sz="4" w:space="0" w:color="auto"/>
                  <w:right w:val="single" w:sz="4" w:space="0" w:color="000000"/>
                </w:tcBorders>
                <w:hideMark/>
              </w:tcPr>
              <w:p w:rsidR="0086459C" w:rsidRDefault="00E14DEB">
                <w:pPr>
                  <w:jc w:val="both"/>
                  <w:rPr>
                    <w:sz w:val="22"/>
                    <w:szCs w:val="22"/>
                    <w:lang w:eastAsia="lt-LT"/>
                  </w:rPr>
                </w:pPr>
                <w:r>
                  <w:rPr>
                    <w:sz w:val="22"/>
                    <w:szCs w:val="22"/>
                    <w:lang w:eastAsia="lt-LT"/>
                  </w:rPr>
                  <w:t>atlikti upių veiklos monitoringą (Programos 19.4.3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20.3.1.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nustatytas hidrologinis režimas – debitas ir srovės greitis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246 vietose, 4 kartus per metus, kas 3 metus, ne mažiau kaip 65 vietose, 4 kartus per metus, kas 6 metus, ne mažiau kaip 15 vietų, 12 kartų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w:t>
                </w:r>
                <w:r>
                  <w:rPr>
                    <w:sz w:val="22"/>
                    <w:szCs w:val="22"/>
                    <w:lang w:eastAsia="lt-LT"/>
                  </w:rPr>
                  <w:t>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20.3.2.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nustatytos morfologinės sąlygos – grunto sudėtis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384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20.3.3.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zoobentoso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316 vietų, 1 kartą per 3 metus, ne mažiau kaip </w:t>
                </w:r>
                <w:r>
                  <w:rPr>
                    <w:sz w:val="22"/>
                    <w:szCs w:val="22"/>
                    <w:lang w:eastAsia="lt-LT"/>
                  </w:rPr>
                  <w:t>65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20.3.4.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fitobentoso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316 vietų, 1 kartą per 3 metus, ne mažiau kaip 65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20.3.5.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makrofitų</w:t>
                </w:r>
                <w:r>
                  <w:rPr>
                    <w:sz w:val="22"/>
                    <w:szCs w:val="22"/>
                    <w:lang w:eastAsia="lt-LT"/>
                  </w:rPr>
                  <w:t xml:space="preserve">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73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534"/>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20.3.6.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ichtiofaunos taksonominė sudėtis, gausa ir amžiaus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244 vietose, 1 kartą per 3 metus, ne mažiau kaip 8 vietose, 1 </w:t>
                </w:r>
                <w:r>
                  <w:rPr>
                    <w:sz w:val="22"/>
                    <w:szCs w:val="22"/>
                    <w:lang w:eastAsia="lt-LT"/>
                  </w:rPr>
                  <w:t>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475"/>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20.3.7.</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319 vietų, 4 kartus per metus, kas 3 metus, ne mažiau kaip 65 vietose, 4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333"/>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20.3.8.</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specifiniai teršalai</w:t>
                </w:r>
                <w:r>
                  <w:rPr>
                    <w:sz w:val="22"/>
                    <w:szCs w:val="22"/>
                    <w:vertAlign w:val="superscript"/>
                    <w:lang w:eastAsia="lt-LT"/>
                  </w:rPr>
                  <w:t>5</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 vietose, 12 kartų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1573"/>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20.3.9.</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sunkieji metalai – ne mažiau kaip 2 vietose, 12 kartų per metus, kasmet;</w:t>
                </w:r>
              </w:p>
              <w:p w:rsidR="0086459C" w:rsidRDefault="00E14DEB">
                <w:pPr>
                  <w:jc w:val="both"/>
                  <w:rPr>
                    <w:sz w:val="22"/>
                    <w:szCs w:val="22"/>
                    <w:lang w:eastAsia="lt-LT"/>
                  </w:rPr>
                </w:pPr>
                <w:r>
                  <w:rPr>
                    <w:sz w:val="22"/>
                    <w:szCs w:val="22"/>
                    <w:lang w:eastAsia="lt-LT"/>
                  </w:rPr>
                  <w:t xml:space="preserve">LOJ, BDE, </w:t>
                </w:r>
                <w:r>
                  <w:rPr>
                    <w:sz w:val="22"/>
                    <w:szCs w:val="22"/>
                    <w:lang w:eastAsia="lt-LT"/>
                  </w:rPr>
                  <w:t>ftalatai, fenoliai, tributilalavas, PFOS, PAA, pesticidai, PCB – ne mažiau kaip 2 vietose, 12 kartų per metus, kas 2 metus;</w:t>
                </w:r>
              </w:p>
              <w:p w:rsidR="0086459C" w:rsidRDefault="00E14DEB">
                <w:pPr>
                  <w:jc w:val="both"/>
                  <w:rPr>
                    <w:sz w:val="22"/>
                    <w:szCs w:val="22"/>
                    <w:lang w:eastAsia="lt-LT"/>
                  </w:rPr>
                </w:pPr>
                <w:r>
                  <w:rPr>
                    <w:sz w:val="22"/>
                    <w:szCs w:val="22"/>
                    <w:lang w:eastAsia="lt-LT"/>
                  </w:rPr>
                  <w:t>C10-C13, HBCDD – ne mažiau kaip 2 vietose, 12 kartų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1285"/>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20.3.10.</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nustatytos pavojingos </w:t>
                </w:r>
                <w:r>
                  <w:rPr>
                    <w:sz w:val="22"/>
                    <w:szCs w:val="22"/>
                    <w:lang w:eastAsia="lt-LT"/>
                  </w:rPr>
                  <w:t>medžiagos</w:t>
                </w:r>
                <w:r>
                  <w:rPr>
                    <w:sz w:val="22"/>
                    <w:szCs w:val="22"/>
                    <w:vertAlign w:val="superscript"/>
                    <w:lang w:eastAsia="lt-LT"/>
                  </w:rPr>
                  <w:t>6</w:t>
                </w:r>
                <w:r>
                  <w:rPr>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sunkieji metalai, BDE, C10-C13, ftalatai, HBCDD, tributilalavas, PFOS, PAA, LOJ, pesticidai – ne mažiau kaip 2 vandens telkiniuose 1 kartą per 3 metus;</w:t>
                </w:r>
              </w:p>
              <w:p w:rsidR="0086459C" w:rsidRDefault="00E14DEB">
                <w:pPr>
                  <w:jc w:val="both"/>
                  <w:rPr>
                    <w:sz w:val="22"/>
                    <w:szCs w:val="22"/>
                    <w:lang w:eastAsia="lt-LT"/>
                  </w:rPr>
                </w:pPr>
                <w:r>
                  <w:rPr>
                    <w:sz w:val="22"/>
                    <w:szCs w:val="22"/>
                    <w:lang w:eastAsia="lt-LT"/>
                  </w:rPr>
                  <w:t>chlordanas, mireksas, toksafenas, chlordekonas, heksabromobifenilas – ne maži</w:t>
                </w:r>
                <w:r>
                  <w:rPr>
                    <w:sz w:val="22"/>
                    <w:szCs w:val="22"/>
                    <w:lang w:eastAsia="lt-LT"/>
                  </w:rPr>
                  <w:t>au kaip 2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3266"/>
            </w:trPr>
            <w:tc>
              <w:tcPr>
                <w:tcW w:w="1050" w:type="dxa"/>
                <w:tcBorders>
                  <w:top w:val="single" w:sz="4" w:space="0" w:color="auto"/>
                  <w:left w:val="single" w:sz="4" w:space="0" w:color="auto"/>
                  <w:bottom w:val="single" w:sz="4" w:space="0" w:color="000000"/>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20.3.11.</w:t>
                </w:r>
              </w:p>
            </w:tc>
            <w:tc>
              <w:tcPr>
                <w:tcW w:w="6095" w:type="dxa"/>
                <w:tcBorders>
                  <w:top w:val="single" w:sz="4" w:space="0" w:color="auto"/>
                  <w:left w:val="single" w:sz="4" w:space="0" w:color="auto"/>
                  <w:bottom w:val="single" w:sz="4" w:space="0" w:color="000000"/>
                  <w:right w:val="nil"/>
                </w:tcBorders>
                <w:hideMark/>
              </w:tcPr>
              <w:p w:rsidR="0086459C" w:rsidRDefault="00E14DEB">
                <w:pPr>
                  <w:keepNext/>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biotoje (žuvyse)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sunkieji metalai, BDE, dioksinai ir jų tipo junginiai, HBCDD, PFOS, PAA, LOJ, pesticidai – ne mažiau kaip 2 vietose, 1 kartą per 3 </w:t>
                </w:r>
                <w:r>
                  <w:rPr>
                    <w:sz w:val="22"/>
                    <w:szCs w:val="22"/>
                    <w:lang w:eastAsia="lt-LT"/>
                  </w:rPr>
                  <w:t>metus,</w:t>
                </w:r>
              </w:p>
              <w:p w:rsidR="0086459C" w:rsidRDefault="00E14DEB">
                <w:pPr>
                  <w:jc w:val="both"/>
                  <w:rPr>
                    <w:sz w:val="22"/>
                    <w:szCs w:val="22"/>
                    <w:lang w:eastAsia="lt-LT"/>
                  </w:rPr>
                </w:pPr>
                <w:r>
                  <w:rPr>
                    <w:sz w:val="22"/>
                    <w:szCs w:val="22"/>
                    <w:lang w:eastAsia="lt-LT"/>
                  </w:rPr>
                  <w:t xml:space="preserve">chlordanas, mireksas, toksafenas, chlordekonas, heksabromdifenilas – ne mažiau kaip 2 vietose, 1 kartą per 6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5509" w:type="dxa"/>
                <w:gridSpan w:val="5"/>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center"/>
                  <w:rPr>
                    <w:b/>
                    <w:bCs/>
                    <w:sz w:val="22"/>
                    <w:szCs w:val="22"/>
                    <w:lang w:eastAsia="lt-LT"/>
                  </w:rPr>
                </w:pPr>
                <w:r>
                  <w:rPr>
                    <w:b/>
                    <w:bCs/>
                    <w:sz w:val="22"/>
                    <w:szCs w:val="22"/>
                    <w:lang w:eastAsia="lt-LT"/>
                  </w:rPr>
                  <w:lastRenderedPageBreak/>
                  <w:t>III SKYRIUS</w:t>
                </w:r>
              </w:p>
              <w:p w:rsidR="0086459C" w:rsidRDefault="00E14DEB">
                <w:pPr>
                  <w:jc w:val="center"/>
                  <w:rPr>
                    <w:b/>
                    <w:bCs/>
                    <w:sz w:val="22"/>
                    <w:szCs w:val="22"/>
                    <w:lang w:eastAsia="lt-LT"/>
                  </w:rPr>
                </w:pPr>
                <w:r>
                  <w:rPr>
                    <w:b/>
                    <w:bCs/>
                    <w:sz w:val="22"/>
                    <w:szCs w:val="22"/>
                    <w:lang w:eastAsia="lt-LT"/>
                  </w:rPr>
                  <w:t>DIRVOŽEMIO BŪKLĖS STEBĖJIMO SRITIS</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outlineLvl w:val="2"/>
                  <w:rPr>
                    <w:bCs/>
                    <w:sz w:val="22"/>
                    <w:szCs w:val="22"/>
                    <w:lang w:eastAsia="lt-LT"/>
                  </w:rPr>
                </w:pPr>
                <w:r>
                  <w:rPr>
                    <w:bCs/>
                    <w:sz w:val="22"/>
                    <w:szCs w:val="22"/>
                    <w:lang w:eastAsia="lt-LT"/>
                  </w:rPr>
                  <w:t>21.</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lang w:eastAsia="lt-LT"/>
                  </w:rPr>
                </w:pPr>
                <w:r>
                  <w:rPr>
                    <w:bCs/>
                    <w:sz w:val="22"/>
                    <w:szCs w:val="22"/>
                    <w:lang w:eastAsia="lt-LT"/>
                  </w:rPr>
                  <w:t xml:space="preserve">Tikslas – vertinti laukų svarbiausių dirvožemio kokybės </w:t>
                </w:r>
                <w:r>
                  <w:rPr>
                    <w:bCs/>
                    <w:sz w:val="22"/>
                    <w:szCs w:val="22"/>
                    <w:lang w:eastAsia="lt-LT"/>
                  </w:rPr>
                  <w:t>rodiklių – bendrųjų savybių, organinės medžiagos būklės ir rūgštingumo parametrų – pokyčius (</w:t>
                </w:r>
                <w:r>
                  <w:rPr>
                    <w:sz w:val="22"/>
                    <w:szCs w:val="22"/>
                    <w:lang w:eastAsia="lt-LT"/>
                  </w:rPr>
                  <w:t>Programos</w:t>
                </w:r>
                <w:r>
                  <w:rPr>
                    <w:bCs/>
                    <w:sz w:val="22"/>
                    <w:szCs w:val="22"/>
                    <w:lang w:eastAsia="lt-LT"/>
                  </w:rPr>
                  <w:t xml:space="preserve"> 23.1 p.)</w:t>
                </w:r>
              </w:p>
            </w:tc>
          </w:tr>
          <w:tr w:rsidR="0086459C">
            <w:trPr>
              <w:cantSplit/>
              <w:trHeight w:val="928"/>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outlineLvl w:val="2"/>
                  <w:rPr>
                    <w:bCs/>
                    <w:sz w:val="22"/>
                    <w:szCs w:val="22"/>
                    <w:lang w:eastAsia="lt-LT"/>
                  </w:rPr>
                </w:pPr>
                <w:r>
                  <w:rPr>
                    <w:bCs/>
                    <w:sz w:val="22"/>
                    <w:szCs w:val="22"/>
                    <w:lang w:eastAsia="lt-LT"/>
                  </w:rPr>
                  <w:t>21.1.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Programos įgyvendinimo laikotarpiu surinkta patikimų, suderintų su ES reikalavimais duomenų apie laukų dirvožemio būklę, ir sudarytos sąl</w:t>
                </w:r>
                <w:r>
                  <w:rPr>
                    <w:sz w:val="22"/>
                    <w:szCs w:val="22"/>
                    <w:lang w:eastAsia="lt-LT"/>
                  </w:rPr>
                  <w:t>ygos šalies dirvožemių geocheminės būklės žemėlapiams atnaujinti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75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outlineLvl w:val="2"/>
                  <w:rPr>
                    <w:bCs/>
                    <w:sz w:val="22"/>
                    <w:szCs w:val="22"/>
                    <w:lang w:eastAsia="lt-LT"/>
                  </w:rPr>
                </w:pPr>
                <w:r>
                  <w:rPr>
                    <w:bCs/>
                    <w:sz w:val="22"/>
                    <w:szCs w:val="22"/>
                    <w:lang w:eastAsia="lt-LT"/>
                  </w:rPr>
                  <w:t>22.</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bCs/>
                    <w:sz w:val="22"/>
                    <w:szCs w:val="22"/>
                    <w:lang w:eastAsia="lt-LT"/>
                  </w:rPr>
                  <w:t>Uždavinys</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22.1.</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sz w:val="22"/>
                    <w:szCs w:val="22"/>
                    <w:lang w:eastAsia="lt-LT"/>
                  </w:rPr>
                  <w:t>atlikti dirvožemio būklės monitoringą (Programos 23.1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22.1.1.</w:t>
                </w:r>
              </w:p>
            </w:tc>
            <w:tc>
              <w:tcPr>
                <w:tcW w:w="6095" w:type="dxa"/>
                <w:tcBorders>
                  <w:top w:val="single" w:sz="4" w:space="0" w:color="000000"/>
                  <w:left w:val="single" w:sz="4" w:space="0" w:color="000000"/>
                  <w:bottom w:val="single" w:sz="4" w:space="0" w:color="000000"/>
                  <w:right w:val="nil"/>
                </w:tcBorders>
                <w:hideMark/>
              </w:tcPr>
              <w:p w:rsidR="0086459C" w:rsidRDefault="00E14DEB">
                <w:pPr>
                  <w:keepNext/>
                  <w:jc w:val="both"/>
                  <w:rPr>
                    <w:sz w:val="22"/>
                    <w:szCs w:val="22"/>
                    <w:lang w:eastAsia="lt-LT"/>
                  </w:rPr>
                </w:pPr>
                <w:r>
                  <w:rPr>
                    <w:sz w:val="22"/>
                    <w:szCs w:val="22"/>
                    <w:lang w:eastAsia="lt-LT"/>
                  </w:rPr>
                  <w:t xml:space="preserve">įvertinti dirvožemio organinės medžiagos būklę – bendros </w:t>
                </w:r>
                <w:r>
                  <w:rPr>
                    <w:sz w:val="22"/>
                    <w:szCs w:val="22"/>
                    <w:lang w:eastAsia="lt-LT"/>
                  </w:rPr>
                  <w:t>organinės anglies, bendro organinio azoto kiekį, kaitinimo nuostolį (LOI);</w:t>
                </w:r>
              </w:p>
              <w:p w:rsidR="0086459C" w:rsidRDefault="00E14DEB">
                <w:pPr>
                  <w:keepNext/>
                  <w:jc w:val="both"/>
                  <w:rPr>
                    <w:sz w:val="22"/>
                    <w:szCs w:val="22"/>
                    <w:lang w:eastAsia="lt-LT"/>
                  </w:rPr>
                </w:pPr>
                <w:r>
                  <w:rPr>
                    <w:sz w:val="22"/>
                    <w:szCs w:val="22"/>
                    <w:lang w:eastAsia="lt-LT"/>
                  </w:rPr>
                  <w:t>nustatyti dirvožemio rūgštingumo parametrus: rūgštingumą (pH</w:t>
                </w:r>
                <w:r>
                  <w:rPr>
                    <w:sz w:val="22"/>
                    <w:szCs w:val="22"/>
                    <w:vertAlign w:val="subscript"/>
                    <w:lang w:eastAsia="lt-LT"/>
                  </w:rPr>
                  <w:t>H2O</w:t>
                </w:r>
                <w:r>
                  <w:rPr>
                    <w:sz w:val="22"/>
                    <w:szCs w:val="22"/>
                    <w:lang w:eastAsia="lt-LT"/>
                  </w:rPr>
                  <w:t>, pH</w:t>
                </w:r>
                <w:r>
                  <w:rPr>
                    <w:sz w:val="22"/>
                    <w:szCs w:val="22"/>
                    <w:vertAlign w:val="subscript"/>
                    <w:lang w:eastAsia="lt-LT"/>
                  </w:rPr>
                  <w:t>KCL</w:t>
                </w:r>
                <w:r>
                  <w:rPr>
                    <w:sz w:val="22"/>
                    <w:szCs w:val="22"/>
                    <w:lang w:eastAsia="lt-LT"/>
                  </w:rPr>
                  <w:t>), kalcio (Ca</w:t>
                </w:r>
                <w:r>
                  <w:rPr>
                    <w:sz w:val="22"/>
                    <w:szCs w:val="22"/>
                    <w:vertAlign w:val="superscript"/>
                    <w:lang w:eastAsia="lt-LT"/>
                  </w:rPr>
                  <w:t>2+</w:t>
                </w:r>
                <w:r>
                  <w:rPr>
                    <w:sz w:val="22"/>
                    <w:szCs w:val="22"/>
                    <w:lang w:eastAsia="lt-LT"/>
                  </w:rPr>
                  <w:t>), magnio (Mg</w:t>
                </w:r>
                <w:r>
                  <w:rPr>
                    <w:sz w:val="22"/>
                    <w:szCs w:val="22"/>
                    <w:vertAlign w:val="superscript"/>
                    <w:lang w:eastAsia="lt-LT"/>
                  </w:rPr>
                  <w:t>2+</w:t>
                </w:r>
                <w:r>
                  <w:rPr>
                    <w:sz w:val="22"/>
                    <w:szCs w:val="22"/>
                    <w:lang w:eastAsia="lt-LT"/>
                  </w:rPr>
                  <w:t>), kalio (K</w:t>
                </w:r>
                <w:r>
                  <w:rPr>
                    <w:sz w:val="22"/>
                    <w:szCs w:val="22"/>
                    <w:vertAlign w:val="superscript"/>
                    <w:lang w:eastAsia="lt-LT"/>
                  </w:rPr>
                  <w:t>+</w:t>
                </w:r>
                <w:r>
                  <w:rPr>
                    <w:sz w:val="22"/>
                    <w:szCs w:val="22"/>
                    <w:lang w:eastAsia="lt-LT"/>
                  </w:rPr>
                  <w:t>), natrio (Na</w:t>
                </w:r>
                <w:r>
                  <w:rPr>
                    <w:sz w:val="22"/>
                    <w:szCs w:val="22"/>
                    <w:vertAlign w:val="superscript"/>
                    <w:lang w:eastAsia="lt-LT"/>
                  </w:rPr>
                  <w:t>+</w:t>
                </w:r>
                <w:r>
                  <w:rPr>
                    <w:sz w:val="22"/>
                    <w:szCs w:val="22"/>
                    <w:lang w:eastAsia="lt-LT"/>
                  </w:rPr>
                  <w:t>), geležies (Fe</w:t>
                </w:r>
                <w:r>
                  <w:rPr>
                    <w:sz w:val="22"/>
                    <w:szCs w:val="22"/>
                    <w:vertAlign w:val="superscript"/>
                    <w:lang w:eastAsia="lt-LT"/>
                  </w:rPr>
                  <w:t>3+</w:t>
                </w:r>
                <w:r>
                  <w:rPr>
                    <w:sz w:val="22"/>
                    <w:szCs w:val="22"/>
                    <w:lang w:eastAsia="lt-LT"/>
                  </w:rPr>
                  <w:t>), aliuminio (Al</w:t>
                </w:r>
                <w:r>
                  <w:rPr>
                    <w:sz w:val="22"/>
                    <w:szCs w:val="22"/>
                    <w:vertAlign w:val="superscript"/>
                    <w:lang w:eastAsia="lt-LT"/>
                  </w:rPr>
                  <w:t>3+</w:t>
                </w:r>
                <w:r>
                  <w:rPr>
                    <w:sz w:val="22"/>
                    <w:szCs w:val="22"/>
                    <w:lang w:eastAsia="lt-LT"/>
                  </w:rPr>
                  <w:t>), mangano (Mn</w:t>
                </w:r>
                <w:r>
                  <w:rPr>
                    <w:sz w:val="22"/>
                    <w:szCs w:val="22"/>
                    <w:vertAlign w:val="superscript"/>
                    <w:lang w:eastAsia="lt-LT"/>
                  </w:rPr>
                  <w:t>2+</w:t>
                </w:r>
                <w:r>
                  <w:rPr>
                    <w:sz w:val="22"/>
                    <w:szCs w:val="22"/>
                    <w:lang w:eastAsia="lt-LT"/>
                  </w:rPr>
                  <w:t>) ma</w:t>
                </w:r>
                <w:r>
                  <w:rPr>
                    <w:sz w:val="22"/>
                    <w:szCs w:val="22"/>
                    <w:lang w:eastAsia="lt-LT"/>
                  </w:rPr>
                  <w:t>inų katijonus arba katijonų mainų gebą (CEC)</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jc w:val="both"/>
                  <w:rPr>
                    <w:sz w:val="22"/>
                    <w:szCs w:val="22"/>
                    <w:lang w:eastAsia="lt-LT"/>
                  </w:rPr>
                </w:pPr>
                <w:r>
                  <w:rPr>
                    <w:sz w:val="22"/>
                    <w:szCs w:val="22"/>
                    <w:lang w:eastAsia="lt-LT"/>
                  </w:rPr>
                  <w:t>ne mažiau kaip 71 laukų dirvožemio aikštelėje (ne didesnėse kaip 250 m</w:t>
                </w:r>
                <w:r>
                  <w:rPr>
                    <w:sz w:val="22"/>
                    <w:szCs w:val="22"/>
                    <w:vertAlign w:val="superscript"/>
                    <w:lang w:eastAsia="lt-LT"/>
                  </w:rPr>
                  <w:t>2</w:t>
                </w:r>
                <w:r>
                  <w:rPr>
                    <w:sz w:val="22"/>
                    <w:szCs w:val="22"/>
                    <w:lang w:eastAsia="lt-LT"/>
                  </w:rPr>
                  <w:t xml:space="preserve">) </w:t>
                </w:r>
                <w:r>
                  <w:rPr>
                    <w:spacing w:val="-4"/>
                    <w:sz w:val="22"/>
                    <w:szCs w:val="22"/>
                    <w:lang w:eastAsia="lt-LT"/>
                  </w:rPr>
                  <w:t xml:space="preserve">stebėjimai ne mažiau kaip 2 gyliuose – humusingajame ir dirvodaros, </w:t>
                </w:r>
                <w:r>
                  <w:rPr>
                    <w:spacing w:val="-6"/>
                    <w:sz w:val="22"/>
                    <w:szCs w:val="22"/>
                    <w:lang w:eastAsia="lt-LT"/>
                  </w:rPr>
                  <w:t>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23.</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sz w:val="22"/>
                    <w:szCs w:val="22"/>
                    <w:lang w:eastAsia="lt-LT"/>
                  </w:rPr>
                  <w:t xml:space="preserve">Tikslas – vertinti </w:t>
                </w:r>
                <w:r>
                  <w:rPr>
                    <w:sz w:val="22"/>
                    <w:szCs w:val="22"/>
                    <w:lang w:eastAsia="lt-LT"/>
                  </w:rPr>
                  <w:t>dirvožemio pasklidosios taršos iš žemės ūkio veiklos mastą, atsižvelgiant į grėsmę, kad suintensyvėjus žemės ūkio veiklai gali padidėti užterštumas pesticidų likučiais ir azoto junginiais, taip pat į vietinę ir regioninę taršą iš stambių ūkio subjektų ypač</w:t>
                </w:r>
                <w:r>
                  <w:rPr>
                    <w:sz w:val="22"/>
                    <w:szCs w:val="22"/>
                    <w:lang w:eastAsia="lt-LT"/>
                  </w:rPr>
                  <w:t xml:space="preserve"> pavojingomis medžiagomis, nustatyti dirvožemio praradimo dėl urbanizacijos laipsnį ir greitį (Programos 23.2 p.)</w:t>
                </w:r>
              </w:p>
            </w:tc>
          </w:tr>
          <w:tr w:rsidR="0086459C">
            <w:trPr>
              <w:cantSplit/>
              <w:trHeight w:val="60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23.1.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val="en-US" w:eastAsia="lt-LT"/>
                  </w:rPr>
                </w:pPr>
                <w:r>
                  <w:rPr>
                    <w:sz w:val="22"/>
                    <w:szCs w:val="22"/>
                    <w:lang w:eastAsia="lt-LT"/>
                  </w:rPr>
                  <w:t xml:space="preserve">Programos įgyvendinimo laikotarpiu surinkti patikimus, suderintų su ES reikalavimais duomenis apie poveikį miško ir lauko dirvožemio </w:t>
                </w:r>
                <w:r>
                  <w:rPr>
                    <w:sz w:val="22"/>
                    <w:szCs w:val="22"/>
                    <w:lang w:eastAsia="lt-LT"/>
                  </w:rPr>
                  <w:t>būklei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75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365"/>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24.</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sz w:val="22"/>
                    <w:szCs w:val="22"/>
                    <w:lang w:eastAsia="lt-LT"/>
                  </w:rPr>
                  <w:t>Uždavinys</w:t>
                </w:r>
              </w:p>
            </w:tc>
          </w:tr>
          <w:tr w:rsidR="0086459C">
            <w:trPr>
              <w:cantSplit/>
              <w:trHeight w:val="314"/>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24.1.</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sz w:val="22"/>
                    <w:szCs w:val="22"/>
                    <w:lang w:eastAsia="lt-LT"/>
                  </w:rPr>
                  <w:t>atlikti pasklidosios dirvožemio taršos monitoringą (Programos 23.2 p.)</w:t>
                </w:r>
              </w:p>
            </w:tc>
          </w:tr>
          <w:tr w:rsidR="0086459C">
            <w:trPr>
              <w:cantSplit/>
              <w:trHeight w:val="1021"/>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24.1.1.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nustatytas arseno (As), kadmio (Cd), chromo (Cr), vario (Cu), gyvsidabrio (Hg), vanadžio (V), nikelio (Ni), švino (Pb), seleno (Se), cinko (Zn), fosforo (P), sieros (S) kiekis </w:t>
                </w:r>
                <w:r>
                  <w:rPr>
                    <w:i/>
                    <w:iCs/>
                    <w:sz w:val="22"/>
                    <w:szCs w:val="22"/>
                    <w:lang w:eastAsia="lt-LT"/>
                  </w:rPr>
                  <w:t>aqua regia</w:t>
                </w:r>
                <w:r>
                  <w:rPr>
                    <w:sz w:val="22"/>
                    <w:szCs w:val="22"/>
                    <w:lang w:eastAsia="lt-LT"/>
                  </w:rPr>
                  <w:t xml:space="preserve"> ištraukoje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71 aikštelėje (</w:t>
                </w:r>
                <w:r>
                  <w:rPr>
                    <w:iCs/>
                    <w:sz w:val="22"/>
                    <w:szCs w:val="22"/>
                    <w:lang w:eastAsia="lt-LT"/>
                  </w:rPr>
                  <w:t xml:space="preserve">tose pačiose kaip </w:t>
                </w:r>
                <w:r>
                  <w:rPr>
                    <w:sz w:val="22"/>
                    <w:szCs w:val="22"/>
                    <w:lang w:eastAsia="lt-LT"/>
                  </w:rPr>
                  <w:t>dirvožemio</w:t>
                </w:r>
                <w:r>
                  <w:rPr>
                    <w:sz w:val="22"/>
                    <w:szCs w:val="22"/>
                    <w:lang w:eastAsia="lt-LT"/>
                  </w:rPr>
                  <w:t xml:space="preserve"> būklės monitoringui, stebėjimai ne mažiau kaip 2 gyliuose, papildomai – ne mažiau kaip 10 proc. apimties privalomųjų dublikatų),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5509" w:type="dxa"/>
                <w:gridSpan w:val="5"/>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center"/>
                  <w:rPr>
                    <w:b/>
                    <w:bCs/>
                    <w:sz w:val="22"/>
                    <w:szCs w:val="22"/>
                    <w:lang w:eastAsia="lt-LT"/>
                  </w:rPr>
                </w:pPr>
                <w:r>
                  <w:rPr>
                    <w:b/>
                    <w:bCs/>
                    <w:sz w:val="22"/>
                    <w:szCs w:val="22"/>
                    <w:lang w:eastAsia="lt-LT"/>
                  </w:rPr>
                  <w:t>IV SKYRIUS</w:t>
                </w:r>
              </w:p>
              <w:p w:rsidR="0086459C" w:rsidRDefault="00E14DEB">
                <w:pPr>
                  <w:jc w:val="center"/>
                  <w:rPr>
                    <w:b/>
                    <w:bCs/>
                    <w:sz w:val="22"/>
                    <w:szCs w:val="22"/>
                    <w:lang w:eastAsia="lt-LT"/>
                  </w:rPr>
                </w:pPr>
                <w:r>
                  <w:rPr>
                    <w:b/>
                    <w:bCs/>
                    <w:sz w:val="22"/>
                    <w:szCs w:val="22"/>
                    <w:lang w:eastAsia="lt-LT"/>
                  </w:rPr>
                  <w:t>GYVOSIOS GAMTOS BŪKLĖS STEBĖJIMO SRITIS</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25.</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bCs/>
                    <w:sz w:val="22"/>
                    <w:szCs w:val="22"/>
                    <w:lang w:eastAsia="lt-LT"/>
                  </w:rPr>
                  <w:t>Tikslas – vertinti ir prognozuoti Europos Bendrijos svarbos buveinių ir rūšių ir Lietuvos Respublikos saugomų rūšių būklės pokyčius, natūralių ir antropogeninių veiksnių poveikį jiems, sudaryti sąlygas priimti tinkamiausius sprendimus dėl biologinės įvairo</w:t>
                </w:r>
                <w:r>
                  <w:rPr>
                    <w:bCs/>
                    <w:sz w:val="22"/>
                    <w:szCs w:val="22"/>
                    <w:lang w:eastAsia="lt-LT"/>
                  </w:rPr>
                  <w:t xml:space="preserve">vės nykimo sustabdymo, </w:t>
                </w:r>
                <w:r>
                  <w:rPr>
                    <w:szCs w:val="24"/>
                    <w:lang w:eastAsia="lt-LT"/>
                  </w:rPr>
                  <w:t>dėl buveinių ir rūšių apsaugos ir atkūrimo (</w:t>
                </w:r>
                <w:r>
                  <w:rPr>
                    <w:sz w:val="22"/>
                    <w:szCs w:val="22"/>
                    <w:lang w:eastAsia="lt-LT"/>
                  </w:rPr>
                  <w:t>Programos</w:t>
                </w:r>
                <w:r>
                  <w:rPr>
                    <w:bCs/>
                    <w:sz w:val="22"/>
                    <w:szCs w:val="22"/>
                    <w:lang w:eastAsia="lt-LT"/>
                  </w:rPr>
                  <w:t xml:space="preserve"> 29.1 p.</w:t>
                </w:r>
                <w:r>
                  <w:rPr>
                    <w:szCs w:val="24"/>
                    <w:lang w:eastAsia="lt-LT"/>
                  </w:rPr>
                  <w:t>)</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25.1.</w:t>
                </w:r>
              </w:p>
            </w:tc>
            <w:tc>
              <w:tcPr>
                <w:tcW w:w="6095" w:type="dxa"/>
                <w:tcBorders>
                  <w:top w:val="single" w:sz="4" w:space="0" w:color="000000"/>
                  <w:left w:val="single" w:sz="4" w:space="0" w:color="auto"/>
                  <w:bottom w:val="single" w:sz="4" w:space="0" w:color="auto"/>
                  <w:right w:val="nil"/>
                </w:tcBorders>
                <w:hideMark/>
              </w:tcPr>
              <w:p w:rsidR="0086459C" w:rsidRDefault="00E14DEB">
                <w:pPr>
                  <w:jc w:val="both"/>
                  <w:rPr>
                    <w:bCs/>
                    <w:sz w:val="22"/>
                    <w:szCs w:val="22"/>
                    <w:lang w:eastAsia="lt-LT"/>
                  </w:rPr>
                </w:pPr>
                <w:r>
                  <w:rPr>
                    <w:sz w:val="22"/>
                    <w:szCs w:val="22"/>
                    <w:lang w:eastAsia="lt-LT"/>
                  </w:rPr>
                  <w:t>surenkama patikimų metinių duomenų, numatytų Programos uždavinių įgyvendinimo planuose, apie Europos Bendrijos svarbos buveinių būklę</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bCs/>
                    <w:sz w:val="22"/>
                    <w:szCs w:val="22"/>
                    <w:lang w:eastAsia="lt-LT"/>
                  </w:rPr>
                </w:pPr>
                <w:r>
                  <w:rPr>
                    <w:sz w:val="22"/>
                    <w:szCs w:val="22"/>
                    <w:lang w:eastAsia="lt-LT"/>
                  </w:rPr>
                  <w:t>ne mažiau kaip 80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bCs/>
                    <w:sz w:val="22"/>
                    <w:szCs w:val="22"/>
                    <w:lang w:eastAsia="lt-LT"/>
                  </w:rPr>
                </w:pPr>
                <w:r>
                  <w:rPr>
                    <w:bCs/>
                    <w:sz w:val="22"/>
                    <w:szCs w:val="22"/>
                    <w:lang w:eastAsia="lt-LT"/>
                  </w:rPr>
                  <w:t>25.2</w:t>
                </w:r>
              </w:p>
            </w:tc>
            <w:tc>
              <w:tcPr>
                <w:tcW w:w="6095" w:type="dxa"/>
                <w:tcBorders>
                  <w:top w:val="single" w:sz="4" w:space="0" w:color="auto"/>
                  <w:left w:val="single" w:sz="4" w:space="0" w:color="auto"/>
                  <w:bottom w:val="single" w:sz="4" w:space="0" w:color="auto"/>
                  <w:right w:val="single" w:sz="4" w:space="0" w:color="auto"/>
                </w:tcBorders>
                <w:hideMark/>
              </w:tcPr>
              <w:p w:rsidR="0086459C" w:rsidRDefault="00E14DEB">
                <w:pPr>
                  <w:jc w:val="both"/>
                  <w:rPr>
                    <w:sz w:val="22"/>
                    <w:szCs w:val="22"/>
                    <w:lang w:eastAsia="lt-LT"/>
                  </w:rPr>
                </w:pPr>
                <w:r>
                  <w:rPr>
                    <w:sz w:val="22"/>
                    <w:szCs w:val="22"/>
                    <w:lang w:eastAsia="lt-LT"/>
                  </w:rPr>
                  <w:t>surenkama patikimų metinių duomenų, numatytų Programos uždavinių įgyvendinimo planuose, apie Europos Bendrijos svarbos paukščių rūšių būklę</w:t>
                </w:r>
              </w:p>
            </w:tc>
            <w:tc>
              <w:tcPr>
                <w:tcW w:w="6237" w:type="dxa"/>
                <w:tcBorders>
                  <w:top w:val="single" w:sz="4" w:space="0" w:color="000000"/>
                  <w:left w:val="single" w:sz="4" w:space="0" w:color="auto"/>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80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 Žemės ūkio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keepNext/>
                  <w:outlineLvl w:val="2"/>
                  <w:rPr>
                    <w:bCs/>
                    <w:sz w:val="22"/>
                    <w:szCs w:val="22"/>
                    <w:lang w:eastAsia="lt-LT"/>
                  </w:rPr>
                </w:pPr>
                <w:r>
                  <w:rPr>
                    <w:bCs/>
                    <w:sz w:val="22"/>
                    <w:szCs w:val="22"/>
                    <w:lang w:eastAsia="lt-LT"/>
                  </w:rPr>
                  <w:t>25.3.</w:t>
                </w:r>
              </w:p>
            </w:tc>
            <w:tc>
              <w:tcPr>
                <w:tcW w:w="6095" w:type="dxa"/>
                <w:tcBorders>
                  <w:top w:val="single" w:sz="4" w:space="0" w:color="auto"/>
                  <w:left w:val="single" w:sz="4" w:space="0" w:color="auto"/>
                  <w:bottom w:val="single" w:sz="4" w:space="0" w:color="000000"/>
                  <w:right w:val="nil"/>
                </w:tcBorders>
                <w:hideMark/>
              </w:tcPr>
              <w:p w:rsidR="0086459C" w:rsidRDefault="00E14DEB">
                <w:pPr>
                  <w:keepNext/>
                  <w:jc w:val="both"/>
                  <w:rPr>
                    <w:sz w:val="22"/>
                    <w:szCs w:val="22"/>
                    <w:lang w:eastAsia="lt-LT"/>
                  </w:rPr>
                </w:pPr>
                <w:r>
                  <w:rPr>
                    <w:sz w:val="22"/>
                    <w:szCs w:val="22"/>
                    <w:lang w:eastAsia="lt-LT"/>
                  </w:rPr>
                  <w:t xml:space="preserve">surenkama </w:t>
                </w:r>
                <w:r>
                  <w:rPr>
                    <w:sz w:val="22"/>
                    <w:szCs w:val="22"/>
                    <w:lang w:eastAsia="lt-LT"/>
                  </w:rPr>
                  <w:t>patikimų metinių duomenų, numatytų Programos uždavinių įgyvendinimo planuose, apie kitų Europos Bendrijos svarbos ir Lietuvos Respublikos saugomų rūšių būklę</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jc w:val="both"/>
                  <w:rPr>
                    <w:sz w:val="22"/>
                    <w:szCs w:val="22"/>
                    <w:lang w:eastAsia="lt-LT"/>
                  </w:rPr>
                </w:pPr>
                <w:r>
                  <w:rPr>
                    <w:sz w:val="22"/>
                    <w:szCs w:val="22"/>
                    <w:lang w:eastAsia="lt-LT"/>
                  </w:rPr>
                  <w:t>ne mažiau kaip 75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outlineLvl w:val="2"/>
                  <w:rPr>
                    <w:bCs/>
                    <w:sz w:val="22"/>
                    <w:szCs w:val="22"/>
                    <w:lang w:eastAsia="lt-LT"/>
                  </w:rPr>
                </w:pPr>
                <w:r>
                  <w:rPr>
                    <w:bCs/>
                    <w:sz w:val="22"/>
                    <w:szCs w:val="22"/>
                    <w:lang w:eastAsia="lt-LT"/>
                  </w:rPr>
                  <w:t>26.</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bCs/>
                    <w:sz w:val="22"/>
                    <w:szCs w:val="22"/>
                    <w:lang w:eastAsia="lt-LT"/>
                  </w:rPr>
                  <w:t>Uždaviniai</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outlineLvl w:val="2"/>
                  <w:rPr>
                    <w:bCs/>
                    <w:sz w:val="22"/>
                    <w:szCs w:val="22"/>
                    <w:lang w:eastAsia="lt-LT"/>
                  </w:rPr>
                </w:pPr>
                <w:r>
                  <w:rPr>
                    <w:bCs/>
                    <w:sz w:val="22"/>
                    <w:szCs w:val="22"/>
                    <w:lang w:eastAsia="lt-LT"/>
                  </w:rPr>
                  <w:t>26.1.</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jc w:val="both"/>
                  <w:rPr>
                    <w:bCs/>
                    <w:sz w:val="22"/>
                    <w:szCs w:val="22"/>
                    <w:lang w:eastAsia="lt-LT"/>
                  </w:rPr>
                </w:pPr>
                <w:r>
                  <w:rPr>
                    <w:sz w:val="22"/>
                    <w:szCs w:val="22"/>
                    <w:lang w:eastAsia="lt-LT"/>
                  </w:rPr>
                  <w:t xml:space="preserve">atlikti Europos Bendrijos </w:t>
                </w:r>
                <w:r>
                  <w:rPr>
                    <w:sz w:val="22"/>
                    <w:szCs w:val="22"/>
                    <w:lang w:eastAsia="lt-LT"/>
                  </w:rPr>
                  <w:t>svarbos buveinių monitoringą (Programos 29.1.1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26.1.1.</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sz w:val="22"/>
                    <w:szCs w:val="22"/>
                    <w:lang w:eastAsia="lt-LT"/>
                  </w:rPr>
                </w:pPr>
                <w:r>
                  <w:rPr>
                    <w:sz w:val="22"/>
                    <w:szCs w:val="22"/>
                    <w:lang w:eastAsia="lt-LT"/>
                  </w:rPr>
                  <w:t>nustatyti rifų buveinių apsaugos būklę lemiantys parametrai: arealo ir buveinės ploto pokytis, buveinės struktūra ir funkcijos, pagrindiniai poveikiai ir 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jc w:val="both"/>
                  <w:rPr>
                    <w:sz w:val="22"/>
                    <w:szCs w:val="22"/>
                    <w:lang w:eastAsia="lt-LT"/>
                  </w:rPr>
                </w:pPr>
                <w:r>
                  <w:rPr>
                    <w:sz w:val="22"/>
                    <w:szCs w:val="22"/>
                    <w:lang w:eastAsia="lt-LT"/>
                  </w:rPr>
                  <w:t xml:space="preserve">ne mažiau kaip 3 teritorijose, ne </w:t>
                </w:r>
                <w:r>
                  <w:rPr>
                    <w:sz w:val="22"/>
                    <w:szCs w:val="22"/>
                    <w:lang w:eastAsia="lt-LT"/>
                  </w:rPr>
                  <w:t>rečiau kaip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26.1.2.</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sz w:val="22"/>
                    <w:szCs w:val="22"/>
                    <w:lang w:eastAsia="lt-LT"/>
                  </w:rPr>
                </w:pPr>
                <w:r>
                  <w:rPr>
                    <w:sz w:val="22"/>
                    <w:szCs w:val="22"/>
                    <w:lang w:eastAsia="lt-LT"/>
                  </w:rPr>
                  <w:t>nustatyti upių žiočių ir lagūnų buveinių</w:t>
                </w:r>
                <w:r>
                  <w:rPr>
                    <w:lang w:eastAsia="lt-LT"/>
                  </w:rPr>
                  <w:t xml:space="preserve"> </w:t>
                </w:r>
                <w:r>
                  <w:rPr>
                    <w:sz w:val="22"/>
                    <w:szCs w:val="22"/>
                    <w:lang w:eastAsia="lt-LT"/>
                  </w:rPr>
                  <w:t>apsaugos būklę lemiantys parametrai:  arealo ir buveinės ploto pokytis, buveinės struktūra ir funkcijos, pagrindiniai</w:t>
                </w:r>
                <w:r>
                  <w:rPr>
                    <w:lang w:eastAsia="lt-LT"/>
                  </w:rPr>
                  <w:t xml:space="preserve"> </w:t>
                </w:r>
                <w:r>
                  <w:rPr>
                    <w:sz w:val="22"/>
                    <w:szCs w:val="22"/>
                    <w:lang w:eastAsia="lt-LT"/>
                  </w:rPr>
                  <w:t>poveikiai ir 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jc w:val="both"/>
                  <w:rPr>
                    <w:sz w:val="22"/>
                    <w:szCs w:val="22"/>
                    <w:lang w:eastAsia="lt-LT"/>
                  </w:rPr>
                </w:pPr>
                <w:r>
                  <w:rPr>
                    <w:sz w:val="22"/>
                    <w:szCs w:val="22"/>
                    <w:lang w:eastAsia="lt-LT"/>
                  </w:rPr>
                  <w:t>ne mažiau kaip</w:t>
                </w:r>
                <w:r>
                  <w:rPr>
                    <w:sz w:val="22"/>
                    <w:szCs w:val="22"/>
                    <w:lang w:eastAsia="lt-LT"/>
                  </w:rPr>
                  <w:t xml:space="preserve"> 4 vietose, ne rečiau kaip 1 kartą per 4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26.1.3.</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sz w:val="22"/>
                    <w:szCs w:val="22"/>
                    <w:lang w:eastAsia="lt-LT"/>
                  </w:rPr>
                </w:pPr>
                <w:r>
                  <w:rPr>
                    <w:sz w:val="22"/>
                    <w:szCs w:val="22"/>
                    <w:lang w:eastAsia="lt-LT"/>
                  </w:rPr>
                  <w:t xml:space="preserve">nustatyti pajūrio ir žemyninių smėlynų buveinių apsaugos būklę lemiantys parametrai:  arealo ir buveinės ploto pokytis, buveinės struktūra ir funkcijos, pagrindiniai poveikiai ir </w:t>
                </w:r>
                <w:r>
                  <w:rPr>
                    <w:sz w:val="22"/>
                    <w:szCs w:val="22"/>
                    <w:lang w:eastAsia="lt-LT"/>
                  </w:rPr>
                  <w:t>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jc w:val="both"/>
                  <w:rPr>
                    <w:sz w:val="22"/>
                    <w:szCs w:val="22"/>
                    <w:lang w:eastAsia="lt-LT"/>
                  </w:rPr>
                </w:pPr>
                <w:r>
                  <w:rPr>
                    <w:sz w:val="22"/>
                    <w:szCs w:val="22"/>
                    <w:lang w:eastAsia="lt-LT"/>
                  </w:rPr>
                  <w:t>ne mažiau kaip 13 vietų, ne rečiau kaip 1 kartą per 4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26.1.4.</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sz w:val="22"/>
                    <w:szCs w:val="22"/>
                    <w:lang w:eastAsia="lt-LT"/>
                  </w:rPr>
                </w:pPr>
                <w:r>
                  <w:rPr>
                    <w:sz w:val="22"/>
                    <w:szCs w:val="22"/>
                    <w:lang w:eastAsia="lt-LT"/>
                  </w:rPr>
                  <w:t>nustatyti ežerų buveinių  apsaugos būklę lemiantys parametrai:  arealo ir buveinės ploto pokytis, buveinės struktūra ir funkcijos, pagrindiniai poveikiai ir 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jc w:val="both"/>
                  <w:rPr>
                    <w:sz w:val="22"/>
                    <w:szCs w:val="22"/>
                    <w:lang w:eastAsia="lt-LT"/>
                  </w:rPr>
                </w:pPr>
                <w:r>
                  <w:rPr>
                    <w:sz w:val="22"/>
                    <w:szCs w:val="22"/>
                    <w:lang w:eastAsia="lt-LT"/>
                  </w:rPr>
                  <w:t>ne mažiau kaip 48 vietose, ne rečiau kaip 1 kartą per 4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26.1.5.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nustatyti upių buveinių apsaugos būklę lemiantys parametrai:  arealo ir buveinės ploto pokytis, buveinės struktūra ir funkcijos, pagrindiniai poveikiai ir grėsmės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16 vietų, ne rečiau kaip 1 kartą per 4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26.1.6.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viržynų ir krūmynų buveinių</w:t>
                </w:r>
                <w:r>
                  <w:rPr>
                    <w:lang w:eastAsia="lt-LT"/>
                  </w:rPr>
                  <w:t xml:space="preserve"> </w:t>
                </w:r>
                <w:r>
                  <w:rPr>
                    <w:sz w:val="22"/>
                    <w:szCs w:val="22"/>
                    <w:lang w:eastAsia="lt-LT"/>
                  </w:rPr>
                  <w:t>apsaugos būklę lemiantys parametrai:  arealo ir buveinės ploto pokytis, buveinės struktūra ir funkcijos, pagrindiniai poveikiai ir 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17 vietų, ne rečiau kaip 1 kartą per 4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w:t>
                </w:r>
                <w:r>
                  <w:rPr>
                    <w:sz w:val="22"/>
                    <w:szCs w:val="22"/>
                    <w:lang w:eastAsia="lt-LT"/>
                  </w:rPr>
                  <w:t>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26.1.7.</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pievų buveinių apsaugos būklę lemiantys parametrai:  arealo ir buveinės ploto pokytis, buveinės struktūra ir funkcijos, pagrindiniai poveikiai ir 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340 vietų, ne rečiau kaip 1 kartą per 4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Aplinkos </w:t>
                </w:r>
                <w:r>
                  <w:rPr>
                    <w:sz w:val="22"/>
                    <w:szCs w:val="22"/>
                    <w:lang w:eastAsia="lt-LT"/>
                  </w:rPr>
                  <w:t>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26.1.8.</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pelkių buveinių apsaugos būklę lemiantys parametrai:  arealo ir buveinės ploto pokytis, buveinės struktūra ir funkcijos, pagrindiniai poveikiai ir 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89 vietose, ne rečiau kaip 1 kartą per 4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w:t>
                </w:r>
                <w:r>
                  <w:rPr>
                    <w:sz w:val="22"/>
                    <w:szCs w:val="22"/>
                    <w:lang w:eastAsia="lt-LT"/>
                  </w:rPr>
                  <w:t>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26.1.9.</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atodangų ir olų buveinių apsaugos būklę lemiantys parametrai: arealo ir buveinės ploto pokytis, buveinės struktūra ir funkcijos, pagrindiniai poveikiai ir 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7 vietose, ne rečiau kaip 1 kartą per 4 metus</w:t>
                </w:r>
                <w:r>
                  <w:rPr>
                    <w:sz w:val="22"/>
                    <w:szCs w:val="22"/>
                    <w:lang w:eastAsia="lt-LT"/>
                  </w:rPr>
                  <w:t xml:space="preserve">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26.1.10.</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miškų buveinių apsaugos būklę lemiantys parametrai:  arealo ir buveinės ploto pokytis,</w:t>
                </w:r>
              </w:p>
              <w:p w:rsidR="0086459C" w:rsidRDefault="00E14DEB">
                <w:pPr>
                  <w:ind w:firstLine="57"/>
                  <w:jc w:val="both"/>
                  <w:rPr>
                    <w:bCs/>
                    <w:sz w:val="22"/>
                    <w:szCs w:val="22"/>
                    <w:vertAlign w:val="superscript"/>
                    <w:lang w:eastAsia="lt-LT"/>
                  </w:rPr>
                </w:pPr>
                <w:r>
                  <w:rPr>
                    <w:sz w:val="22"/>
                    <w:szCs w:val="22"/>
                    <w:lang w:eastAsia="lt-LT"/>
                  </w:rPr>
                  <w:t>buveinės struktūra ir funkcijos, pagrindiniai poveikiai ir 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850 vietų, ne rečiau kaip 1 kartą per 4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26.2.</w:t>
                </w:r>
              </w:p>
            </w:tc>
            <w:tc>
              <w:tcPr>
                <w:tcW w:w="14459" w:type="dxa"/>
                <w:gridSpan w:val="4"/>
                <w:tcBorders>
                  <w:top w:val="single" w:sz="4" w:space="0" w:color="auto"/>
                  <w:left w:val="single" w:sz="4" w:space="0" w:color="auto"/>
                  <w:bottom w:val="single" w:sz="4" w:space="0" w:color="auto"/>
                  <w:right w:val="single" w:sz="4" w:space="0" w:color="000000"/>
                </w:tcBorders>
                <w:hideMark/>
              </w:tcPr>
              <w:p w:rsidR="0086459C" w:rsidRDefault="00E14DEB">
                <w:pPr>
                  <w:jc w:val="both"/>
                  <w:rPr>
                    <w:sz w:val="22"/>
                    <w:szCs w:val="22"/>
                    <w:lang w:eastAsia="lt-LT"/>
                  </w:rPr>
                </w:pPr>
                <w:r>
                  <w:rPr>
                    <w:sz w:val="22"/>
                    <w:szCs w:val="22"/>
                    <w:lang w:eastAsia="lt-LT"/>
                  </w:rPr>
                  <w:t>atlikti Europos Bendrijos svarbos rūšių, kurių apsaugai būtina steigti teritorijas (išskyrus paukščių), monitoringą (Programos 29.1.2 p.)</w:t>
                </w:r>
              </w:p>
            </w:tc>
          </w:tr>
          <w:tr w:rsidR="0086459C">
            <w:trPr>
              <w:cantSplit/>
              <w:trHeight w:val="2345"/>
            </w:trPr>
            <w:tc>
              <w:tcPr>
                <w:tcW w:w="105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26.2.1.</w:t>
                </w:r>
              </w:p>
            </w:tc>
            <w:tc>
              <w:tcPr>
                <w:tcW w:w="6095" w:type="dxa"/>
                <w:tcBorders>
                  <w:top w:val="single" w:sz="4" w:space="0" w:color="auto"/>
                  <w:left w:val="single" w:sz="4" w:space="0" w:color="auto"/>
                  <w:bottom w:val="single" w:sz="4" w:space="0" w:color="auto"/>
                  <w:right w:val="single" w:sz="4" w:space="0" w:color="auto"/>
                </w:tcBorders>
                <w:hideMark/>
              </w:tcPr>
              <w:p w:rsidR="0086459C" w:rsidRDefault="00E14DEB">
                <w:pPr>
                  <w:rPr>
                    <w:sz w:val="22"/>
                    <w:szCs w:val="22"/>
                    <w:lang w:eastAsia="lt-LT"/>
                  </w:rPr>
                </w:pPr>
                <w:r>
                  <w:rPr>
                    <w:sz w:val="22"/>
                    <w:szCs w:val="22"/>
                    <w:lang w:eastAsia="lt-LT"/>
                  </w:rPr>
                  <w:t>nustatyti Europos Bendrijos svarbos  žinduolių rūšių apsaugos būklę lemiantys parametrai:  arealo pokytis, rūšies populiacijos dydis, rūšies buveinės dydis ir kokybė, pagrindiniai poveikiai ir grėsmės, populiacijos dalis Natura 2000 tinkle</w:t>
                </w:r>
              </w:p>
            </w:tc>
            <w:tc>
              <w:tcPr>
                <w:tcW w:w="62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86459C" w:rsidRDefault="00E14DEB">
                <w:pPr>
                  <w:jc w:val="both"/>
                  <w:rPr>
                    <w:sz w:val="22"/>
                    <w:szCs w:val="22"/>
                    <w:lang w:eastAsia="lt-LT"/>
                  </w:rPr>
                </w:pPr>
                <w:r>
                  <w:rPr>
                    <w:sz w:val="22"/>
                    <w:szCs w:val="22"/>
                    <w:lang w:eastAsia="lt-LT"/>
                  </w:rPr>
                  <w:t>ne mažiau kaip 8</w:t>
                </w:r>
                <w:r>
                  <w:rPr>
                    <w:sz w:val="22"/>
                    <w:szCs w:val="22"/>
                    <w:lang w:eastAsia="lt-LT"/>
                  </w:rPr>
                  <w:t xml:space="preserve"> teritorijose lūšių populiacijos būklei stebėti, ne rečiau kaip 1 kartą per 3 metus</w:t>
                </w:r>
              </w:p>
              <w:p w:rsidR="0086459C" w:rsidRDefault="0086459C">
                <w:pPr>
                  <w:jc w:val="both"/>
                  <w:rPr>
                    <w:sz w:val="22"/>
                    <w:szCs w:val="22"/>
                    <w:lang w:eastAsia="lt-LT"/>
                  </w:rPr>
                </w:pPr>
              </w:p>
              <w:p w:rsidR="0086459C" w:rsidRDefault="00E14DEB">
                <w:pPr>
                  <w:jc w:val="both"/>
                  <w:rPr>
                    <w:sz w:val="22"/>
                    <w:szCs w:val="22"/>
                    <w:lang w:eastAsia="lt-LT"/>
                  </w:rPr>
                </w:pPr>
                <w:r>
                  <w:rPr>
                    <w:sz w:val="22"/>
                    <w:szCs w:val="22"/>
                    <w:lang w:eastAsia="lt-LT"/>
                  </w:rPr>
                  <w:t>ne mažiau kaip 30 teritorijų ūdrų populiacijos būklei stebėti (derinant su invazinės rūšies – kanadinės audin</w:t>
                </w:r>
                <w:r>
                  <w:rPr>
                    <w:iCs/>
                    <w:sz w:val="22"/>
                    <w:szCs w:val="22"/>
                    <w:lang w:eastAsia="lt-LT"/>
                  </w:rPr>
                  <w:t xml:space="preserve">ės </w:t>
                </w:r>
                <w:r>
                  <w:rPr>
                    <w:i/>
                    <w:iCs/>
                    <w:sz w:val="22"/>
                    <w:szCs w:val="22"/>
                    <w:lang w:eastAsia="lt-LT"/>
                  </w:rPr>
                  <w:t xml:space="preserve">– </w:t>
                </w:r>
                <w:r>
                  <w:rPr>
                    <w:sz w:val="22"/>
                    <w:szCs w:val="22"/>
                    <w:lang w:eastAsia="lt-LT"/>
                  </w:rPr>
                  <w:t>stebėjimais), ne rečiau kaip 1 kartą per 6 metus</w:t>
                </w:r>
              </w:p>
              <w:p w:rsidR="0086459C" w:rsidRDefault="0086459C">
                <w:pPr>
                  <w:jc w:val="both"/>
                  <w:rPr>
                    <w:sz w:val="22"/>
                    <w:szCs w:val="22"/>
                    <w:lang w:eastAsia="lt-LT"/>
                  </w:rPr>
                </w:pPr>
              </w:p>
              <w:p w:rsidR="0086459C" w:rsidRDefault="00E14DEB">
                <w:pPr>
                  <w:jc w:val="both"/>
                  <w:rPr>
                    <w:sz w:val="22"/>
                    <w:szCs w:val="22"/>
                    <w:lang w:eastAsia="lt-LT"/>
                  </w:rPr>
                </w:pPr>
                <w:r>
                  <w:rPr>
                    <w:sz w:val="22"/>
                    <w:szCs w:val="22"/>
                    <w:lang w:eastAsia="lt-LT"/>
                  </w:rPr>
                  <w:t>ne maži</w:t>
                </w:r>
                <w:r>
                  <w:rPr>
                    <w:sz w:val="22"/>
                    <w:szCs w:val="22"/>
                    <w:lang w:eastAsia="lt-LT"/>
                  </w:rPr>
                  <w:t>au kaip 18 teritorijų šikšnosparnių populiacijos būklei stebėti, ne rečiau kaip 1 kartą per sezoną kas 3 metai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1184"/>
            </w:trPr>
            <w:tc>
              <w:tcPr>
                <w:tcW w:w="105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26.2.2.</w:t>
                </w:r>
              </w:p>
            </w:tc>
            <w:tc>
              <w:tcPr>
                <w:tcW w:w="6095" w:type="dxa"/>
                <w:tcBorders>
                  <w:top w:val="single" w:sz="4" w:space="0" w:color="auto"/>
                  <w:left w:val="single" w:sz="4" w:space="0" w:color="auto"/>
                  <w:bottom w:val="single" w:sz="4" w:space="0" w:color="auto"/>
                  <w:right w:val="single" w:sz="4" w:space="0" w:color="auto"/>
                </w:tcBorders>
                <w:hideMark/>
              </w:tcPr>
              <w:p w:rsidR="0086459C" w:rsidRDefault="00E14DEB">
                <w:pPr>
                  <w:jc w:val="both"/>
                  <w:rPr>
                    <w:sz w:val="22"/>
                    <w:szCs w:val="22"/>
                    <w:lang w:eastAsia="lt-LT"/>
                  </w:rPr>
                </w:pPr>
                <w:r>
                  <w:rPr>
                    <w:sz w:val="22"/>
                    <w:szCs w:val="22"/>
                    <w:lang w:eastAsia="lt-LT"/>
                  </w:rPr>
                  <w:t xml:space="preserve">nustatyti Europos Bendrijos svarbos roplių ir varliagyvių rūšių apsaugos būklę lemiantys parametrai: arealo </w:t>
                </w:r>
                <w:r>
                  <w:rPr>
                    <w:sz w:val="22"/>
                    <w:szCs w:val="22"/>
                    <w:lang w:eastAsia="lt-LT"/>
                  </w:rPr>
                  <w:t>pokytis, rūšies populiacijos dydis, rūšies buveinės dydis ir kokybė, pagrindiniai poveikiai ir grėsmės, populiacijos dalis Natura 2000 tinkle</w:t>
                </w:r>
              </w:p>
            </w:tc>
            <w:tc>
              <w:tcPr>
                <w:tcW w:w="6237" w:type="dxa"/>
                <w:tcBorders>
                  <w:top w:val="single" w:sz="4" w:space="0" w:color="auto"/>
                  <w:left w:val="single" w:sz="4" w:space="0" w:color="auto"/>
                  <w:bottom w:val="nil"/>
                  <w:right w:val="single" w:sz="4" w:space="0" w:color="000000"/>
                </w:tcBorders>
                <w:tcMar>
                  <w:top w:w="28" w:type="dxa"/>
                  <w:left w:w="57" w:type="dxa"/>
                  <w:bottom w:w="28" w:type="dxa"/>
                  <w:right w:w="57" w:type="dxa"/>
                </w:tcMar>
              </w:tcPr>
              <w:p w:rsidR="0086459C" w:rsidRDefault="00E14DEB">
                <w:pPr>
                  <w:jc w:val="both"/>
                  <w:rPr>
                    <w:sz w:val="22"/>
                    <w:szCs w:val="22"/>
                    <w:lang w:eastAsia="lt-LT"/>
                  </w:rPr>
                </w:pPr>
                <w:r>
                  <w:rPr>
                    <w:sz w:val="22"/>
                    <w:szCs w:val="22"/>
                    <w:lang w:eastAsia="lt-LT"/>
                  </w:rPr>
                  <w:t>ne mažiau kaip 10 teritorijų  roplių populiacijos būklei stebėti, ne rečiau kaip 1 kartą per 6 metus</w:t>
                </w:r>
              </w:p>
              <w:p w:rsidR="0086459C" w:rsidRDefault="0086459C">
                <w:pPr>
                  <w:jc w:val="both"/>
                  <w:rPr>
                    <w:sz w:val="22"/>
                    <w:szCs w:val="22"/>
                    <w:lang w:eastAsia="lt-LT"/>
                  </w:rPr>
                </w:pPr>
              </w:p>
              <w:p w:rsidR="0086459C" w:rsidRDefault="00E14DEB">
                <w:pPr>
                  <w:jc w:val="both"/>
                  <w:rPr>
                    <w:sz w:val="22"/>
                    <w:szCs w:val="22"/>
                    <w:lang w:eastAsia="lt-LT"/>
                  </w:rPr>
                </w:pPr>
                <w:r>
                  <w:rPr>
                    <w:sz w:val="22"/>
                    <w:szCs w:val="22"/>
                    <w:lang w:eastAsia="lt-LT"/>
                  </w:rPr>
                  <w:t xml:space="preserve">ne mažiau </w:t>
                </w:r>
                <w:r>
                  <w:rPr>
                    <w:sz w:val="22"/>
                    <w:szCs w:val="22"/>
                    <w:lang w:eastAsia="lt-LT"/>
                  </w:rPr>
                  <w:t>kaip 35 teritorijose varliagyvių populiacijos būklei stebėti, ne rečiau kaip 1 kartą per 3 metus</w:t>
                </w:r>
              </w:p>
            </w:tc>
            <w:tc>
              <w:tcPr>
                <w:tcW w:w="2127" w:type="dxa"/>
                <w:gridSpan w:val="2"/>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26.2.3.</w:t>
                </w:r>
              </w:p>
            </w:tc>
            <w:tc>
              <w:tcPr>
                <w:tcW w:w="6095" w:type="dxa"/>
                <w:tcBorders>
                  <w:top w:val="single" w:sz="4" w:space="0" w:color="auto"/>
                  <w:left w:val="single" w:sz="4" w:space="0" w:color="auto"/>
                  <w:bottom w:val="single" w:sz="4" w:space="0" w:color="auto"/>
                  <w:right w:val="single" w:sz="4" w:space="0" w:color="auto"/>
                </w:tcBorders>
                <w:hideMark/>
              </w:tcPr>
              <w:p w:rsidR="0086459C" w:rsidRDefault="00E14DEB">
                <w:pPr>
                  <w:jc w:val="both"/>
                  <w:rPr>
                    <w:sz w:val="22"/>
                    <w:szCs w:val="22"/>
                    <w:lang w:eastAsia="lt-LT"/>
                  </w:rPr>
                </w:pPr>
                <w:r>
                  <w:rPr>
                    <w:sz w:val="22"/>
                    <w:szCs w:val="22"/>
                    <w:lang w:eastAsia="lt-LT"/>
                  </w:rPr>
                  <w:t xml:space="preserve">nustatyti Europos Bendrijos svarbos žuvų ir nėgių, išskyrus lašišų, apsaugos būklę lemiantys parametrai: arealo pokytis, rūšies </w:t>
                </w:r>
                <w:r>
                  <w:rPr>
                    <w:sz w:val="22"/>
                    <w:szCs w:val="22"/>
                    <w:lang w:eastAsia="lt-LT"/>
                  </w:rPr>
                  <w:t>populiacijos dydis, rūšies buveinės dydis ir kokybė, pagrindiniai poveikiai ir grėsmės, populiacijos dalis Natura 2000 tinkle</w:t>
                </w:r>
              </w:p>
            </w:tc>
            <w:tc>
              <w:tcPr>
                <w:tcW w:w="6237" w:type="dxa"/>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46 teritorijose, ne rečiau kaip 1 kartą per 3 metus</w:t>
                </w:r>
              </w:p>
            </w:tc>
            <w:tc>
              <w:tcPr>
                <w:tcW w:w="2127" w:type="dxa"/>
                <w:gridSpan w:val="2"/>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322"/>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26.2.4.</w:t>
                </w:r>
              </w:p>
            </w:tc>
            <w:tc>
              <w:tcPr>
                <w:tcW w:w="6095" w:type="dxa"/>
                <w:tcBorders>
                  <w:top w:val="single" w:sz="4" w:space="0" w:color="auto"/>
                  <w:left w:val="single" w:sz="4" w:space="0" w:color="auto"/>
                  <w:bottom w:val="single" w:sz="4" w:space="0" w:color="auto"/>
                  <w:right w:val="single" w:sz="4" w:space="0" w:color="auto"/>
                </w:tcBorders>
                <w:hideMark/>
              </w:tcPr>
              <w:p w:rsidR="0086459C" w:rsidRDefault="00E14DEB">
                <w:pPr>
                  <w:rPr>
                    <w:sz w:val="22"/>
                    <w:szCs w:val="22"/>
                    <w:lang w:eastAsia="lt-LT"/>
                  </w:rPr>
                </w:pPr>
                <w:r>
                  <w:rPr>
                    <w:sz w:val="22"/>
                    <w:szCs w:val="22"/>
                    <w:lang w:eastAsia="lt-LT"/>
                  </w:rPr>
                  <w:t>nustatyti Europos Bendrijos bestuburių rūšių apsaugos būklę lemiantys parametrai:  arealo pokytis, rūšies populiacijos dydis, rūšies buveinės dydis ir kokybė, pagrindiniai poveikiai ir grėsmės, populiacijos dalis Natura 2000 tinkle</w:t>
                </w:r>
              </w:p>
            </w:tc>
            <w:tc>
              <w:tcPr>
                <w:tcW w:w="62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115 terit</w:t>
                </w:r>
                <w:r>
                  <w:rPr>
                    <w:sz w:val="22"/>
                    <w:szCs w:val="22"/>
                    <w:lang w:eastAsia="lt-LT"/>
                  </w:rPr>
                  <w:t>orijų vabzdžių populiacijos būklei stebėti, ne rečiau kaip 1 kartą per 3 metus,</w:t>
                </w:r>
                <w:r>
                  <w:rPr>
                    <w:lang w:eastAsia="lt-LT"/>
                  </w:rPr>
                  <w:t xml:space="preserve"> </w:t>
                </w:r>
                <w:r>
                  <w:rPr>
                    <w:sz w:val="22"/>
                    <w:szCs w:val="22"/>
                    <w:lang w:eastAsia="lt-LT"/>
                  </w:rPr>
                  <w:t>išskyrus:  niūriaspalvio auksavabalio, purpurinio plokščiavabalio ir Šneiderio kirmvabalio  populiacijų būklei stebėti ne mažiau kaip 29 teritorijose  ne rečiau kaip 1 kartą pe</w:t>
                </w:r>
                <w:r>
                  <w:rPr>
                    <w:sz w:val="22"/>
                    <w:szCs w:val="22"/>
                    <w:lang w:eastAsia="lt-LT"/>
                  </w:rPr>
                  <w:t>r 5 metus; šarvuotosios skėtės ir pleištinės skėtės populiacijos būklei stebėti ne mažiau kaip 38 teritorijose, ne rečiau kaip 1 kartą per 5 metus)</w:t>
                </w:r>
              </w:p>
              <w:p w:rsidR="0086459C" w:rsidRDefault="00E14DEB">
                <w:pPr>
                  <w:jc w:val="both"/>
                  <w:rPr>
                    <w:sz w:val="22"/>
                    <w:szCs w:val="22"/>
                    <w:lang w:eastAsia="lt-LT"/>
                  </w:rPr>
                </w:pPr>
                <w:r>
                  <w:rPr>
                    <w:sz w:val="22"/>
                    <w:szCs w:val="22"/>
                    <w:lang w:eastAsia="lt-LT"/>
                  </w:rPr>
                  <w:t>ne mažiau kaip 26 teritorijose moliuskų populiacijos būklei stebėti, ne rečiau kaip 1 kartą per 6 metus</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w:t>
                </w:r>
                <w:r>
                  <w:rPr>
                    <w:sz w:val="22"/>
                    <w:szCs w:val="22"/>
                    <w:lang w:eastAsia="lt-LT"/>
                  </w:rPr>
                  <w:t>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26.2.5.</w:t>
                </w:r>
              </w:p>
            </w:tc>
            <w:tc>
              <w:tcPr>
                <w:tcW w:w="6095" w:type="dxa"/>
                <w:tcBorders>
                  <w:top w:val="single" w:sz="4" w:space="0" w:color="auto"/>
                  <w:left w:val="single" w:sz="4" w:space="0" w:color="auto"/>
                  <w:bottom w:val="single" w:sz="4" w:space="0" w:color="auto"/>
                  <w:right w:val="single" w:sz="4" w:space="0" w:color="auto"/>
                </w:tcBorders>
                <w:hideMark/>
              </w:tcPr>
              <w:p w:rsidR="0086459C" w:rsidRDefault="00E14DEB">
                <w:pPr>
                  <w:jc w:val="both"/>
                  <w:rPr>
                    <w:sz w:val="22"/>
                    <w:szCs w:val="22"/>
                    <w:lang w:eastAsia="lt-LT"/>
                  </w:rPr>
                </w:pPr>
                <w:r>
                  <w:rPr>
                    <w:sz w:val="22"/>
                    <w:szCs w:val="22"/>
                    <w:lang w:eastAsia="lt-LT"/>
                  </w:rPr>
                  <w:t>nustatyti Europos Bendrijos augalų rūšių apsaugos būklę lemiantys parametrai: arealo pokytis, rūšies populiacijos dydis, rūšies buveinės dydis ir kokybė, pagrindiniai poveikiai ir grėsmės, populiacijos dalis Natura 2000 tinkle</w:t>
                </w:r>
              </w:p>
            </w:tc>
            <w:tc>
              <w:tcPr>
                <w:tcW w:w="6237" w:type="dxa"/>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w:t>
                </w:r>
                <w:r>
                  <w:rPr>
                    <w:sz w:val="22"/>
                    <w:szCs w:val="22"/>
                    <w:lang w:eastAsia="lt-LT"/>
                  </w:rPr>
                  <w:t>mažiau kaip 67 teritorijose, ne rečiau kaip 1 kartą per 3 metus</w:t>
                </w:r>
              </w:p>
            </w:tc>
            <w:tc>
              <w:tcPr>
                <w:tcW w:w="2127" w:type="dxa"/>
                <w:gridSpan w:val="2"/>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26.3.</w:t>
                </w:r>
              </w:p>
            </w:tc>
            <w:tc>
              <w:tcPr>
                <w:tcW w:w="14459" w:type="dxa"/>
                <w:gridSpan w:val="4"/>
                <w:tcBorders>
                  <w:top w:val="single" w:sz="4" w:space="0" w:color="auto"/>
                  <w:left w:val="single" w:sz="4" w:space="0" w:color="auto"/>
                  <w:bottom w:val="single" w:sz="4" w:space="0" w:color="auto"/>
                  <w:right w:val="single" w:sz="4" w:space="0" w:color="000000"/>
                </w:tcBorders>
                <w:hideMark/>
              </w:tcPr>
              <w:p w:rsidR="0086459C" w:rsidRDefault="00E14DEB">
                <w:pPr>
                  <w:jc w:val="both"/>
                  <w:rPr>
                    <w:sz w:val="22"/>
                    <w:szCs w:val="22"/>
                    <w:lang w:eastAsia="lt-LT"/>
                  </w:rPr>
                </w:pPr>
                <w:r>
                  <w:rPr>
                    <w:sz w:val="22"/>
                    <w:szCs w:val="22"/>
                    <w:lang w:eastAsia="lt-LT"/>
                  </w:rPr>
                  <w:t>atlikti Europos Bendrijos svarbos paukščių rūšių, kurių apsaugai būtina steigti teritorijas, monitoringą (Programos 29.1.3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26.3.1.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įvertinti globaliai </w:t>
                </w:r>
                <w:r>
                  <w:rPr>
                    <w:sz w:val="22"/>
                    <w:szCs w:val="22"/>
                    <w:lang w:eastAsia="lt-LT"/>
                  </w:rPr>
                  <w:t>nykstančių perinčių paukščių rūšių apsaugos būklę lemiantys parametrai: populiacijos dydis, populiacijos pokytis, perėjimo paplitimo plotas, perėjimo paplitimo ploto pokytis, pagrindiniai poveikiai ir grėsmės, populiacijos dalis Natura 2000 tinkle</w:t>
                </w:r>
              </w:p>
            </w:tc>
            <w:tc>
              <w:tcPr>
                <w:tcW w:w="6237"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w:t>
                </w:r>
                <w:r>
                  <w:rPr>
                    <w:sz w:val="22"/>
                    <w:szCs w:val="22"/>
                    <w:lang w:eastAsia="lt-LT"/>
                  </w:rPr>
                  <w:t>u kaip 9 teritorijose, ne rečiau kaip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26.3.2.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nustatytas migruojančių vandens ir pelkių paukščių sankaupų vietų maksimalus sezono metu užregistruotų atskirų rūšių individų skaičius ir vietos savybių išsaugojimo </w:t>
                </w:r>
                <w:r>
                  <w:rPr>
                    <w:sz w:val="22"/>
                    <w:szCs w:val="22"/>
                    <w:lang w:eastAsia="lt-LT"/>
                  </w:rPr>
                  <w:t>laipsnis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15 teritorijų, ne rečiau kaip 1 kartą per 3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26.3.3.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nustatyti perinčiųjų Europos Bendrijos svarbos paukščių rūšių apsaugos būklę lemiantys parametrai: populiacijos dydis, populiacijos pokytis, perėjimo </w:t>
                </w:r>
                <w:r>
                  <w:rPr>
                    <w:sz w:val="22"/>
                    <w:szCs w:val="22"/>
                    <w:lang w:eastAsia="lt-LT"/>
                  </w:rPr>
                  <w:t>paplitimo plotas, perėjimo paplitimo ploto pokytis, pagrindiniai poveikiai ir grėsmės, populiacijos dalis Natura 2000 tinkle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visose nustatytose paukščių apsaugai svarbiose teritorijose, 1 kartą per 2–3 metus (kas 2 metus – ne mažiau kaip 4 t</w:t>
                </w:r>
                <w:r>
                  <w:rPr>
                    <w:sz w:val="22"/>
                    <w:szCs w:val="22"/>
                    <w:lang w:eastAsia="lt-LT"/>
                  </w:rPr>
                  <w:t>eritorijose žalvarniams, ne mažiau kaip 7 teritorijose kurtiniams, ne mažiau kaip 3 teritorijose stulgiams, ne mažiau kaip 1 teritorijoje rudėms, ne mažiau kaip 3 teritorijose jūriniams ereliams, ne mažiau kaip 16 teritorijų upinėms, mažosioms, baltaskruos</w:t>
                </w:r>
                <w:r>
                  <w:rPr>
                    <w:sz w:val="22"/>
                    <w:szCs w:val="22"/>
                    <w:lang w:eastAsia="lt-LT"/>
                  </w:rPr>
                  <w:t>tėms ir juodosioms žuvėdroms, mažiesiems kirams)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26.3.4.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nustatytas paukščių migracijos srautų susiliejimo vietų per sezoną užregistruotų individų ir rūšių skaičius ir vietos savybių išsaugojimo laipsnis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3 teritorijose </w:t>
                </w:r>
                <w:r>
                  <w:rPr>
                    <w:sz w:val="22"/>
                    <w:szCs w:val="22"/>
                    <w:lang w:eastAsia="lt-LT"/>
                  </w:rPr>
                  <w:t>(Kuršių nerijoje ir Nemuno deltoje), ne rečiau kaip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26.3.5.</w:t>
                </w:r>
              </w:p>
            </w:tc>
            <w:tc>
              <w:tcPr>
                <w:tcW w:w="6095" w:type="dxa"/>
                <w:tcBorders>
                  <w:top w:val="single" w:sz="4" w:space="0" w:color="auto"/>
                  <w:left w:val="single" w:sz="4" w:space="0" w:color="auto"/>
                  <w:bottom w:val="single" w:sz="4" w:space="0" w:color="auto"/>
                  <w:right w:val="nil"/>
                </w:tcBorders>
                <w:hideMark/>
              </w:tcPr>
              <w:p w:rsidR="0086459C" w:rsidRDefault="00E14DEB">
                <w:pPr>
                  <w:suppressAutoHyphens/>
                  <w:snapToGrid w:val="0"/>
                  <w:jc w:val="both"/>
                  <w:rPr>
                    <w:sz w:val="22"/>
                    <w:szCs w:val="22"/>
                    <w:lang w:eastAsia="ar-SA"/>
                  </w:rPr>
                </w:pPr>
                <w:r>
                  <w:rPr>
                    <w:sz w:val="22"/>
                    <w:szCs w:val="22"/>
                    <w:lang w:eastAsia="ar-SA"/>
                  </w:rPr>
                  <w:t>nustatyti skirtingų žiemojančių jūroje vandens paukščių rūšių gausumo ir pasiskirstymo parametrai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ar-SA"/>
                  </w:rPr>
                </w:pPr>
                <w:r>
                  <w:rPr>
                    <w:sz w:val="22"/>
                    <w:szCs w:val="22"/>
                    <w:lang w:eastAsia="ar-SA"/>
                  </w:rPr>
                  <w:t xml:space="preserve">visoje Baltijos jūros priekrantėje, teritorinėje jūroje </w:t>
                </w:r>
                <w:r>
                  <w:rPr>
                    <w:sz w:val="22"/>
                    <w:szCs w:val="22"/>
                    <w:lang w:eastAsia="ar-SA"/>
                  </w:rPr>
                  <w:t>ir išskirtinėje ekonominėje zonoje esančiose Natura 2000 teritorijose ne rečiau kaip 1 kartą per 3 metus, kasmet – ne mažiau kaip 1 teritorijoje sibirinėms gagoms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26.3.6.</w:t>
                </w:r>
              </w:p>
            </w:tc>
            <w:tc>
              <w:tcPr>
                <w:tcW w:w="6095" w:type="dxa"/>
                <w:tcBorders>
                  <w:top w:val="single" w:sz="4" w:space="0" w:color="auto"/>
                  <w:left w:val="single" w:sz="4" w:space="0" w:color="auto"/>
                  <w:bottom w:val="single" w:sz="4" w:space="0" w:color="auto"/>
                  <w:right w:val="nil"/>
                </w:tcBorders>
                <w:hideMark/>
              </w:tcPr>
              <w:p w:rsidR="0086459C" w:rsidRDefault="00E14DEB">
                <w:pPr>
                  <w:snapToGrid w:val="0"/>
                  <w:jc w:val="both"/>
                  <w:rPr>
                    <w:sz w:val="22"/>
                    <w:szCs w:val="22"/>
                    <w:lang w:eastAsia="ar-SA"/>
                  </w:rPr>
                </w:pPr>
                <w:r>
                  <w:rPr>
                    <w:sz w:val="22"/>
                    <w:szCs w:val="22"/>
                    <w:lang w:eastAsia="ar-SA"/>
                  </w:rPr>
                  <w:t>nustatyti jūros pakrantėje rastų žuvusių  vandens paukščių rūši</w:t>
                </w:r>
                <w:r>
                  <w:rPr>
                    <w:sz w:val="22"/>
                    <w:szCs w:val="22"/>
                    <w:lang w:eastAsia="ar-SA"/>
                  </w:rPr>
                  <w:t>nę sudėtį, gausumą (tankius) bei susitepusių naftos produktais paukščių dalį skirtinguose pakrantės ruožuose.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ne mažiau kaip 3 pakrantės ruožuose, ne rečiau kaip 3 kartus kas 2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26.4</w:t>
                </w:r>
              </w:p>
            </w:tc>
            <w:tc>
              <w:tcPr>
                <w:tcW w:w="14459" w:type="dxa"/>
                <w:gridSpan w:val="4"/>
                <w:tcBorders>
                  <w:top w:val="single" w:sz="4" w:space="0" w:color="auto"/>
                  <w:left w:val="single" w:sz="4" w:space="0" w:color="auto"/>
                  <w:bottom w:val="single" w:sz="4" w:space="0" w:color="auto"/>
                  <w:right w:val="single" w:sz="4" w:space="0" w:color="000000"/>
                </w:tcBorders>
                <w:hideMark/>
              </w:tcPr>
              <w:p w:rsidR="0086459C" w:rsidRDefault="00E14DEB">
                <w:pPr>
                  <w:jc w:val="both"/>
                  <w:rPr>
                    <w:sz w:val="22"/>
                    <w:szCs w:val="22"/>
                    <w:lang w:eastAsia="lt-LT"/>
                  </w:rPr>
                </w:pPr>
                <w:r>
                  <w:rPr>
                    <w:sz w:val="22"/>
                    <w:szCs w:val="22"/>
                    <w:lang w:eastAsia="lt-LT"/>
                  </w:rPr>
                  <w:t>atlikti perinčių didžiųjų</w:t>
                </w:r>
                <w:r>
                  <w:rPr>
                    <w:b/>
                    <w:sz w:val="22"/>
                    <w:szCs w:val="22"/>
                    <w:lang w:eastAsia="lt-LT"/>
                  </w:rPr>
                  <w:t xml:space="preserve"> </w:t>
                </w:r>
                <w:r>
                  <w:rPr>
                    <w:sz w:val="22"/>
                    <w:szCs w:val="22"/>
                    <w:lang w:eastAsia="lt-LT"/>
                  </w:rPr>
                  <w:t xml:space="preserve">kormoranų </w:t>
                </w:r>
                <w:r>
                  <w:rPr>
                    <w:sz w:val="22"/>
                    <w:szCs w:val="22"/>
                    <w:lang w:eastAsia="lt-LT"/>
                  </w:rPr>
                  <w:t>monitoringą (Programos 29.1.4 p.)</w:t>
                </w:r>
              </w:p>
            </w:tc>
          </w:tr>
          <w:tr w:rsidR="0086459C">
            <w:trPr>
              <w:cantSplit/>
              <w:trHeight w:val="20"/>
            </w:trPr>
            <w:tc>
              <w:tcPr>
                <w:tcW w:w="105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rsidR="0086459C" w:rsidRDefault="00E14DEB">
                <w:pPr>
                  <w:snapToGrid w:val="0"/>
                  <w:rPr>
                    <w:sz w:val="22"/>
                    <w:szCs w:val="22"/>
                    <w:lang w:eastAsia="lt-LT"/>
                  </w:rPr>
                </w:pPr>
                <w:r>
                  <w:rPr>
                    <w:sz w:val="22"/>
                    <w:szCs w:val="22"/>
                    <w:lang w:eastAsia="lt-LT"/>
                  </w:rPr>
                  <w:t>26.4.1.</w:t>
                </w:r>
              </w:p>
            </w:tc>
            <w:tc>
              <w:tcPr>
                <w:tcW w:w="6095" w:type="dxa"/>
                <w:tcBorders>
                  <w:top w:val="single" w:sz="4" w:space="0" w:color="auto"/>
                  <w:left w:val="single" w:sz="4" w:space="0" w:color="000000"/>
                  <w:bottom w:val="single" w:sz="4" w:space="0" w:color="000000"/>
                  <w:right w:val="nil"/>
                </w:tcBorders>
                <w:hideMark/>
              </w:tcPr>
              <w:p w:rsidR="0086459C" w:rsidRDefault="00E14DEB">
                <w:pPr>
                  <w:snapToGrid w:val="0"/>
                  <w:jc w:val="both"/>
                  <w:rPr>
                    <w:sz w:val="22"/>
                    <w:szCs w:val="22"/>
                    <w:lang w:eastAsia="ar-SA"/>
                  </w:rPr>
                </w:pPr>
                <w:r>
                  <w:rPr>
                    <w:sz w:val="22"/>
                    <w:szCs w:val="22"/>
                    <w:lang w:eastAsia="ar-SA"/>
                  </w:rPr>
                  <w:t>nustatyti perinčių kormoranų porų gausumo parametrai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 xml:space="preserve">Kuršių nerijoje, žemyninės dalies pajūrio juostoje, Nemuno deltoje ir kitose kormoranų kolonijose Lietuvos sausumos teritorijose ne rečiau kaip 1 kartą per </w:t>
                </w:r>
                <w:r>
                  <w:rPr>
                    <w:sz w:val="22"/>
                    <w:szCs w:val="22"/>
                    <w:lang w:eastAsia="lt-LT"/>
                  </w:rPr>
                  <w:t>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snapToGrid w:val="0"/>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rsidR="0086459C" w:rsidRDefault="00E14DEB">
                <w:pPr>
                  <w:snapToGrid w:val="0"/>
                  <w:rPr>
                    <w:sz w:val="22"/>
                    <w:szCs w:val="22"/>
                    <w:lang w:eastAsia="lt-LT"/>
                  </w:rPr>
                </w:pPr>
                <w:r>
                  <w:rPr>
                    <w:sz w:val="22"/>
                    <w:szCs w:val="22"/>
                    <w:lang w:eastAsia="lt-LT"/>
                  </w:rPr>
                  <w:t>26.5.</w:t>
                </w:r>
              </w:p>
            </w:tc>
            <w:tc>
              <w:tcPr>
                <w:tcW w:w="14459" w:type="dxa"/>
                <w:gridSpan w:val="4"/>
                <w:tcBorders>
                  <w:top w:val="single" w:sz="4" w:space="0" w:color="auto"/>
                  <w:left w:val="single" w:sz="4" w:space="0" w:color="000000"/>
                  <w:bottom w:val="single" w:sz="4" w:space="0" w:color="000000"/>
                  <w:right w:val="single" w:sz="4" w:space="0" w:color="000000"/>
                </w:tcBorders>
                <w:hideMark/>
              </w:tcPr>
              <w:p w:rsidR="0086459C" w:rsidRDefault="00E14DEB">
                <w:pPr>
                  <w:snapToGrid w:val="0"/>
                  <w:rPr>
                    <w:sz w:val="22"/>
                    <w:szCs w:val="22"/>
                    <w:lang w:eastAsia="lt-LT"/>
                  </w:rPr>
                </w:pPr>
                <w:r>
                  <w:rPr>
                    <w:sz w:val="22"/>
                    <w:szCs w:val="22"/>
                    <w:lang w:eastAsia="lt-LT"/>
                  </w:rPr>
                  <w:t>atlikti kitų Europos Bendrijos svarbos rūšių, kurioms nesteigiamos Natura 2000 teritorijos, ir Lietuvos Respublikos saugomų rūšių monitoringą (29.1.5)</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26.5.1.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vilkų gausumo kitimo tendencija</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valstybiniuose </w:t>
                </w:r>
                <w:r>
                  <w:rPr>
                    <w:sz w:val="22"/>
                    <w:szCs w:val="22"/>
                    <w:lang w:eastAsia="lt-LT"/>
                  </w:rPr>
                  <w:t>miškuose ir rezervatuose ne rečiau kaip 1 kartą per metus</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26.5.2.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bebrų gausumo ir paplitimo parametrai (remiamasi medžioklės plotų naudotojų pateiktais duomenimis)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Lietuvos teritorijoje ne rečiau kaip 1 kartą per metus</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26.5.3.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laisvosios stumbrų bandos gausumo ir paplitimo parametrai (remiamasi medžioklės plotų naudotojų pateiktais duomenimis)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Lietuvos teritorijoje ne rečiau kaip 1 kartą per metus</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26.5.1.</w:t>
                </w:r>
              </w:p>
            </w:tc>
            <w:tc>
              <w:tcPr>
                <w:tcW w:w="6095" w:type="dxa"/>
                <w:tcBorders>
                  <w:top w:val="single" w:sz="4" w:space="0" w:color="auto"/>
                  <w:left w:val="single" w:sz="4" w:space="0" w:color="auto"/>
                  <w:bottom w:val="single" w:sz="4" w:space="0" w:color="auto"/>
                  <w:right w:val="nil"/>
                </w:tcBorders>
                <w:hideMark/>
              </w:tcPr>
              <w:p w:rsidR="0086459C" w:rsidRDefault="00E14DEB">
                <w:pPr>
                  <w:snapToGrid w:val="0"/>
                  <w:jc w:val="both"/>
                  <w:rPr>
                    <w:sz w:val="22"/>
                    <w:szCs w:val="22"/>
                    <w:lang w:eastAsia="lt-LT"/>
                  </w:rPr>
                </w:pPr>
                <w:r>
                  <w:rPr>
                    <w:sz w:val="22"/>
                    <w:szCs w:val="22"/>
                    <w:lang w:eastAsia="lt-LT"/>
                  </w:rPr>
                  <w:t xml:space="preserve">nustatyti </w:t>
                </w:r>
                <w:r>
                  <w:rPr>
                    <w:sz w:val="22"/>
                    <w:szCs w:val="22"/>
                    <w:lang w:eastAsia="lt-LT"/>
                  </w:rPr>
                  <w:t>paprastojo griciuko, raudonkojo tuliko, pempės apsaugos būklę lemiantys parametrai (arealo pokytis, rūšies populiacijos dydis, rūšies buveinės dydis ir kokybė, pagrindiniai poveikiai ir grėsmės)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ne mažiau kaip 6 teritorijose, derinant su gaiduko ir stulgio</w:t>
                </w:r>
                <w:r>
                  <w:rPr>
                    <w:sz w:val="22"/>
                    <w:szCs w:val="22"/>
                    <w:lang w:eastAsia="lt-LT"/>
                  </w:rPr>
                  <w:t xml:space="preserve"> monitoringu</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26.5.4.</w:t>
                </w:r>
              </w:p>
            </w:tc>
            <w:tc>
              <w:tcPr>
                <w:tcW w:w="6095" w:type="dxa"/>
                <w:tcBorders>
                  <w:top w:val="single" w:sz="4" w:space="0" w:color="auto"/>
                  <w:left w:val="single" w:sz="4" w:space="0" w:color="auto"/>
                  <w:bottom w:val="single" w:sz="4" w:space="0" w:color="auto"/>
                  <w:right w:val="nil"/>
                </w:tcBorders>
                <w:hideMark/>
              </w:tcPr>
              <w:p w:rsidR="0086459C" w:rsidRDefault="00E14DEB">
                <w:pPr>
                  <w:snapToGrid w:val="0"/>
                  <w:jc w:val="both"/>
                  <w:rPr>
                    <w:sz w:val="22"/>
                    <w:szCs w:val="22"/>
                    <w:lang w:eastAsia="lt-LT"/>
                  </w:rPr>
                </w:pPr>
                <w:r>
                  <w:rPr>
                    <w:sz w:val="22"/>
                    <w:szCs w:val="22"/>
                    <w:lang w:eastAsia="lt-LT"/>
                  </w:rPr>
                  <w:t>nustatyti didžiosios kuolingos apsaugos būklę lemiantys parametrai (arealo pokytis, rūšies populiacijos dydis, rūšies buveinės dydis ir kokybė, pagrindiniai poveikiai ir grėsmės)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snapToGrid w:val="0"/>
                  <w:ind w:firstLine="62"/>
                  <w:jc w:val="both"/>
                  <w:rPr>
                    <w:sz w:val="22"/>
                    <w:szCs w:val="22"/>
                    <w:lang w:eastAsia="lt-LT"/>
                  </w:rPr>
                </w:pPr>
                <w:r>
                  <w:rPr>
                    <w:sz w:val="22"/>
                    <w:szCs w:val="22"/>
                    <w:lang w:eastAsia="lt-LT"/>
                  </w:rPr>
                  <w:t>ne mažiau kaip 7 teritorijose, der</w:t>
                </w:r>
                <w:r>
                  <w:rPr>
                    <w:sz w:val="22"/>
                    <w:szCs w:val="22"/>
                    <w:lang w:eastAsia="lt-LT"/>
                  </w:rPr>
                  <w:t>inant su dirvinio sėjiko ir tikučio monitoringu</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26.5.5.</w:t>
                </w:r>
              </w:p>
            </w:tc>
            <w:tc>
              <w:tcPr>
                <w:tcW w:w="6095" w:type="dxa"/>
                <w:tcBorders>
                  <w:top w:val="single" w:sz="4" w:space="0" w:color="auto"/>
                  <w:left w:val="single" w:sz="4" w:space="0" w:color="auto"/>
                  <w:bottom w:val="single" w:sz="4" w:space="0" w:color="auto"/>
                  <w:right w:val="nil"/>
                </w:tcBorders>
                <w:hideMark/>
              </w:tcPr>
              <w:p w:rsidR="0086459C" w:rsidRDefault="00E14DEB">
                <w:pPr>
                  <w:snapToGrid w:val="0"/>
                  <w:jc w:val="both"/>
                  <w:rPr>
                    <w:sz w:val="22"/>
                    <w:szCs w:val="22"/>
                    <w:lang w:eastAsia="lt-LT"/>
                  </w:rPr>
                </w:pPr>
                <w:r>
                  <w:rPr>
                    <w:sz w:val="22"/>
                    <w:szCs w:val="22"/>
                    <w:lang w:eastAsia="lt-LT"/>
                  </w:rPr>
                  <w:t xml:space="preserve">Buveinių direktyvos IV priedo rūšių, įtrauktos į Lietuvos Respublikos saugomų gyvūnų, augalų ir grybų rūšių sąrašą, apsaugos būklę lemiantys parametrai (arealo pokytis, rūšies </w:t>
                </w:r>
                <w:r>
                  <w:rPr>
                    <w:sz w:val="22"/>
                    <w:szCs w:val="22"/>
                    <w:lang w:eastAsia="lt-LT"/>
                  </w:rPr>
                  <w:t>populiacijos dydis, rūšies buveinės dydis ir kokybė, pagrindiniai poveikiai ir grėsmės)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ne mažiau kaip 60 teritorijų  ne rečiau kaip 1 kartą per 3 metus</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26.5.6.</w:t>
                </w:r>
              </w:p>
            </w:tc>
            <w:tc>
              <w:tcPr>
                <w:tcW w:w="6095" w:type="dxa"/>
                <w:tcBorders>
                  <w:top w:val="single" w:sz="4" w:space="0" w:color="auto"/>
                  <w:left w:val="single" w:sz="4" w:space="0" w:color="auto"/>
                  <w:bottom w:val="single" w:sz="4" w:space="0" w:color="auto"/>
                  <w:right w:val="nil"/>
                </w:tcBorders>
                <w:hideMark/>
              </w:tcPr>
              <w:p w:rsidR="0086459C" w:rsidRDefault="00E14DEB">
                <w:pPr>
                  <w:snapToGrid w:val="0"/>
                  <w:jc w:val="both"/>
                  <w:rPr>
                    <w:sz w:val="22"/>
                    <w:szCs w:val="22"/>
                    <w:lang w:eastAsia="lt-LT"/>
                  </w:rPr>
                </w:pPr>
                <w:r>
                  <w:rPr>
                    <w:sz w:val="22"/>
                    <w:szCs w:val="22"/>
                    <w:lang w:eastAsia="lt-LT"/>
                  </w:rPr>
                  <w:t>renkama Buveinių direktyvos IV priedo rūšių, neįtrauktų į Lietuvos Respub</w:t>
                </w:r>
                <w:r>
                  <w:rPr>
                    <w:sz w:val="22"/>
                    <w:szCs w:val="22"/>
                    <w:lang w:eastAsia="lt-LT"/>
                  </w:rPr>
                  <w:t xml:space="preserve">likos saugomų gyvūnų, augalų ir grybų rūšių sąrašą, žūčių ir sugavimų statistika </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snapToGrid w:val="0"/>
                  <w:jc w:val="both"/>
                  <w:rPr>
                    <w:lang w:eastAsia="lt-LT"/>
                  </w:rPr>
                </w:pPr>
                <w:r>
                  <w:rPr>
                    <w:lang w:eastAsia="lt-LT"/>
                  </w:rPr>
                  <w:t>nėra vertinimo kriterijų</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highlight w:val="yellow"/>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26.5.7.</w:t>
                </w:r>
              </w:p>
            </w:tc>
            <w:tc>
              <w:tcPr>
                <w:tcW w:w="6095" w:type="dxa"/>
                <w:tcBorders>
                  <w:top w:val="single" w:sz="4" w:space="0" w:color="auto"/>
                  <w:left w:val="single" w:sz="4" w:space="0" w:color="auto"/>
                  <w:bottom w:val="single" w:sz="4" w:space="0" w:color="auto"/>
                  <w:right w:val="nil"/>
                </w:tcBorders>
                <w:hideMark/>
              </w:tcPr>
              <w:p w:rsidR="0086459C" w:rsidRDefault="00E14DEB">
                <w:pPr>
                  <w:snapToGrid w:val="0"/>
                  <w:jc w:val="both"/>
                  <w:rPr>
                    <w:sz w:val="22"/>
                    <w:szCs w:val="22"/>
                    <w:lang w:eastAsia="lt-LT"/>
                  </w:rPr>
                </w:pPr>
                <w:r>
                  <w:rPr>
                    <w:sz w:val="22"/>
                    <w:szCs w:val="22"/>
                    <w:lang w:eastAsia="lt-LT"/>
                  </w:rPr>
                  <w:t xml:space="preserve">nustatytos Buveinių direktyvos V priedo rūšių populiacijų išteklių naudojimo apimtys </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snapToGrid w:val="0"/>
                  <w:jc w:val="both"/>
                  <w:rPr>
                    <w:lang w:eastAsia="lt-LT"/>
                  </w:rPr>
                </w:pPr>
                <w:r>
                  <w:rPr>
                    <w:lang w:eastAsia="lt-LT"/>
                  </w:rPr>
                  <w:t>nėra vertinimo kriterijų</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highlight w:val="yellow"/>
                    <w:lang w:eastAsia="lt-LT"/>
                  </w:rPr>
                </w:pPr>
                <w:r>
                  <w:rPr>
                    <w:sz w:val="22"/>
                    <w:szCs w:val="22"/>
                    <w:lang w:eastAsia="lt-LT"/>
                  </w:rPr>
                  <w:t>Aplinkos</w:t>
                </w:r>
                <w:r>
                  <w:rPr>
                    <w:sz w:val="22"/>
                    <w:szCs w:val="22"/>
                    <w:lang w:eastAsia="lt-LT"/>
                  </w:rPr>
                  <w:t xml:space="preserve">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26.6.</w:t>
                </w:r>
              </w:p>
            </w:tc>
            <w:tc>
              <w:tcPr>
                <w:tcW w:w="14459" w:type="dxa"/>
                <w:gridSpan w:val="4"/>
                <w:tcBorders>
                  <w:top w:val="single" w:sz="4" w:space="0" w:color="auto"/>
                  <w:left w:val="single" w:sz="4" w:space="0" w:color="auto"/>
                  <w:bottom w:val="single" w:sz="4" w:space="0" w:color="auto"/>
                  <w:right w:val="single" w:sz="4" w:space="0" w:color="auto"/>
                </w:tcBorders>
                <w:hideMark/>
              </w:tcPr>
              <w:p w:rsidR="0086459C" w:rsidRDefault="00E14DEB">
                <w:pPr>
                  <w:rPr>
                    <w:sz w:val="22"/>
                    <w:szCs w:val="22"/>
                    <w:highlight w:val="yellow"/>
                    <w:lang w:eastAsia="lt-LT"/>
                  </w:rPr>
                </w:pPr>
                <w:r>
                  <w:rPr>
                    <w:sz w:val="22"/>
                    <w:szCs w:val="22"/>
                    <w:lang w:eastAsia="lt-LT"/>
                  </w:rPr>
                  <w:t>atlikti aplinkos kokybės biologinių indikatorių būklės monitoringą (Programos 29.1.6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highlight w:val="yellow"/>
                    <w:lang w:eastAsia="lt-LT"/>
                  </w:rPr>
                </w:pPr>
                <w:r>
                  <w:rPr>
                    <w:sz w:val="22"/>
                    <w:szCs w:val="22"/>
                    <w:lang w:eastAsia="lt-LT"/>
                  </w:rPr>
                  <w:t>26.6.1.</w:t>
                </w:r>
              </w:p>
            </w:tc>
            <w:tc>
              <w:tcPr>
                <w:tcW w:w="6095" w:type="dxa"/>
                <w:tcBorders>
                  <w:top w:val="single" w:sz="4" w:space="0" w:color="auto"/>
                  <w:left w:val="single" w:sz="4" w:space="0" w:color="auto"/>
                  <w:bottom w:val="single" w:sz="4" w:space="0" w:color="auto"/>
                  <w:right w:val="nil"/>
                </w:tcBorders>
                <w:hideMark/>
              </w:tcPr>
              <w:p w:rsidR="0086459C" w:rsidRDefault="00E14DEB">
                <w:pPr>
                  <w:snapToGrid w:val="0"/>
                  <w:jc w:val="both"/>
                  <w:rPr>
                    <w:sz w:val="22"/>
                    <w:szCs w:val="22"/>
                    <w:lang w:eastAsia="lt-LT"/>
                  </w:rPr>
                </w:pPr>
                <w:r>
                  <w:rPr>
                    <w:sz w:val="22"/>
                    <w:szCs w:val="22"/>
                    <w:lang w:eastAsia="lt-LT"/>
                  </w:rPr>
                  <w:t>nustatyti Lietuvos Respublikos saugomų gyvūnų, augalų ir grybų rūšių sąraše įrašytų pievų ir smėlynų drugių rūšių apsaugos būklę lemiantys</w:t>
                </w:r>
                <w:r>
                  <w:rPr>
                    <w:sz w:val="22"/>
                    <w:szCs w:val="22"/>
                    <w:lang w:eastAsia="lt-LT"/>
                  </w:rPr>
                  <w:t xml:space="preserve"> parametrai</w:t>
                </w:r>
                <w:r>
                  <w:rPr>
                    <w:lang w:eastAsia="lt-LT"/>
                  </w:rPr>
                  <w:t xml:space="preserve"> (</w:t>
                </w:r>
                <w:r>
                  <w:rPr>
                    <w:sz w:val="22"/>
                    <w:szCs w:val="22"/>
                    <w:lang w:eastAsia="lt-LT"/>
                  </w:rPr>
                  <w:t>arealo pokytis, rūšies populiacijos dydis, rūšies buveinės dydis ir kokybė, pagrindiniai poveikiai ir grėsmės)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 xml:space="preserve">ne mažiau kaip 20 teritorijų ne rečiau kaip 1 kartą per 6 metus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highlight w:val="yellow"/>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highlight w:val="yellow"/>
                    <w:lang w:eastAsia="lt-LT"/>
                  </w:rPr>
                </w:pPr>
                <w:r>
                  <w:rPr>
                    <w:sz w:val="22"/>
                    <w:szCs w:val="22"/>
                    <w:lang w:eastAsia="lt-LT"/>
                  </w:rPr>
                  <w:t>26.6.2.</w:t>
                </w:r>
              </w:p>
            </w:tc>
            <w:tc>
              <w:tcPr>
                <w:tcW w:w="6095" w:type="dxa"/>
                <w:tcBorders>
                  <w:top w:val="single" w:sz="4" w:space="0" w:color="auto"/>
                  <w:left w:val="single" w:sz="4" w:space="0" w:color="auto"/>
                  <w:bottom w:val="single" w:sz="4" w:space="0" w:color="auto"/>
                  <w:right w:val="nil"/>
                </w:tcBorders>
                <w:hideMark/>
              </w:tcPr>
              <w:p w:rsidR="0086459C" w:rsidRDefault="00E14DEB">
                <w:pPr>
                  <w:snapToGrid w:val="0"/>
                  <w:jc w:val="both"/>
                  <w:rPr>
                    <w:sz w:val="22"/>
                    <w:szCs w:val="22"/>
                    <w:lang w:eastAsia="lt-LT"/>
                  </w:rPr>
                </w:pPr>
                <w:r>
                  <w:rPr>
                    <w:sz w:val="22"/>
                    <w:szCs w:val="22"/>
                    <w:lang w:eastAsia="lt-LT"/>
                  </w:rPr>
                  <w:t xml:space="preserve">nustatyti kaimo paukščių populiacijų </w:t>
                </w:r>
                <w:r>
                  <w:rPr>
                    <w:sz w:val="22"/>
                    <w:szCs w:val="22"/>
                    <w:lang w:eastAsia="lt-LT"/>
                  </w:rPr>
                  <w:t>indeksą, atliekant 14 paukščių rūšių populiacijų monitoringą</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snapToGrid w:val="0"/>
                  <w:jc w:val="both"/>
                  <w:rPr>
                    <w:sz w:val="22"/>
                    <w:szCs w:val="22"/>
                    <w:lang w:eastAsia="lt-LT"/>
                  </w:rPr>
                </w:pPr>
                <w:r>
                  <w:rPr>
                    <w:sz w:val="22"/>
                    <w:szCs w:val="22"/>
                    <w:lang w:eastAsia="lt-LT"/>
                  </w:rPr>
                  <w:t>ne mažiau kaip 100 teritorijų ne rečiau 1 kartą per metus</w:t>
                </w:r>
              </w:p>
            </w:tc>
            <w:tc>
              <w:tcPr>
                <w:tcW w:w="2127" w:type="dxa"/>
                <w:gridSpan w:val="2"/>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highlight w:val="yellow"/>
                    <w:lang w:eastAsia="lt-LT"/>
                  </w:rPr>
                </w:pPr>
                <w:r>
                  <w:rPr>
                    <w:sz w:val="22"/>
                    <w:szCs w:val="22"/>
                    <w:lang w:eastAsia="lt-LT"/>
                  </w:rPr>
                  <w:t>Žemės ūkio ministerija</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27.</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Tikslas – operatyviai vertinti miškų būklės kaitą erdvės ir laiko atžvilgiu dėl oro teršalų ir kitų stresinių</w:t>
                </w:r>
                <w:r>
                  <w:rPr>
                    <w:sz w:val="22"/>
                    <w:szCs w:val="22"/>
                    <w:lang w:eastAsia="lt-LT"/>
                  </w:rPr>
                  <w:t xml:space="preserve"> veiksnių poveikio (Programos 29.2 p.)</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27.1.</w:t>
                </w:r>
              </w:p>
            </w:tc>
            <w:tc>
              <w:tcPr>
                <w:tcW w:w="6095" w:type="dxa"/>
                <w:tcBorders>
                  <w:top w:val="nil"/>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surenkama patikimų metinių duomenų, numatytų Programos uždavinių įgyvendinimo planuose, reikalingų įvertinti miškų būklę europiniu ir regioniniu lygiu</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80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28.</w:t>
                </w:r>
              </w:p>
            </w:tc>
            <w:tc>
              <w:tcPr>
                <w:tcW w:w="14459" w:type="dxa"/>
                <w:gridSpan w:val="4"/>
                <w:tcBorders>
                  <w:top w:val="single" w:sz="4" w:space="0" w:color="000000"/>
                  <w:left w:val="single" w:sz="4" w:space="0" w:color="000000"/>
                  <w:bottom w:val="single" w:sz="4" w:space="0" w:color="auto"/>
                  <w:right w:val="single" w:sz="4" w:space="0" w:color="000000"/>
                </w:tcBorders>
                <w:hideMark/>
              </w:tcPr>
              <w:p w:rsidR="0086459C" w:rsidRDefault="00E14DEB">
                <w:pPr>
                  <w:rPr>
                    <w:sz w:val="22"/>
                    <w:szCs w:val="22"/>
                    <w:lang w:eastAsia="lt-LT"/>
                  </w:rPr>
                </w:pPr>
                <w:r>
                  <w:rPr>
                    <w:sz w:val="22"/>
                    <w:szCs w:val="22"/>
                    <w:lang w:eastAsia="lt-LT"/>
                  </w:rPr>
                  <w:t xml:space="preserve">Uždavinys </w:t>
                </w:r>
              </w:p>
            </w:tc>
          </w:tr>
          <w:tr w:rsidR="0086459C">
            <w:trPr>
              <w:cantSplit/>
              <w:trHeight w:val="20"/>
            </w:trPr>
            <w:tc>
              <w:tcPr>
                <w:tcW w:w="1050"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28.1.</w:t>
                </w:r>
              </w:p>
            </w:tc>
            <w:tc>
              <w:tcPr>
                <w:tcW w:w="14459" w:type="dxa"/>
                <w:gridSpan w:val="4"/>
                <w:tcBorders>
                  <w:top w:val="single" w:sz="4" w:space="0" w:color="000000"/>
                  <w:left w:val="single" w:sz="4" w:space="0" w:color="000000"/>
                  <w:bottom w:val="single" w:sz="4" w:space="0" w:color="auto"/>
                  <w:right w:val="single" w:sz="4" w:space="0" w:color="000000"/>
                </w:tcBorders>
                <w:hideMark/>
              </w:tcPr>
              <w:p w:rsidR="0086459C" w:rsidRDefault="00E14DEB">
                <w:pPr>
                  <w:rPr>
                    <w:sz w:val="22"/>
                    <w:szCs w:val="22"/>
                    <w:lang w:eastAsia="lt-LT"/>
                  </w:rPr>
                </w:pPr>
                <w:r>
                  <w:rPr>
                    <w:sz w:val="22"/>
                    <w:szCs w:val="22"/>
                    <w:lang w:eastAsia="lt-LT"/>
                  </w:rPr>
                  <w:t>atlikti I lygio miškų būklės monitoringą (Programos 29.2 p.)</w:t>
                </w:r>
              </w:p>
            </w:tc>
          </w:tr>
          <w:tr w:rsidR="0086459C">
            <w:trPr>
              <w:trHeight w:val="20"/>
            </w:trPr>
            <w:tc>
              <w:tcPr>
                <w:tcW w:w="1050"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28.1.1.</w:t>
                </w:r>
              </w:p>
            </w:tc>
            <w:tc>
              <w:tcPr>
                <w:tcW w:w="6095" w:type="dxa"/>
                <w:tcBorders>
                  <w:top w:val="single" w:sz="4" w:space="0" w:color="auto"/>
                  <w:left w:val="single" w:sz="4" w:space="0" w:color="000000"/>
                  <w:bottom w:val="single" w:sz="4" w:space="0" w:color="auto"/>
                  <w:right w:val="single" w:sz="4" w:space="0" w:color="auto"/>
                </w:tcBorders>
                <w:hideMark/>
              </w:tcPr>
              <w:p w:rsidR="0086459C" w:rsidRDefault="00E14DEB">
                <w:pPr>
                  <w:jc w:val="both"/>
                  <w:rPr>
                    <w:bCs/>
                    <w:sz w:val="22"/>
                    <w:szCs w:val="22"/>
                    <w:lang w:eastAsia="lt-LT"/>
                  </w:rPr>
                </w:pPr>
                <w:r>
                  <w:rPr>
                    <w:bCs/>
                    <w:sz w:val="22"/>
                    <w:szCs w:val="22"/>
                    <w:lang w:eastAsia="lt-LT"/>
                  </w:rPr>
                  <w:t>nustatyti (</w:t>
                </w:r>
                <w:r>
                  <w:rPr>
                    <w:sz w:val="22"/>
                    <w:szCs w:val="22"/>
                    <w:lang w:eastAsia="lt-LT"/>
                  </w:rPr>
                  <w:t xml:space="preserve">metinių duomenų, numatytų „ICP Forests“ programos uždavinių įgyvendinimo planuose (pagal ICP Forests Manual Part IV </w:t>
                </w:r>
                <w:r>
                  <w:rPr>
                    <w:sz w:val="22"/>
                    <w:szCs w:val="22"/>
                  </w:rPr>
                  <w:t xml:space="preserve">Visual Assessment of Crown Condition and </w:t>
                </w:r>
                <w:r>
                  <w:rPr>
                    <w:sz w:val="22"/>
                    <w:szCs w:val="22"/>
                  </w:rPr>
                  <w:t>Damaging Agents</w:t>
                </w:r>
                <w:r>
                  <w:rPr>
                    <w:szCs w:val="24"/>
                  </w:rPr>
                  <w:t xml:space="preserve">) </w:t>
                </w:r>
                <w:r>
                  <w:rPr>
                    <w:bCs/>
                    <w:sz w:val="22"/>
                    <w:szCs w:val="22"/>
                    <w:lang w:eastAsia="lt-LT"/>
                  </w:rPr>
                  <w:t>medžių lajos būklės (defoliacija, dechromacija) ir kitų medžių pažeidimų parametrai, dirvožemio cheminės, granuliometrinės sudėties ir dirvožemio sudėties parametrai</w:t>
                </w:r>
              </w:p>
            </w:tc>
            <w:tc>
              <w:tcPr>
                <w:tcW w:w="62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Europiniu lygiu: ne mažiau kaip 80 monitoringo vietų (iš jų ne mažiau kai</w:t>
                </w:r>
                <w:r>
                  <w:rPr>
                    <w:sz w:val="22"/>
                    <w:szCs w:val="22"/>
                    <w:lang w:eastAsia="lt-LT"/>
                  </w:rPr>
                  <w:t>p apie 10 proc. patenka į rezervą ir nematuojami, kol susiformuoja naujas medynas): 1 kartą per metus – medžių lajos būklės ir kitų medžių pažeidimų  parametrai, ne rečiau 1 kartą per 6 metus – dirvožemio cheminės ir granuliometrinės sudėties parametrai.</w:t>
                </w:r>
                <w:r>
                  <w:rPr>
                    <w:iCs/>
                    <w:sz w:val="22"/>
                    <w:szCs w:val="22"/>
                    <w:lang w:eastAsia="lt-LT"/>
                  </w:rPr>
                  <w:t xml:space="preserve"> S</w:t>
                </w:r>
                <w:r>
                  <w:rPr>
                    <w:iCs/>
                    <w:sz w:val="22"/>
                    <w:szCs w:val="22"/>
                    <w:lang w:eastAsia="lt-LT"/>
                  </w:rPr>
                  <w:t xml:space="preserve">teigiant monitoringo vietą ar </w:t>
                </w:r>
                <w:r>
                  <w:rPr>
                    <w:sz w:val="22"/>
                    <w:szCs w:val="22"/>
                    <w:lang w:eastAsia="lt-LT"/>
                  </w:rPr>
                  <w:t xml:space="preserve">įvykus pakitimų – bendrieji medyno ir medžio parametrai. Nacionaliniu lygiu: ne mažiau kaip 800 </w:t>
                </w:r>
                <w:r>
                  <w:rPr>
                    <w:bCs/>
                    <w:sz w:val="22"/>
                    <w:szCs w:val="22"/>
                    <w:lang w:eastAsia="lt-LT"/>
                  </w:rPr>
                  <w:t xml:space="preserve">monitoringo </w:t>
                </w:r>
                <w:r>
                  <w:rPr>
                    <w:bCs/>
                    <w:spacing w:val="-2"/>
                    <w:sz w:val="22"/>
                    <w:szCs w:val="22"/>
                    <w:lang w:eastAsia="lt-LT"/>
                  </w:rPr>
                  <w:t>vietų</w:t>
                </w:r>
                <w:r>
                  <w:rPr>
                    <w:bCs/>
                    <w:sz w:val="22"/>
                    <w:szCs w:val="22"/>
                    <w:lang w:eastAsia="lt-LT"/>
                  </w:rPr>
                  <w:t xml:space="preserve"> (nuolatinių Nacionalinės miškų inventorizacijos apskaitos barelių tinkle): 1 kartą per metus – medžių lajos būkl</w:t>
                </w:r>
                <w:r>
                  <w:rPr>
                    <w:bCs/>
                    <w:sz w:val="22"/>
                    <w:szCs w:val="22"/>
                    <w:lang w:eastAsia="lt-LT"/>
                  </w:rPr>
                  <w:t>ės ir kitų medžių pažeidimų parametrai</w:t>
                </w:r>
              </w:p>
            </w:tc>
            <w:tc>
              <w:tcPr>
                <w:tcW w:w="2127" w:type="dxa"/>
                <w:gridSpan w:val="2"/>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29.</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bCs/>
                    <w:sz w:val="22"/>
                    <w:szCs w:val="22"/>
                    <w:lang w:eastAsia="lt-LT"/>
                  </w:rPr>
                </w:pPr>
                <w:r>
                  <w:rPr>
                    <w:sz w:val="22"/>
                    <w:szCs w:val="22"/>
                    <w:lang w:eastAsia="lt-LT"/>
                  </w:rPr>
                  <w:t>Tikslas – vertinti teršalų ir kitų stresinių veiksnių poveikį (pagal „ICP Forests“ programą ir metodiką) labiausiai paplitusioms (būdingoms) miško ekosistemoms (Programos 29.3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29.1.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bCs/>
                    <w:sz w:val="22"/>
                    <w:szCs w:val="22"/>
                    <w:lang w:eastAsia="lt-LT"/>
                  </w:rPr>
                </w:pPr>
                <w:r>
                  <w:rPr>
                    <w:sz w:val="22"/>
                    <w:szCs w:val="22"/>
                    <w:lang w:eastAsia="lt-LT"/>
                  </w:rPr>
                  <w:t>surenkama patikimų metinių duomenų, numatytų „ICP Forests“ programos uždavinių įgyvendinimo planuose, reikalingų įvertinti stresinių veiksnių poveikį būdingoms miško ekosistemoms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bCs/>
                    <w:sz w:val="22"/>
                    <w:szCs w:val="22"/>
                    <w:lang w:eastAsia="lt-LT"/>
                  </w:rPr>
                </w:pPr>
                <w:r>
                  <w:rPr>
                    <w:sz w:val="22"/>
                    <w:szCs w:val="22"/>
                    <w:lang w:eastAsia="lt-LT"/>
                  </w:rPr>
                  <w:t>ne mažiau kaip 80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bCs/>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30.</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rPr>
                    <w:bCs/>
                    <w:sz w:val="22"/>
                    <w:szCs w:val="22"/>
                    <w:lang w:eastAsia="lt-LT"/>
                  </w:rPr>
                </w:pPr>
                <w:r>
                  <w:rPr>
                    <w:sz w:val="22"/>
                    <w:szCs w:val="22"/>
                    <w:lang w:eastAsia="lt-LT"/>
                  </w:rPr>
                  <w:t>Uždavinys:</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30.1.</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 xml:space="preserve">atlikti </w:t>
                </w:r>
                <w:r>
                  <w:rPr>
                    <w:sz w:val="22"/>
                    <w:szCs w:val="22"/>
                    <w:lang w:eastAsia="lt-LT"/>
                  </w:rPr>
                  <w:t>II lygio intensyvųjį miškų būklės monitoringą (Programos 29.3 p.)</w:t>
                </w:r>
              </w:p>
            </w:tc>
          </w:tr>
          <w:tr w:rsidR="0086459C">
            <w:trPr>
              <w:cantSplit/>
              <w:trHeight w:val="20"/>
            </w:trPr>
            <w:tc>
              <w:tcPr>
                <w:tcW w:w="1050" w:type="dxa"/>
                <w:tcBorders>
                  <w:top w:val="single" w:sz="4" w:space="0" w:color="000000"/>
                  <w:left w:val="single" w:sz="4" w:space="0" w:color="000000"/>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30.1.1.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medyno ir medžio (būklės ir prieaugio rodikliai);</w:t>
                </w:r>
              </w:p>
              <w:p w:rsidR="0086459C" w:rsidRDefault="00E14DEB">
                <w:pPr>
                  <w:jc w:val="both"/>
                  <w:rPr>
                    <w:sz w:val="22"/>
                    <w:szCs w:val="22"/>
                    <w:lang w:eastAsia="lt-LT"/>
                  </w:rPr>
                </w:pPr>
                <w:r>
                  <w:rPr>
                    <w:iCs/>
                    <w:sz w:val="22"/>
                    <w:szCs w:val="22"/>
                    <w:lang w:eastAsia="lt-LT"/>
                  </w:rPr>
                  <w:t xml:space="preserve">lajos būklės (lajų defoliacija ir lapijos dechromacija) ir vizualiai nustatomų medžių pažeidimų įvertinimas; (pagal </w:t>
                </w:r>
                <w:r>
                  <w:rPr>
                    <w:sz w:val="22"/>
                    <w:szCs w:val="22"/>
                    <w:lang w:eastAsia="lt-LT"/>
                  </w:rPr>
                  <w:t>ICP F</w:t>
                </w:r>
                <w:r>
                  <w:rPr>
                    <w:sz w:val="22"/>
                    <w:szCs w:val="22"/>
                    <w:lang w:eastAsia="lt-LT"/>
                  </w:rPr>
                  <w:t xml:space="preserve">orests Manual. Part IV. </w:t>
                </w:r>
                <w:r>
                  <w:rPr>
                    <w:sz w:val="22"/>
                    <w:szCs w:val="22"/>
                    <w:lang w:val="en-US"/>
                  </w:rPr>
                  <w:t>Visual Assessment of Crown Condition and Damaging Agents)</w:t>
                </w:r>
                <w:r>
                  <w:rPr>
                    <w:iCs/>
                    <w:sz w:val="22"/>
                    <w:szCs w:val="22"/>
                    <w:lang w:eastAsia="lt-LT"/>
                  </w:rPr>
                  <w:t>;</w:t>
                </w:r>
              </w:p>
              <w:p w:rsidR="0086459C" w:rsidRDefault="00E14DEB">
                <w:pPr>
                  <w:jc w:val="both"/>
                  <w:rPr>
                    <w:sz w:val="22"/>
                    <w:szCs w:val="22"/>
                    <w:lang w:eastAsia="lt-LT"/>
                  </w:rPr>
                </w:pPr>
                <w:r>
                  <w:rPr>
                    <w:iCs/>
                    <w:sz w:val="22"/>
                    <w:szCs w:val="22"/>
                    <w:lang w:eastAsia="lt-LT"/>
                  </w:rPr>
                  <w:t>atlikti medžių prieaugio matavimai (</w:t>
                </w:r>
                <w:r>
                  <w:rPr>
                    <w:bCs/>
                    <w:sz w:val="22"/>
                    <w:szCs w:val="22"/>
                    <w:lang w:eastAsia="lt-LT"/>
                  </w:rPr>
                  <w:t xml:space="preserve">kamieno diametras, medžių aukštis, lajos plotis ir aukštis; medžio padėties barelyje santykinės koordinatės </w:t>
                </w:r>
                <w:r>
                  <w:rPr>
                    <w:iCs/>
                    <w:sz w:val="22"/>
                    <w:szCs w:val="22"/>
                    <w:lang w:eastAsia="lt-LT"/>
                  </w:rPr>
                  <w:t xml:space="preserve">(pagal </w:t>
                </w:r>
                <w:r>
                  <w:rPr>
                    <w:sz w:val="22"/>
                    <w:szCs w:val="22"/>
                    <w:lang w:eastAsia="lt-LT"/>
                  </w:rPr>
                  <w:t>ICP Forests Manual. Pa</w:t>
                </w:r>
                <w:r>
                  <w:rPr>
                    <w:sz w:val="22"/>
                    <w:szCs w:val="22"/>
                    <w:lang w:eastAsia="lt-LT"/>
                  </w:rPr>
                  <w:t>rt V. Tree growth));</w:t>
                </w:r>
              </w:p>
              <w:p w:rsidR="0086459C" w:rsidRDefault="00E14DEB">
                <w:pPr>
                  <w:jc w:val="both"/>
                  <w:rPr>
                    <w:bCs/>
                    <w:sz w:val="22"/>
                    <w:szCs w:val="22"/>
                    <w:lang w:eastAsia="lt-LT"/>
                  </w:rPr>
                </w:pPr>
                <w:r>
                  <w:rPr>
                    <w:bCs/>
                    <w:sz w:val="22"/>
                    <w:szCs w:val="22"/>
                    <w:lang w:eastAsia="lt-LT"/>
                  </w:rPr>
                  <w:t>nustatyti medynų tūrio ir prieaugio rodikliai, nustatant atkrintamąją ir priaugančiąją dalį;</w:t>
                </w:r>
              </w:p>
              <w:p w:rsidR="0086459C" w:rsidRDefault="00E14DEB">
                <w:pPr>
                  <w:jc w:val="both"/>
                  <w:rPr>
                    <w:sz w:val="22"/>
                    <w:szCs w:val="22"/>
                    <w:lang w:eastAsia="lt-LT"/>
                  </w:rPr>
                </w:pPr>
                <w:r>
                  <w:rPr>
                    <w:bCs/>
                    <w:sz w:val="22"/>
                    <w:szCs w:val="22"/>
                    <w:lang w:eastAsia="lt-LT"/>
                  </w:rPr>
                  <w:t xml:space="preserve">atlikti </w:t>
                </w:r>
                <w:r>
                  <w:rPr>
                    <w:bCs/>
                    <w:iCs/>
                    <w:sz w:val="22"/>
                    <w:szCs w:val="22"/>
                    <w:lang w:eastAsia="lt-LT"/>
                  </w:rPr>
                  <w:t xml:space="preserve">medynų vystymosi ir rūšių kaitos stebėjimai ir nustatyti </w:t>
                </w:r>
                <w:r>
                  <w:rPr>
                    <w:bCs/>
                    <w:sz w:val="22"/>
                    <w:szCs w:val="22"/>
                    <w:lang w:eastAsia="lt-LT"/>
                  </w:rPr>
                  <w:t>medžių iškritimo, atsikūrimo ir prieaugio rodikliai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9 monitori</w:t>
                </w:r>
                <w:r>
                  <w:rPr>
                    <w:sz w:val="22"/>
                    <w:szCs w:val="22"/>
                    <w:lang w:eastAsia="lt-LT"/>
                  </w:rPr>
                  <w:t xml:space="preserve">ngo vietose: </w:t>
                </w:r>
              </w:p>
              <w:p w:rsidR="0086459C" w:rsidRDefault="00E14DEB">
                <w:pPr>
                  <w:jc w:val="both"/>
                  <w:rPr>
                    <w:iCs/>
                    <w:sz w:val="22"/>
                    <w:szCs w:val="22"/>
                    <w:lang w:eastAsia="lt-LT"/>
                  </w:rPr>
                </w:pPr>
                <w:r>
                  <w:rPr>
                    <w:iCs/>
                    <w:sz w:val="22"/>
                    <w:szCs w:val="22"/>
                    <w:lang w:eastAsia="lt-LT"/>
                  </w:rPr>
                  <w:t>būklės vertinimas – 1 kartą per metus;</w:t>
                </w:r>
              </w:p>
              <w:p w:rsidR="0086459C" w:rsidRDefault="00E14DEB">
                <w:pPr>
                  <w:jc w:val="both"/>
                  <w:rPr>
                    <w:iCs/>
                    <w:sz w:val="22"/>
                    <w:szCs w:val="22"/>
                    <w:lang w:eastAsia="lt-LT"/>
                  </w:rPr>
                </w:pPr>
                <w:r>
                  <w:rPr>
                    <w:iCs/>
                    <w:sz w:val="22"/>
                    <w:szCs w:val="22"/>
                    <w:lang w:eastAsia="lt-LT"/>
                  </w:rPr>
                  <w:t>medžių ir medyno prieaugio matavimas –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30.1.2.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nustatyti dirvožemio cheminės ir granuliometrinės sudėties rodikliai:</w:t>
                </w:r>
              </w:p>
              <w:p w:rsidR="0086459C" w:rsidRDefault="00E14DEB">
                <w:pPr>
                  <w:jc w:val="both"/>
                  <w:rPr>
                    <w:iCs/>
                    <w:sz w:val="22"/>
                    <w:szCs w:val="22"/>
                    <w:lang w:eastAsia="lt-LT"/>
                  </w:rPr>
                </w:pPr>
                <w:r>
                  <w:rPr>
                    <w:sz w:val="22"/>
                    <w:szCs w:val="22"/>
                    <w:lang w:eastAsia="lt-LT"/>
                  </w:rPr>
                  <w:t xml:space="preserve">nustatytos bendrosios dirvožemio savybės – </w:t>
                </w:r>
                <w:r>
                  <w:rPr>
                    <w:sz w:val="22"/>
                    <w:szCs w:val="22"/>
                    <w:lang w:eastAsia="lt-LT"/>
                  </w:rPr>
                  <w:t>dirvožemio profilio aprašymas, dirvožemio tipas pagal FAO-UNESCO klasifikaciją, dirvodarinė uoliena, aikštelės charakteristikos, mineralinio dirvožemio tankis, granuliometrinė sudėtis (molio, dumblo ir smėlio daleles bei skeletą), miško paklotės masė;</w:t>
                </w:r>
              </w:p>
              <w:p w:rsidR="0086459C" w:rsidRDefault="00E14DEB">
                <w:pPr>
                  <w:jc w:val="both"/>
                  <w:rPr>
                    <w:sz w:val="22"/>
                    <w:szCs w:val="22"/>
                    <w:lang w:eastAsia="lt-LT"/>
                  </w:rPr>
                </w:pPr>
                <w:r>
                  <w:rPr>
                    <w:bCs/>
                    <w:sz w:val="22"/>
                    <w:szCs w:val="22"/>
                    <w:lang w:eastAsia="lt-LT"/>
                  </w:rPr>
                  <w:t>nust</w:t>
                </w:r>
                <w:r>
                  <w:rPr>
                    <w:bCs/>
                    <w:sz w:val="22"/>
                    <w:szCs w:val="22"/>
                    <w:lang w:eastAsia="lt-LT"/>
                  </w:rPr>
                  <w:t xml:space="preserve">atyti dirvožemio </w:t>
                </w:r>
                <w:r>
                  <w:rPr>
                    <w:sz w:val="22"/>
                    <w:szCs w:val="22"/>
                    <w:lang w:eastAsia="lt-LT"/>
                  </w:rPr>
                  <w:t>cheminiai rodikliai: rūgštumas (pH</w:t>
                </w:r>
                <w:r>
                  <w:rPr>
                    <w:sz w:val="22"/>
                    <w:szCs w:val="22"/>
                    <w:vertAlign w:val="subscript"/>
                    <w:lang w:eastAsia="lt-LT"/>
                  </w:rPr>
                  <w:t>KCl2</w:t>
                </w:r>
                <w:r>
                  <w:rPr>
                    <w:sz w:val="22"/>
                    <w:szCs w:val="22"/>
                    <w:lang w:eastAsia="lt-LT"/>
                  </w:rPr>
                  <w:t>, suminė anglis, suminis azotas, bendrasis fosforas ir siera, mainų katijonai (kalcis (Ca), magnis (Mg), kalis (K), natris (Na), geležis (Fe), aliuminis (Al), manganas (Mn)); vandenilio jonų koncentrac</w:t>
                </w:r>
                <w:r>
                  <w:rPr>
                    <w:sz w:val="22"/>
                    <w:szCs w:val="22"/>
                    <w:lang w:eastAsia="lt-LT"/>
                  </w:rPr>
                  <w:t xml:space="preserve">ija </w:t>
                </w:r>
                <w:r>
                  <w:rPr>
                    <w:iCs/>
                    <w:sz w:val="22"/>
                    <w:szCs w:val="22"/>
                    <w:lang w:eastAsia="lt-LT"/>
                  </w:rPr>
                  <w:t xml:space="preserve">(pagal </w:t>
                </w:r>
                <w:r>
                  <w:rPr>
                    <w:sz w:val="22"/>
                    <w:szCs w:val="22"/>
                    <w:lang w:eastAsia="lt-LT"/>
                  </w:rPr>
                  <w:t xml:space="preserve">ICP Forests Manual. Part </w:t>
                </w:r>
                <w:r>
                  <w:rPr>
                    <w:sz w:val="22"/>
                    <w:szCs w:val="22"/>
                    <w:lang w:val="en-US" w:eastAsia="lt-LT"/>
                  </w:rPr>
                  <w:t>X</w:t>
                </w:r>
                <w:r>
                  <w:rPr>
                    <w:sz w:val="22"/>
                    <w:szCs w:val="22"/>
                    <w:lang w:eastAsia="lt-LT"/>
                  </w:rPr>
                  <w:t>.</w:t>
                </w:r>
                <w:r>
                  <w:rPr>
                    <w:sz w:val="22"/>
                    <w:szCs w:val="22"/>
                    <w:lang w:val="ru-RU" w:eastAsia="lt-LT"/>
                  </w:rPr>
                  <w:t xml:space="preserve"> </w:t>
                </w:r>
                <w:r>
                  <w:rPr>
                    <w:sz w:val="22"/>
                    <w:szCs w:val="22"/>
                    <w:lang w:eastAsia="lt-LT"/>
                  </w:rPr>
                  <w:t>Sampling and analysis of soil);</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rsidR="0086459C" w:rsidRDefault="00E14DEB">
                <w:pPr>
                  <w:jc w:val="both"/>
                  <w:rPr>
                    <w:iCs/>
                    <w:sz w:val="22"/>
                    <w:szCs w:val="22"/>
                    <w:lang w:eastAsia="lt-LT"/>
                  </w:rPr>
                </w:pPr>
                <w:r>
                  <w:rPr>
                    <w:sz w:val="22"/>
                    <w:szCs w:val="22"/>
                    <w:lang w:eastAsia="lt-LT"/>
                  </w:rPr>
                  <w:t>ne mažiau kaip 9 monitoringo vietose</w:t>
                </w:r>
                <w:r>
                  <w:rPr>
                    <w:iCs/>
                    <w:sz w:val="22"/>
                    <w:szCs w:val="22"/>
                    <w:lang w:eastAsia="lt-LT"/>
                  </w:rPr>
                  <w:t xml:space="preserve"> dirvožemio tyrimai (cheminės ir granuliometrinės sudėties parametrai) – 1 kartą per 10 metų 4 dirvožemio profilio gyliuose ir miškų paklotėje</w:t>
                </w:r>
              </w:p>
              <w:p w:rsidR="0086459C" w:rsidRDefault="0086459C">
                <w:pPr>
                  <w:jc w:val="both"/>
                  <w:rPr>
                    <w:iCs/>
                    <w:sz w:val="22"/>
                    <w:szCs w:val="22"/>
                    <w:lang w:eastAsia="lt-LT"/>
                  </w:rPr>
                </w:pP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w:t>
                </w:r>
                <w:r>
                  <w:rPr>
                    <w:sz w:val="22"/>
                    <w:szCs w:val="22"/>
                    <w:lang w:eastAsia="lt-LT"/>
                  </w:rPr>
                  <w:t>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30.1.3.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nustatyti dirvožemio vandens cheminiai rodikliai: rūgštumas (</w:t>
                </w:r>
                <w:r>
                  <w:rPr>
                    <w:sz w:val="22"/>
                    <w:szCs w:val="22"/>
                    <w:lang w:eastAsia="lt-LT"/>
                  </w:rPr>
                  <w:t>pH); specifinis elektros laidis; šarmingumas (kuomet pH&gt;5),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sulfatų (SO</w:t>
                </w:r>
                <w:r>
                  <w:rPr>
                    <w:sz w:val="22"/>
                    <w:szCs w:val="22"/>
                    <w:vertAlign w:val="subscript"/>
                    <w:lang w:eastAsia="lt-LT"/>
                  </w:rPr>
                  <w:t>4</w:t>
                </w:r>
                <w:r>
                  <w:rPr>
                    <w:sz w:val="22"/>
                    <w:szCs w:val="22"/>
                    <w:vertAlign w:val="superscript"/>
                    <w:lang w:eastAsia="lt-LT"/>
                  </w:rPr>
                  <w:t>2-</w:t>
                </w:r>
                <w:r>
                  <w:rPr>
                    <w:sz w:val="22"/>
                    <w:szCs w:val="22"/>
                    <w:lang w:eastAsia="lt-LT"/>
                  </w:rPr>
                  <w:t xml:space="preserve">), </w:t>
                </w:r>
                <w:r>
                  <w:rPr>
                    <w:sz w:val="22"/>
                    <w:szCs w:val="22"/>
                    <w:shd w:val="clear" w:color="auto" w:fill="FFFFFF"/>
                    <w:lang w:eastAsia="lt-LT"/>
                  </w:rPr>
                  <w:t>chloro</w:t>
                </w:r>
                <w:r>
                  <w:rPr>
                    <w:sz w:val="22"/>
                    <w:szCs w:val="22"/>
                    <w:lang w:eastAsia="lt-LT"/>
                  </w:rPr>
                  <w:t xml:space="preserve"> (Cl</w:t>
                </w:r>
                <w:r>
                  <w:rPr>
                    <w:sz w:val="22"/>
                    <w:szCs w:val="22"/>
                    <w:vertAlign w:val="superscript"/>
                    <w:lang w:eastAsia="lt-LT"/>
                  </w:rPr>
                  <w:t>-</w:t>
                </w:r>
                <w:r>
                  <w:rPr>
                    <w:sz w:val="22"/>
                    <w:szCs w:val="22"/>
                    <w:lang w:eastAsia="lt-LT"/>
                  </w:rPr>
                  <w:t>), k</w:t>
                </w:r>
                <w:r>
                  <w:rPr>
                    <w:sz w:val="22"/>
                    <w:szCs w:val="22"/>
                    <w:shd w:val="clear" w:color="auto" w:fill="FFFFFF"/>
                    <w:lang w:eastAsia="lt-LT"/>
                  </w:rPr>
                  <w:t>alio (</w:t>
                </w:r>
                <w:r>
                  <w:rPr>
                    <w:sz w:val="22"/>
                    <w:szCs w:val="22"/>
                    <w:lang w:eastAsia="lt-LT"/>
                  </w:rPr>
                  <w:t>K</w:t>
                </w:r>
                <w:r>
                  <w:rPr>
                    <w:sz w:val="22"/>
                    <w:szCs w:val="22"/>
                    <w:vertAlign w:val="superscript"/>
                    <w:lang w:eastAsia="lt-LT"/>
                  </w:rPr>
                  <w:t>+</w:t>
                </w:r>
                <w:r>
                  <w:rPr>
                    <w:sz w:val="22"/>
                    <w:szCs w:val="22"/>
                    <w:lang w:eastAsia="lt-LT"/>
                  </w:rPr>
                  <w:t>), natrio (Na</w:t>
                </w:r>
                <w:r>
                  <w:rPr>
                    <w:sz w:val="22"/>
                    <w:szCs w:val="22"/>
                    <w:vertAlign w:val="superscript"/>
                    <w:lang w:eastAsia="lt-LT"/>
                  </w:rPr>
                  <w:t>+</w:t>
                </w:r>
                <w:r>
                  <w:rPr>
                    <w:sz w:val="22"/>
                    <w:szCs w:val="22"/>
                    <w:lang w:eastAsia="lt-LT"/>
                  </w:rPr>
                  <w:t>), kalcio (Ca</w:t>
                </w:r>
                <w:r>
                  <w:rPr>
                    <w:sz w:val="22"/>
                    <w:szCs w:val="22"/>
                    <w:vertAlign w:val="superscript"/>
                    <w:lang w:eastAsia="lt-LT"/>
                  </w:rPr>
                  <w:t>2+</w:t>
                </w:r>
                <w:r>
                  <w:rPr>
                    <w:sz w:val="22"/>
                    <w:szCs w:val="22"/>
                    <w:lang w:eastAsia="lt-LT"/>
                  </w:rPr>
                  <w:t xml:space="preserve">), magnio </w:t>
                </w:r>
                <w:r>
                  <w:rPr>
                    <w:sz w:val="22"/>
                    <w:szCs w:val="22"/>
                    <w:lang w:eastAsia="lt-LT"/>
                  </w:rPr>
                  <w:t>(Mg</w:t>
                </w:r>
                <w:r>
                  <w:rPr>
                    <w:sz w:val="22"/>
                    <w:szCs w:val="22"/>
                    <w:vertAlign w:val="superscript"/>
                    <w:lang w:eastAsia="lt-LT"/>
                  </w:rPr>
                  <w:t>2+</w:t>
                </w:r>
                <w:r>
                  <w:rPr>
                    <w:sz w:val="22"/>
                    <w:szCs w:val="22"/>
                    <w:lang w:eastAsia="lt-LT"/>
                  </w:rPr>
                  <w:t xml:space="preserve">), tirpiosios organinės anglies (C); bendro aliuminio (Al) </w:t>
                </w:r>
                <w:r>
                  <w:rPr>
                    <w:iCs/>
                    <w:sz w:val="22"/>
                    <w:szCs w:val="22"/>
                    <w:lang w:eastAsia="lt-LT"/>
                  </w:rPr>
                  <w:t xml:space="preserve">(pagal </w:t>
                </w:r>
                <w:r>
                  <w:rPr>
                    <w:sz w:val="22"/>
                    <w:szCs w:val="22"/>
                    <w:lang w:eastAsia="lt-LT"/>
                  </w:rPr>
                  <w:t xml:space="preserve">ICP Forests Manual. Part </w:t>
                </w:r>
                <w:r>
                  <w:rPr>
                    <w:sz w:val="22"/>
                    <w:szCs w:val="22"/>
                    <w:lang w:val="en-US" w:eastAsia="lt-LT"/>
                  </w:rPr>
                  <w:t>XI</w:t>
                </w:r>
                <w:r>
                  <w:rPr>
                    <w:sz w:val="22"/>
                    <w:szCs w:val="22"/>
                    <w:lang w:eastAsia="lt-LT"/>
                  </w:rPr>
                  <w:t>.</w:t>
                </w:r>
                <w:r>
                  <w:rPr>
                    <w:sz w:val="22"/>
                    <w:szCs w:val="22"/>
                    <w:lang w:val="en-US" w:eastAsia="lt-LT"/>
                  </w:rPr>
                  <w:t xml:space="preserve"> </w:t>
                </w:r>
                <w:r>
                  <w:rPr>
                    <w:sz w:val="22"/>
                    <w:szCs w:val="22"/>
                    <w:lang w:eastAsia="lt-LT"/>
                  </w:rPr>
                  <w:t xml:space="preserve">Soil solution colection and analysis),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iCs/>
                    <w:sz w:val="22"/>
                    <w:szCs w:val="22"/>
                    <w:lang w:eastAsia="lt-LT"/>
                  </w:rPr>
                </w:pPr>
                <w:r>
                  <w:rPr>
                    <w:sz w:val="22"/>
                    <w:szCs w:val="22"/>
                    <w:lang w:eastAsia="lt-LT"/>
                  </w:rPr>
                  <w:t>ne mažiau kaip 3 monitoringo vietose</w:t>
                </w:r>
                <w:r>
                  <w:rPr>
                    <w:iCs/>
                    <w:sz w:val="22"/>
                    <w:szCs w:val="22"/>
                    <w:lang w:eastAsia="lt-LT"/>
                  </w:rPr>
                  <w:t xml:space="preserve"> rodikliai nustatomi lizimetriniais metodais, aktyviosios vegetacijos periodo me</w:t>
                </w:r>
                <w:r>
                  <w:rPr>
                    <w:iCs/>
                    <w:sz w:val="22"/>
                    <w:szCs w:val="22"/>
                    <w:lang w:eastAsia="lt-LT"/>
                  </w:rPr>
                  <w:t>tu (ne mažiau 6 kartus metuose), 0,20 ir 0,50 cm dirvožemio gyliuose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30.1.4.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atlikta tyrimo barelyje dominuojančios medžių rūšies lapijos cheminė analizė;</w:t>
                </w:r>
              </w:p>
              <w:p w:rsidR="0086459C" w:rsidRDefault="00E14DEB">
                <w:pPr>
                  <w:jc w:val="both"/>
                  <w:rPr>
                    <w:sz w:val="22"/>
                    <w:szCs w:val="22"/>
                    <w:lang w:eastAsia="lt-LT"/>
                  </w:rPr>
                </w:pPr>
                <w:r>
                  <w:rPr>
                    <w:sz w:val="22"/>
                    <w:szCs w:val="22"/>
                    <w:lang w:eastAsia="lt-LT"/>
                  </w:rPr>
                  <w:t xml:space="preserve">nustatomi 100 lapų ar 1000 spyglių masė; lapijos cheminės sudėties (azoto (N), fosforo (P), kalio (K), kalcio (Ca), magnio (Mg), sieros (S) rodikliai pagal (pagal ICP Forests Manual. Part </w:t>
                </w:r>
                <w:r>
                  <w:rPr>
                    <w:sz w:val="22"/>
                    <w:szCs w:val="22"/>
                    <w:lang w:val="en-US" w:eastAsia="lt-LT"/>
                  </w:rPr>
                  <w:t>XII</w:t>
                </w:r>
                <w:r>
                  <w:rPr>
                    <w:sz w:val="22"/>
                    <w:szCs w:val="22"/>
                    <w:lang w:eastAsia="lt-LT"/>
                  </w:rPr>
                  <w:t>.</w:t>
                </w:r>
                <w:r>
                  <w:rPr>
                    <w:sz w:val="22"/>
                    <w:szCs w:val="22"/>
                    <w:lang w:val="ru-RU" w:eastAsia="lt-LT"/>
                  </w:rPr>
                  <w:t xml:space="preserve"> </w:t>
                </w:r>
                <w:r>
                  <w:rPr>
                    <w:sz w:val="22"/>
                    <w:szCs w:val="22"/>
                    <w:lang w:eastAsia="lt-LT"/>
                  </w:rPr>
                  <w:t>Sampling and analysis of needles and leaves);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9 </w:t>
                </w:r>
                <w:r>
                  <w:rPr>
                    <w:sz w:val="22"/>
                    <w:szCs w:val="22"/>
                    <w:lang w:eastAsia="lt-LT"/>
                  </w:rPr>
                  <w:t>monitoringo vietose</w:t>
                </w:r>
                <w:r>
                  <w:rPr>
                    <w:iCs/>
                    <w:sz w:val="22"/>
                    <w:szCs w:val="22"/>
                    <w:lang w:eastAsia="lt-LT"/>
                  </w:rPr>
                  <w:t xml:space="preserve"> lapijos cheminė analizė 1 kartą per 2 metus, spygliuočiams vertinant 1 ir 2 metų spyglius; ėminius imant ne mažiau iš 5 modelinių medžių</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30.1.5.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iCs/>
                    <w:sz w:val="22"/>
                    <w:szCs w:val="22"/>
                    <w:lang w:eastAsia="lt-LT"/>
                  </w:rPr>
                </w:pPr>
                <w:r>
                  <w:rPr>
                    <w:sz w:val="22"/>
                    <w:szCs w:val="22"/>
                    <w:lang w:eastAsia="lt-LT"/>
                  </w:rPr>
                  <w:t xml:space="preserve">atlikta </w:t>
                </w:r>
                <w:r>
                  <w:rPr>
                    <w:iCs/>
                    <w:sz w:val="22"/>
                    <w:szCs w:val="22"/>
                    <w:lang w:eastAsia="lt-LT"/>
                  </w:rPr>
                  <w:t>augalijos dangos apskaita ir duomenų analizė;</w:t>
                </w:r>
              </w:p>
              <w:p w:rsidR="0086459C" w:rsidRDefault="00E14DEB">
                <w:pPr>
                  <w:jc w:val="both"/>
                  <w:rPr>
                    <w:sz w:val="22"/>
                    <w:szCs w:val="22"/>
                    <w:lang w:eastAsia="lt-LT"/>
                  </w:rPr>
                </w:pPr>
                <w:r>
                  <w:rPr>
                    <w:bCs/>
                    <w:sz w:val="22"/>
                    <w:szCs w:val="22"/>
                    <w:lang w:eastAsia="lt-LT"/>
                  </w:rPr>
                  <w:t>atlikti žolinės</w:t>
                </w:r>
                <w:r>
                  <w:rPr>
                    <w:bCs/>
                    <w:sz w:val="22"/>
                    <w:szCs w:val="22"/>
                    <w:lang w:eastAsia="lt-LT"/>
                  </w:rPr>
                  <w:t xml:space="preserve"> ir sumedėjusios augalijos, samanų ir kerpių stebėjimai (rūšių įvairovės, dažnumo, ir padengimo</w:t>
                </w:r>
                <w:r>
                  <w:rPr>
                    <w:sz w:val="22"/>
                    <w:szCs w:val="22"/>
                    <w:lang w:eastAsia="lt-LT"/>
                  </w:rPr>
                  <w:t xml:space="preserve"> parametrai), nustatyti </w:t>
                </w:r>
                <w:r>
                  <w:rPr>
                    <w:bCs/>
                    <w:sz w:val="22"/>
                    <w:szCs w:val="22"/>
                    <w:lang w:eastAsia="lt-LT"/>
                  </w:rPr>
                  <w:t xml:space="preserve">įvairovės ir gausos indeksai </w:t>
                </w:r>
                <w:r>
                  <w:rPr>
                    <w:sz w:val="22"/>
                    <w:szCs w:val="22"/>
                    <w:lang w:eastAsia="lt-LT"/>
                  </w:rPr>
                  <w:t>(pagal ICP Forests Manual. Part V</w:t>
                </w:r>
                <w:r>
                  <w:rPr>
                    <w:sz w:val="22"/>
                    <w:szCs w:val="22"/>
                    <w:lang w:val="en-US" w:eastAsia="lt-LT"/>
                  </w:rPr>
                  <w:t>II</w:t>
                </w:r>
                <w:r>
                  <w:rPr>
                    <w:sz w:val="22"/>
                    <w:szCs w:val="22"/>
                    <w:lang w:eastAsia="lt-LT"/>
                  </w:rPr>
                  <w:t>.</w:t>
                </w:r>
                <w:r>
                  <w:rPr>
                    <w:sz w:val="22"/>
                    <w:szCs w:val="22"/>
                    <w:lang w:val="ru-RU" w:eastAsia="lt-LT"/>
                  </w:rPr>
                  <w:t xml:space="preserve"> </w:t>
                </w:r>
                <w:r>
                  <w:rPr>
                    <w:sz w:val="22"/>
                    <w:szCs w:val="22"/>
                    <w:lang w:eastAsia="lt-LT"/>
                  </w:rPr>
                  <w:t>Biological diversity – Assessment of ground vegetation);</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iCs/>
                    <w:sz w:val="22"/>
                    <w:szCs w:val="22"/>
                    <w:lang w:eastAsia="lt-LT"/>
                  </w:rPr>
                </w:pPr>
                <w:r>
                  <w:rPr>
                    <w:sz w:val="22"/>
                    <w:szCs w:val="22"/>
                    <w:lang w:eastAsia="lt-LT"/>
                  </w:rPr>
                  <w:t>ne mažiau kaip</w:t>
                </w:r>
                <w:r>
                  <w:rPr>
                    <w:sz w:val="22"/>
                    <w:szCs w:val="22"/>
                    <w:lang w:eastAsia="lt-LT"/>
                  </w:rPr>
                  <w:t xml:space="preserve"> 9 monitoringo vietose</w:t>
                </w:r>
                <w:r>
                  <w:rPr>
                    <w:iCs/>
                    <w:sz w:val="22"/>
                    <w:szCs w:val="22"/>
                    <w:lang w:eastAsia="lt-LT"/>
                  </w:rPr>
                  <w:t xml:space="preserve"> – 1 kartą per 5 metus; </w:t>
                </w:r>
              </w:p>
              <w:p w:rsidR="0086459C" w:rsidRDefault="00E14DEB">
                <w:pPr>
                  <w:jc w:val="both"/>
                  <w:rPr>
                    <w:iCs/>
                    <w:sz w:val="22"/>
                    <w:szCs w:val="22"/>
                    <w:lang w:eastAsia="lt-LT"/>
                  </w:rPr>
                </w:pPr>
                <w:r>
                  <w:rPr>
                    <w:iCs/>
                    <w:sz w:val="22"/>
                    <w:szCs w:val="22"/>
                    <w:lang w:eastAsia="lt-LT"/>
                  </w:rPr>
                  <w:t>nustatoma 4 augalijos ardų visų augalijos rūšių gausumas (projekcinis padengimas)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30.1.6.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iCs/>
                    <w:sz w:val="22"/>
                    <w:szCs w:val="22"/>
                    <w:lang w:eastAsia="lt-LT"/>
                  </w:rPr>
                </w:pPr>
                <w:r>
                  <w:rPr>
                    <w:iCs/>
                    <w:sz w:val="22"/>
                    <w:szCs w:val="22"/>
                    <w:lang w:eastAsia="lt-LT"/>
                  </w:rPr>
                  <w:t>įvertinti pažemio ozono sukelti lapijos pažeidimai;</w:t>
                </w:r>
              </w:p>
              <w:p w:rsidR="0086459C" w:rsidRDefault="00E14DEB">
                <w:pPr>
                  <w:jc w:val="both"/>
                  <w:rPr>
                    <w:sz w:val="22"/>
                    <w:szCs w:val="22"/>
                    <w:lang w:eastAsia="lt-LT"/>
                  </w:rPr>
                </w:pPr>
                <w:r>
                  <w:rPr>
                    <w:sz w:val="22"/>
                    <w:szCs w:val="22"/>
                    <w:lang w:eastAsia="lt-LT"/>
                  </w:rPr>
                  <w:t>vertintos augalų rūšys, galimai ozono sukeltų</w:t>
                </w:r>
                <w:r>
                  <w:rPr>
                    <w:sz w:val="22"/>
                    <w:szCs w:val="22"/>
                    <w:lang w:eastAsia="lt-LT"/>
                  </w:rPr>
                  <w:t xml:space="preserve"> lapijos pažeidimų gausa (pagal ICP Forests Manual. Part V</w:t>
                </w:r>
                <w:r>
                  <w:rPr>
                    <w:sz w:val="22"/>
                    <w:szCs w:val="22"/>
                    <w:lang w:val="en-US" w:eastAsia="lt-LT"/>
                  </w:rPr>
                  <w:t>III</w:t>
                </w:r>
                <w:r>
                  <w:rPr>
                    <w:sz w:val="22"/>
                    <w:szCs w:val="22"/>
                    <w:lang w:eastAsia="lt-LT"/>
                  </w:rPr>
                  <w:t>.</w:t>
                </w:r>
                <w:r>
                  <w:rPr>
                    <w:sz w:val="22"/>
                    <w:szCs w:val="22"/>
                    <w:lang w:val="ru-RU" w:eastAsia="lt-LT"/>
                  </w:rPr>
                  <w:t xml:space="preserve"> </w:t>
                </w:r>
                <w:r>
                  <w:rPr>
                    <w:sz w:val="22"/>
                    <w:szCs w:val="22"/>
                    <w:lang w:eastAsia="lt-LT"/>
                  </w:rPr>
                  <w:t>Assessment of ozone injury);</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9 monitoringo vietose 1 kartą per metus ant priežeminės augalijos lapijos;</w:t>
                </w:r>
              </w:p>
              <w:p w:rsidR="0086459C" w:rsidRDefault="00E14DEB">
                <w:pPr>
                  <w:jc w:val="both"/>
                  <w:rPr>
                    <w:sz w:val="22"/>
                    <w:szCs w:val="22"/>
                    <w:lang w:eastAsia="lt-LT"/>
                  </w:rPr>
                </w:pPr>
                <w:r>
                  <w:rPr>
                    <w:sz w:val="22"/>
                    <w:szCs w:val="22"/>
                    <w:lang w:eastAsia="lt-LT"/>
                  </w:rPr>
                  <w:t>1 kartą per 2 metus ant medyno ardo lapijos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30.1.7.</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nustatytos polajinių ir atviros vietos kritulių kiekis (mm), cheminės sudėties (pH, ištirpusių nitratų (NO</w:t>
                </w:r>
                <w:r>
                  <w:rPr>
                    <w:sz w:val="22"/>
                    <w:szCs w:val="22"/>
                    <w:vertAlign w:val="subscript"/>
                    <w:lang w:eastAsia="lt-LT"/>
                  </w:rPr>
                  <w:t>3</w:t>
                </w:r>
                <w:r>
                  <w:rPr>
                    <w:sz w:val="22"/>
                    <w:szCs w:val="22"/>
                    <w:lang w:eastAsia="lt-LT"/>
                  </w:rPr>
                  <w:t>-N) ir amonio (NH</w:t>
                </w:r>
                <w:r>
                  <w:rPr>
                    <w:sz w:val="22"/>
                    <w:szCs w:val="22"/>
                    <w:vertAlign w:val="subscript"/>
                    <w:lang w:eastAsia="lt-LT"/>
                  </w:rPr>
                  <w:t>4</w:t>
                </w:r>
                <w:r>
                  <w:rPr>
                    <w:sz w:val="22"/>
                    <w:szCs w:val="22"/>
                    <w:lang w:eastAsia="lt-LT"/>
                  </w:rPr>
                  <w:t>-N), sieros (SO</w:t>
                </w:r>
                <w:r>
                  <w:rPr>
                    <w:sz w:val="22"/>
                    <w:szCs w:val="22"/>
                    <w:vertAlign w:val="subscript"/>
                    <w:lang w:eastAsia="lt-LT"/>
                  </w:rPr>
                  <w:t>4</w:t>
                </w:r>
                <w:r>
                  <w:rPr>
                    <w:sz w:val="22"/>
                    <w:szCs w:val="22"/>
                    <w:lang w:eastAsia="lt-LT"/>
                  </w:rPr>
                  <w:t>-S), chloro (Cl), kalio (K), natrio (Na), kalcio (Ca), magnio (Mg) koncentracijos bei šių teršalų iškritos (pagal I</w:t>
                </w:r>
                <w:r>
                  <w:rPr>
                    <w:sz w:val="22"/>
                    <w:szCs w:val="22"/>
                    <w:lang w:eastAsia="lt-LT"/>
                  </w:rPr>
                  <w:t xml:space="preserve">CP Forests Manual. Part </w:t>
                </w:r>
                <w:r>
                  <w:rPr>
                    <w:sz w:val="22"/>
                    <w:szCs w:val="22"/>
                    <w:lang w:val="en-US" w:eastAsia="lt-LT"/>
                  </w:rPr>
                  <w:t>XIV</w:t>
                </w:r>
                <w:r>
                  <w:rPr>
                    <w:sz w:val="22"/>
                    <w:szCs w:val="22"/>
                    <w:lang w:eastAsia="lt-LT"/>
                  </w:rPr>
                  <w:t>.</w:t>
                </w:r>
                <w:r>
                  <w:rPr>
                    <w:sz w:val="22"/>
                    <w:szCs w:val="22"/>
                    <w:lang w:val="ru-RU" w:eastAsia="lt-LT"/>
                  </w:rPr>
                  <w:t xml:space="preserve"> </w:t>
                </w:r>
                <w:r>
                  <w:rPr>
                    <w:sz w:val="22"/>
                    <w:szCs w:val="22"/>
                    <w:lang w:eastAsia="lt-LT"/>
                  </w:rPr>
                  <w:t>Sampling and analysis of deposition);</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iCs/>
                    <w:sz w:val="22"/>
                    <w:szCs w:val="22"/>
                    <w:lang w:eastAsia="lt-LT"/>
                  </w:rPr>
                </w:pPr>
                <w:r>
                  <w:rPr>
                    <w:sz w:val="22"/>
                    <w:szCs w:val="22"/>
                    <w:lang w:eastAsia="lt-LT"/>
                  </w:rPr>
                  <w:t>ne mažiau kaip 3 monitoringo vietose 12 kartų metuose, 1 kartą per mėnesį</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30.1.8.</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nustatoma oro tarša pasyvaus kaupimo metodu (SO</w:t>
                </w:r>
                <w:r>
                  <w:rPr>
                    <w:sz w:val="22"/>
                    <w:szCs w:val="22"/>
                    <w:vertAlign w:val="subscript"/>
                    <w:lang w:eastAsia="lt-LT"/>
                  </w:rPr>
                  <w:t>2</w:t>
                </w:r>
                <w:r>
                  <w:rPr>
                    <w:sz w:val="22"/>
                    <w:szCs w:val="22"/>
                    <w:lang w:eastAsia="lt-LT"/>
                  </w:rPr>
                  <w:t>, NH</w:t>
                </w:r>
                <w:r>
                  <w:rPr>
                    <w:sz w:val="22"/>
                    <w:szCs w:val="22"/>
                    <w:vertAlign w:val="subscript"/>
                    <w:lang w:eastAsia="lt-LT"/>
                  </w:rPr>
                  <w:t>3</w:t>
                </w:r>
                <w:r>
                  <w:rPr>
                    <w:sz w:val="22"/>
                    <w:szCs w:val="22"/>
                    <w:lang w:eastAsia="lt-LT"/>
                  </w:rPr>
                  <w:t xml:space="preserve"> ir NO</w:t>
                </w:r>
                <w:r>
                  <w:rPr>
                    <w:sz w:val="22"/>
                    <w:szCs w:val="22"/>
                    <w:vertAlign w:val="subscript"/>
                    <w:lang w:eastAsia="lt-LT"/>
                  </w:rPr>
                  <w:t>2</w:t>
                </w:r>
                <w:r>
                  <w:rPr>
                    <w:sz w:val="22"/>
                    <w:szCs w:val="22"/>
                    <w:lang w:eastAsia="lt-LT"/>
                  </w:rPr>
                  <w:t>) (pagal ICP Forests Manu</w:t>
                </w:r>
                <w:r>
                  <w:rPr>
                    <w:sz w:val="22"/>
                    <w:szCs w:val="22"/>
                    <w:lang w:eastAsia="lt-LT"/>
                  </w:rPr>
                  <w:t xml:space="preserve">al. Part </w:t>
                </w:r>
                <w:r>
                  <w:rPr>
                    <w:sz w:val="22"/>
                    <w:szCs w:val="22"/>
                    <w:lang w:val="en-US" w:eastAsia="lt-LT"/>
                  </w:rPr>
                  <w:t>XV</w:t>
                </w:r>
                <w:r>
                  <w:rPr>
                    <w:sz w:val="22"/>
                    <w:szCs w:val="22"/>
                    <w:lang w:eastAsia="lt-LT"/>
                  </w:rPr>
                  <w:t>.</w:t>
                </w:r>
                <w:r>
                  <w:rPr>
                    <w:sz w:val="22"/>
                    <w:szCs w:val="22"/>
                    <w:lang w:val="ru-RU" w:eastAsia="lt-LT"/>
                  </w:rPr>
                  <w:t xml:space="preserve"> </w:t>
                </w:r>
                <w:r>
                  <w:rPr>
                    <w:sz w:val="22"/>
                    <w:szCs w:val="22"/>
                    <w:lang w:eastAsia="lt-LT"/>
                  </w:rPr>
                  <w:t>Monitoring of air quality);</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iCs/>
                    <w:sz w:val="22"/>
                    <w:szCs w:val="22"/>
                    <w:lang w:eastAsia="lt-LT"/>
                  </w:rPr>
                </w:pPr>
                <w:r>
                  <w:rPr>
                    <w:sz w:val="22"/>
                    <w:szCs w:val="22"/>
                    <w:lang w:eastAsia="lt-LT"/>
                  </w:rPr>
                  <w:t>ne mažiau kaip 3 monitoringo vietose</w:t>
                </w:r>
                <w:r>
                  <w:rPr>
                    <w:iCs/>
                    <w:sz w:val="22"/>
                    <w:szCs w:val="22"/>
                    <w:lang w:eastAsia="lt-LT"/>
                  </w:rPr>
                  <w:t xml:space="preserve"> aktyviosios vegetacijos periodo metu (ne mažiau 6 kartus metuose)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30.1.9.</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nustatyti medžių nuokritų</w:t>
                </w:r>
                <w:r>
                  <w:rPr>
                    <w:sz w:val="22"/>
                    <w:szCs w:val="22"/>
                    <w:lang w:eastAsia="lt-LT"/>
                  </w:rPr>
                  <w:t xml:space="preserve"> fiziniai parametrai (masė pagal nuokritų frakcijas), nuo</w:t>
                </w:r>
                <w:r>
                  <w:rPr>
                    <w:sz w:val="22"/>
                    <w:szCs w:val="22"/>
                    <w:lang w:eastAsia="lt-LT"/>
                  </w:rPr>
                  <w:t>kritų cheminė sudėtis;</w:t>
                </w:r>
              </w:p>
              <w:p w:rsidR="0086459C" w:rsidRDefault="00E14DEB">
                <w:pPr>
                  <w:jc w:val="both"/>
                  <w:rPr>
                    <w:sz w:val="22"/>
                    <w:szCs w:val="22"/>
                    <w:lang w:eastAsia="lt-LT"/>
                  </w:rPr>
                </w:pPr>
                <w:r>
                  <w:rPr>
                    <w:sz w:val="22"/>
                    <w:szCs w:val="22"/>
                    <w:lang w:eastAsia="lt-LT"/>
                  </w:rPr>
                  <w:t xml:space="preserve">nustatomi 100 lapų ar 1000 spyglių masė; nuokritų cheminės sudėties (azoto (N), fosforo (P), kalio (K), kalcio (Ca), magnio (Mg), sieros (S) rodikliai pagal (pagal ICP Forests Manual. Part </w:t>
                </w:r>
                <w:r>
                  <w:rPr>
                    <w:sz w:val="22"/>
                    <w:szCs w:val="22"/>
                    <w:lang w:val="en-US" w:eastAsia="lt-LT"/>
                  </w:rPr>
                  <w:t>XIII</w:t>
                </w:r>
                <w:r>
                  <w:rPr>
                    <w:sz w:val="22"/>
                    <w:szCs w:val="22"/>
                    <w:lang w:eastAsia="lt-LT"/>
                  </w:rPr>
                  <w:t>.</w:t>
                </w:r>
                <w:r>
                  <w:rPr>
                    <w:sz w:val="22"/>
                    <w:szCs w:val="22"/>
                    <w:lang w:val="ru-RU" w:eastAsia="lt-LT"/>
                  </w:rPr>
                  <w:t xml:space="preserve"> </w:t>
                </w:r>
                <w:r>
                  <w:rPr>
                    <w:sz w:val="22"/>
                    <w:szCs w:val="22"/>
                    <w:lang w:eastAsia="lt-LT"/>
                  </w:rPr>
                  <w:t xml:space="preserve">Sampling and analysis of litterfall);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iCs/>
                    <w:sz w:val="22"/>
                    <w:szCs w:val="22"/>
                    <w:lang w:eastAsia="lt-LT"/>
                  </w:rPr>
                </w:pPr>
                <w:r>
                  <w:rPr>
                    <w:sz w:val="22"/>
                    <w:szCs w:val="22"/>
                    <w:lang w:eastAsia="lt-LT"/>
                  </w:rPr>
                  <w:t>ne mažiau kaip 3 monitoringo vietose 12 kartų metuose, 1 kartą per mėnesį, ne mažiau kaip 4 nuokritų frakcijoms (lapai–spygliai, šakelės, kankorėžiai, kitos nuokritos)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30.1.10.</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meteorologiniai parametrai (oro temperatūra ir drėgnis, </w:t>
                </w:r>
                <w:r>
                  <w:rPr>
                    <w:sz w:val="22"/>
                    <w:szCs w:val="22"/>
                    <w:lang w:eastAsia="lt-LT"/>
                  </w:rPr>
                  <w:t>kritulių kiekis, saulės spinduliuotės intensyvumas, vėjo greitis ir kryptis) (pagal ICP Forests Manual. Part I</w:t>
                </w:r>
                <w:r>
                  <w:rPr>
                    <w:sz w:val="22"/>
                    <w:szCs w:val="22"/>
                    <w:lang w:val="en-US" w:eastAsia="lt-LT"/>
                  </w:rPr>
                  <w:t>X</w:t>
                </w:r>
                <w:r>
                  <w:rPr>
                    <w:sz w:val="22"/>
                    <w:szCs w:val="22"/>
                    <w:lang w:eastAsia="lt-LT"/>
                  </w:rPr>
                  <w:t>.</w:t>
                </w:r>
                <w:r>
                  <w:rPr>
                    <w:sz w:val="22"/>
                    <w:szCs w:val="22"/>
                    <w:lang w:val="ru-RU" w:eastAsia="lt-LT"/>
                  </w:rPr>
                  <w:t xml:space="preserve"> </w:t>
                </w:r>
                <w:r>
                  <w:rPr>
                    <w:sz w:val="22"/>
                    <w:szCs w:val="22"/>
                    <w:lang w:eastAsia="lt-LT"/>
                  </w:rPr>
                  <w:t>Meteorological measurements);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iCs/>
                    <w:sz w:val="22"/>
                    <w:szCs w:val="22"/>
                    <w:lang w:eastAsia="lt-LT"/>
                  </w:rPr>
                  <w:t>ne mažiau kaip 1 monitoringo vietoje (iš anksčiau nurodytų 9 monitoringo vietų): meteorologijos stebėjimų paramet</w:t>
                </w:r>
                <w:r>
                  <w:rPr>
                    <w:iCs/>
                    <w:sz w:val="22"/>
                    <w:szCs w:val="22"/>
                    <w:lang w:eastAsia="lt-LT"/>
                  </w:rPr>
                  <w:t>rai fiksuojami – 10 minučių intervalu ištisus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31.</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Tikslas – rinkti ir vertinti informaciją, kad būtų užtikrinta tinkama medžiojamųjų gyvūnų bei žuvų išteklių apsauga ir tvarus naudojimas (Programos 29.4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31.1.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Programos </w:t>
                </w:r>
                <w:r>
                  <w:rPr>
                    <w:sz w:val="22"/>
                    <w:szCs w:val="22"/>
                    <w:lang w:eastAsia="lt-LT"/>
                  </w:rPr>
                  <w:t>įgyvendinimo laikotarpiu surinkta patikimų duomenų apie medžiojamųjų limituojamų kanopinių žvėrių būklę, sudarytos sąlygos įvertinti išduotų licencijų sumedžioti elninius žvėris skaičiaus pagrįstumą</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80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31.2.</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surenkama patikimų metinių duomenų, numatytų Programos uždavinių įgyvendinimo planuose, reikalingų įvertinti praeivių žuvų ir kitų žuvų išteklių būklei, </w:t>
                </w:r>
              </w:p>
              <w:p w:rsidR="0086459C" w:rsidRDefault="00E14DEB">
                <w:pPr>
                  <w:jc w:val="both"/>
                  <w:rPr>
                    <w:sz w:val="22"/>
                    <w:szCs w:val="22"/>
                    <w:lang w:eastAsia="lt-LT"/>
                  </w:rPr>
                </w:pPr>
                <w:r>
                  <w:rPr>
                    <w:sz w:val="22"/>
                    <w:szCs w:val="22"/>
                    <w:lang w:eastAsia="lt-LT"/>
                  </w:rPr>
                  <w:t>kad būtų pagrindžiamos lašišinių žuvų žvejybos kvotos ir įvertintas priemonių gerinti praeivių žuvų mi</w:t>
                </w:r>
                <w:r>
                  <w:rPr>
                    <w:sz w:val="22"/>
                    <w:szCs w:val="22"/>
                    <w:lang w:eastAsia="lt-LT"/>
                  </w:rPr>
                  <w:t xml:space="preserve">gracijos </w:t>
                </w:r>
              </w:p>
              <w:p w:rsidR="0086459C" w:rsidRDefault="00E14DEB">
                <w:pPr>
                  <w:jc w:val="both"/>
                  <w:rPr>
                    <w:sz w:val="22"/>
                    <w:szCs w:val="22"/>
                    <w:lang w:eastAsia="lt-LT"/>
                  </w:rPr>
                </w:pPr>
                <w:r>
                  <w:rPr>
                    <w:sz w:val="22"/>
                    <w:szCs w:val="22"/>
                    <w:lang w:eastAsia="lt-LT"/>
                  </w:rPr>
                  <w:t>kelius efektyvumas, ir nustatyti žuvų užkrečiamųjų ligų paplitimo mastą</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85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32.</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sz w:val="22"/>
                    <w:szCs w:val="22"/>
                    <w:lang w:eastAsia="lt-LT"/>
                  </w:rPr>
                  <w:t>Uždaviniai</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32.1.</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sz w:val="22"/>
                    <w:szCs w:val="22"/>
                    <w:lang w:eastAsia="lt-LT"/>
                  </w:rPr>
                  <w:t>atlikti limituojamų medžiojamųjų kanopinių žvėrių monitoringą (Programos 29.4.1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32.1.1.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nustatyti </w:t>
                </w:r>
                <w:r>
                  <w:rPr>
                    <w:sz w:val="22"/>
                    <w:szCs w:val="22"/>
                    <w:lang w:eastAsia="lt-LT"/>
                  </w:rPr>
                  <w:t>tauriųjų elnių, stirnų, briedžių gausumo ir paplitimo parametrai (remiamasi medžioklės plotų naudotojų pateiktais duomenimis)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Lietuvos teritorijoje ne rečiau kaip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highlight w:val="yellow"/>
                    <w:lang w:eastAsia="lt-LT"/>
                  </w:rPr>
                </w:pPr>
                <w:r>
                  <w:rPr>
                    <w:sz w:val="22"/>
                    <w:szCs w:val="22"/>
                    <w:lang w:eastAsia="lt-LT"/>
                  </w:rPr>
                  <w:t>32.2.</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 xml:space="preserve">vertinti praeivių žuvų būklę (Programos 29.4.2 </w:t>
                </w:r>
                <w:r>
                  <w:rPr>
                    <w:sz w:val="22"/>
                    <w:szCs w:val="22"/>
                    <w:lang w:eastAsia="lt-LT"/>
                  </w:rPr>
                  <w:t>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32.2.1.</w:t>
                </w:r>
              </w:p>
            </w:tc>
            <w:tc>
              <w:tcPr>
                <w:tcW w:w="6095" w:type="dxa"/>
                <w:tcBorders>
                  <w:top w:val="single" w:sz="4" w:space="0" w:color="000000"/>
                  <w:left w:val="single" w:sz="4" w:space="0" w:color="000000"/>
                  <w:bottom w:val="single" w:sz="4" w:space="0" w:color="000000"/>
                  <w:right w:val="nil"/>
                </w:tcBorders>
                <w:hideMark/>
              </w:tcPr>
              <w:p w:rsidR="0086459C" w:rsidRDefault="00E14DEB">
                <w:pPr>
                  <w:rPr>
                    <w:sz w:val="22"/>
                    <w:szCs w:val="22"/>
                    <w:lang w:eastAsia="lt-LT"/>
                  </w:rPr>
                </w:pPr>
                <w:r>
                  <w:rPr>
                    <w:sz w:val="22"/>
                    <w:szCs w:val="22"/>
                    <w:lang w:eastAsia="lt-LT"/>
                  </w:rPr>
                  <w:t>nustatyti lašišų ir šlakių populiacijos  ir paplitimo parametrai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ne mažiau kaip 50 teritorijų ne rečiau kaip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33.</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Tikslas – įvertinti invazinių augalų ir gyvūnų rūšių plitimo pokyčius Lietuvoje (Programos</w:t>
                </w:r>
                <w:r>
                  <w:rPr>
                    <w:sz w:val="22"/>
                    <w:szCs w:val="22"/>
                    <w:lang w:eastAsia="lt-LT"/>
                  </w:rPr>
                  <w:t xml:space="preserve"> 29.5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33.1.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bCs/>
                    <w:sz w:val="22"/>
                    <w:szCs w:val="22"/>
                    <w:lang w:eastAsia="lt-LT"/>
                  </w:rPr>
                </w:pPr>
                <w:r>
                  <w:rPr>
                    <w:sz w:val="22"/>
                    <w:szCs w:val="22"/>
                    <w:lang w:eastAsia="lt-LT"/>
                  </w:rPr>
                  <w:t>Programos įgyvendinimo laikotarpiu surinkta patikimų duomenų apie invazinių augalų ir gyvūnų rūšių paplitimą, leidžiančių įvertinti jų plitimo pokyčius Lietuvos teritorijoje ir prognozuoti žalos biologinei įvairovei ir ekonomikai dydžius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bCs/>
                    <w:sz w:val="22"/>
                    <w:szCs w:val="22"/>
                    <w:lang w:eastAsia="lt-LT"/>
                  </w:rPr>
                </w:pPr>
                <w:r>
                  <w:rPr>
                    <w:sz w:val="22"/>
                    <w:szCs w:val="22"/>
                    <w:lang w:eastAsia="lt-LT"/>
                  </w:rPr>
                  <w:t>ne mažiau kaip 80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34.</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sz w:val="22"/>
                    <w:szCs w:val="22"/>
                    <w:lang w:eastAsia="lt-LT"/>
                  </w:rPr>
                  <w:t>Uždaviniai</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34.1.</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sz w:val="22"/>
                    <w:szCs w:val="22"/>
                    <w:lang w:eastAsia="lt-LT"/>
                  </w:rPr>
                  <w:t>atlikti invazinių augalų rūšių, kurios įrašytos į Sąjungai susirūpinimą keliančių invazinių svetimų rūšių sąrašą ir Invazinių Lietuvoje rūšių sąrašą, monitoringą (Programos 29.5.1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34.1.1.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nustatyti invazinių augalų rūšių populiacijų paplitimo duomenys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po 30 poligonų kiekvienai rūšiai, ne rečiau kaip 1 kartą per 2 metus (į Sąjungai susirūpinimą keliančių invazinių svetimų rūšių sąrašą įrašytoms rūšims); ne mažiau kaip </w:t>
                </w:r>
                <w:r>
                  <w:rPr>
                    <w:sz w:val="22"/>
                    <w:szCs w:val="22"/>
                    <w:lang w:eastAsia="lt-LT"/>
                  </w:rPr>
                  <w:t>po 20 poligonų kiekvienai rūšiai, ne rečiau kaip 1 kartą per 2 metus (į Invazinių Lietuvoje rūšių sąrašą įrašytoms rūšims)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34.2.</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sz w:val="22"/>
                    <w:szCs w:val="22"/>
                    <w:lang w:eastAsia="lt-LT"/>
                  </w:rPr>
                  <w:t>atlikti invazinių gyvūnų rūšių, kurios įrašytos į Sąjungai susirūpinimą keliančių invazinių svetimų rūšių</w:t>
                </w:r>
                <w:r>
                  <w:rPr>
                    <w:sz w:val="22"/>
                    <w:szCs w:val="22"/>
                    <w:lang w:eastAsia="lt-LT"/>
                  </w:rPr>
                  <w:t xml:space="preserve"> sąrašą ir Invazinių Lietuvoje rūšių sąrašą, monitoringą (Programos 29.5.2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34.2.1.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nustatyti invazinių gyvūnų rūšių populiacijų paplitimo duomenys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20 teritorijų ar vektorių (žuvų ir vėžių rūšims) kiekvienai rūšiai, ne rečiau kaip 1 </w:t>
                </w:r>
                <w:r>
                  <w:rPr>
                    <w:sz w:val="22"/>
                    <w:szCs w:val="22"/>
                    <w:lang w:eastAsia="lt-LT"/>
                  </w:rPr>
                  <w:t>kartą per 2 metus</w:t>
                </w:r>
                <w:r>
                  <w:rPr>
                    <w:lang w:eastAsia="lt-LT"/>
                  </w:rPr>
                  <w:t xml:space="preserve"> (</w:t>
                </w:r>
                <w:r>
                  <w:rPr>
                    <w:sz w:val="22"/>
                    <w:szCs w:val="22"/>
                    <w:lang w:eastAsia="lt-LT"/>
                  </w:rPr>
                  <w:t>į Sąjungai susirūpinimą keliančių invazinių svetimų rūšių sąrašą įrašytoms rūšims); ne mažiau kaip po 10 teritorijų kiekvienai rūšiai, ne rečiau kaip 1 kartą per 2 metus (į Invazinių Lietuvoje rūšių sąrašą įrašytoms rūšims) ne mažiau kai</w:t>
                </w:r>
                <w:r>
                  <w:rPr>
                    <w:sz w:val="22"/>
                    <w:szCs w:val="22"/>
                    <w:lang w:eastAsia="lt-LT"/>
                  </w:rPr>
                  <w:t>p 5 teritorijos raštuotajam vėžliui ir apželtkojui krabui ne rečiau kaip 1 kartą per 2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5509" w:type="dxa"/>
                <w:gridSpan w:val="5"/>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center"/>
                  <w:rPr>
                    <w:b/>
                    <w:bCs/>
                    <w:sz w:val="22"/>
                    <w:szCs w:val="22"/>
                    <w:lang w:eastAsia="lt-LT"/>
                  </w:rPr>
                </w:pPr>
                <w:r>
                  <w:rPr>
                    <w:b/>
                    <w:bCs/>
                    <w:sz w:val="22"/>
                    <w:szCs w:val="22"/>
                    <w:lang w:eastAsia="lt-LT"/>
                  </w:rPr>
                  <w:t>V SKYRIUS</w:t>
                </w:r>
              </w:p>
              <w:p w:rsidR="0086459C" w:rsidRDefault="00E14DEB">
                <w:pPr>
                  <w:jc w:val="center"/>
                  <w:rPr>
                    <w:b/>
                    <w:bCs/>
                    <w:sz w:val="22"/>
                    <w:szCs w:val="22"/>
                    <w:lang w:eastAsia="lt-LT"/>
                  </w:rPr>
                </w:pPr>
                <w:r>
                  <w:rPr>
                    <w:b/>
                    <w:bCs/>
                    <w:sz w:val="22"/>
                    <w:szCs w:val="22"/>
                    <w:lang w:eastAsia="lt-LT"/>
                  </w:rPr>
                  <w:t>SĄLYGIŠKAI NATŪRALIŲ MIŠKO EKOSISTEMŲ BŪKLĖS KOMPLEKSINIO STEBĖJIMO SRITIS</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35.</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jc w:val="both"/>
                  <w:rPr>
                    <w:sz w:val="22"/>
                    <w:szCs w:val="22"/>
                    <w:lang w:eastAsia="lt-LT"/>
                  </w:rPr>
                </w:pPr>
                <w:r>
                  <w:rPr>
                    <w:sz w:val="22"/>
                    <w:szCs w:val="22"/>
                    <w:lang w:eastAsia="lt-LT"/>
                  </w:rPr>
                  <w:t xml:space="preserve">Tikslas – nustatyti ir prognozuoti pagal ICP IM </w:t>
                </w:r>
                <w:r>
                  <w:rPr>
                    <w:sz w:val="22"/>
                    <w:szCs w:val="22"/>
                    <w:lang w:eastAsia="lt-LT"/>
                  </w:rPr>
                  <w:t>sąlygiškai natūralių miško ekosistemų būklę bei jos ilgalaikius pokyčius, vertinant oro teršalų (ypač sieros ir azoto junginių) pernašų iš Vakarų ir Vidurio Europos valstybių srautų, pažemio ozono ir sunkiųjų metalų kaitą ir poveikį biologiniams ir geochem</w:t>
                </w:r>
                <w:r>
                  <w:rPr>
                    <w:sz w:val="22"/>
                    <w:szCs w:val="22"/>
                    <w:lang w:eastAsia="lt-LT"/>
                  </w:rPr>
                  <w:t>iniams procesams vykstantiems ekosistemose, atsižvelgiant į regioninius ir klimato pokyčius (Programos</w:t>
                </w:r>
                <w:r>
                  <w:rPr>
                    <w:bCs/>
                    <w:sz w:val="22"/>
                    <w:szCs w:val="22"/>
                    <w:lang w:eastAsia="lt-LT"/>
                  </w:rPr>
                  <w:t xml:space="preserve"> 34.1 p.</w:t>
                </w:r>
                <w:r>
                  <w:rPr>
                    <w:sz w:val="22"/>
                    <w:szCs w:val="22"/>
                    <w:lang w:eastAsia="lt-LT"/>
                  </w:rPr>
                  <w:t>)</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35.1.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Programos įgyvendinimo laikotarpiu surinkta patikimų duomenų apie oro teršalų, jų iškritų, pažemio ozono, meteorologinių sąlygų kaitą pag</w:t>
                </w:r>
                <w:r>
                  <w:rPr>
                    <w:sz w:val="22"/>
                    <w:szCs w:val="22"/>
                    <w:lang w:eastAsia="lt-LT"/>
                  </w:rPr>
                  <w:t>rindinių maistinių ir taršos elementų balansą bei jų tarpusavio sąsajas, taip pat apie kompleksišką poveikį miškų biotos būklei ir produktyvumui, biotos komponentų rūšių įvairovei ir gausai, išaiškinant pagrindinius priežastinius ryšius ir naujas grėsmes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rsidR="0086459C" w:rsidRDefault="00E14DEB">
                <w:pPr>
                  <w:keepNext/>
                  <w:jc w:val="both"/>
                  <w:rPr>
                    <w:sz w:val="22"/>
                    <w:szCs w:val="22"/>
                    <w:lang w:eastAsia="lt-LT"/>
                  </w:rPr>
                </w:pPr>
                <w:r>
                  <w:rPr>
                    <w:sz w:val="22"/>
                    <w:szCs w:val="22"/>
                    <w:lang w:eastAsia="lt-LT"/>
                  </w:rPr>
                  <w:t>n</w:t>
                </w:r>
                <w:r>
                  <w:rPr>
                    <w:sz w:val="22"/>
                    <w:szCs w:val="22"/>
                    <w:lang w:eastAsia="lt-LT"/>
                  </w:rPr>
                  <w:t>e mažiau kaip 80 proc.</w:t>
                </w:r>
              </w:p>
              <w:p w:rsidR="0086459C" w:rsidRDefault="0086459C">
                <w:pPr>
                  <w:jc w:val="both"/>
                  <w:rPr>
                    <w:sz w:val="22"/>
                    <w:szCs w:val="22"/>
                    <w:lang w:eastAsia="lt-LT"/>
                  </w:rPr>
                </w:pP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rPr>
                    <w:sz w:val="22"/>
                    <w:szCs w:val="22"/>
                    <w:lang w:eastAsia="lt-LT"/>
                  </w:rPr>
                </w:pPr>
                <w:r>
                  <w:rPr>
                    <w:sz w:val="22"/>
                    <w:szCs w:val="22"/>
                    <w:lang w:eastAsia="lt-LT"/>
                  </w:rPr>
                  <w:lastRenderedPageBreak/>
                  <w:t>36.</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keepNext/>
                  <w:rPr>
                    <w:sz w:val="22"/>
                    <w:szCs w:val="22"/>
                    <w:shd w:val="clear" w:color="auto" w:fill="FFFF00"/>
                    <w:lang w:eastAsia="lt-LT"/>
                  </w:rPr>
                </w:pPr>
                <w:r>
                  <w:rPr>
                    <w:sz w:val="22"/>
                    <w:szCs w:val="22"/>
                    <w:lang w:eastAsia="lt-LT"/>
                  </w:rPr>
                  <w:t>Uždaviniai</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rPr>
                    <w:sz w:val="22"/>
                    <w:szCs w:val="22"/>
                    <w:lang w:eastAsia="lt-LT"/>
                  </w:rPr>
                </w:pPr>
                <w:r>
                  <w:rPr>
                    <w:sz w:val="22"/>
                    <w:szCs w:val="22"/>
                    <w:lang w:eastAsia="lt-LT"/>
                  </w:rPr>
                  <w:t>36.1.</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keepNext/>
                  <w:rPr>
                    <w:sz w:val="22"/>
                    <w:szCs w:val="22"/>
                    <w:lang w:eastAsia="lt-LT"/>
                  </w:rPr>
                </w:pPr>
                <w:r>
                  <w:rPr>
                    <w:sz w:val="22"/>
                    <w:szCs w:val="22"/>
                    <w:shd w:val="clear" w:color="auto" w:fill="FFFFFF"/>
                    <w:lang w:eastAsia="lt-LT"/>
                  </w:rPr>
                  <w:t xml:space="preserve">atlikti oro ir kritulių </w:t>
                </w:r>
                <w:r>
                  <w:rPr>
                    <w:sz w:val="22"/>
                    <w:szCs w:val="22"/>
                    <w:lang w:eastAsia="lt-LT"/>
                  </w:rPr>
                  <w:t>sąlygiškai natūraliose miško ekosistemose monitoringą, veiksnių, sąlygojančių ekosistemų būklę, kaitai įvertinti (Programos</w:t>
                </w:r>
                <w:r>
                  <w:rPr>
                    <w:bCs/>
                    <w:sz w:val="22"/>
                    <w:szCs w:val="22"/>
                    <w:lang w:eastAsia="lt-LT"/>
                  </w:rPr>
                  <w:t xml:space="preserve"> 34.1.1 p.</w:t>
                </w:r>
                <w:r>
                  <w:rPr>
                    <w:sz w:val="22"/>
                    <w:szCs w:val="22"/>
                    <w:lang w:eastAsia="lt-LT"/>
                  </w:rPr>
                  <w:t>)</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36.1.1.</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bCs/>
                    <w:sz w:val="22"/>
                    <w:szCs w:val="22"/>
                    <w:shd w:val="clear" w:color="auto" w:fill="FFFFFF"/>
                    <w:lang w:eastAsia="lt-LT"/>
                  </w:rPr>
                </w:pPr>
                <w:r>
                  <w:rPr>
                    <w:bCs/>
                    <w:sz w:val="22"/>
                    <w:szCs w:val="22"/>
                    <w:lang w:eastAsia="lt-LT"/>
                  </w:rPr>
                  <w:t xml:space="preserve">atlikti fizikiniai ir meteorologiniai </w:t>
                </w:r>
                <w:r>
                  <w:rPr>
                    <w:bCs/>
                    <w:sz w:val="22"/>
                    <w:szCs w:val="22"/>
                    <w:shd w:val="clear" w:color="auto" w:fill="FFFFFF"/>
                    <w:lang w:eastAsia="lt-LT"/>
                  </w:rPr>
                  <w:t xml:space="preserve">matavimai, saulės aktyvumo fizikiniai matavimai (momentinis kritulių kiekis; oro ir dirvos temperatūra; atmosferos slėgis; santykinis drėgnumas; vėjo kryptis; vėjo greitis; bendroji saulės spinduliuotė; fotosintetinis </w:t>
                </w:r>
                <w:r>
                  <w:rPr>
                    <w:bCs/>
                    <w:sz w:val="22"/>
                    <w:szCs w:val="22"/>
                    <w:shd w:val="clear" w:color="auto" w:fill="FFFFFF"/>
                    <w:lang w:eastAsia="lt-LT"/>
                  </w:rPr>
                  <w:t xml:space="preserve">saulės aktyvumas; UVA ir UVB saulės spinduliuotė </w:t>
                </w:r>
              </w:p>
              <w:p w:rsidR="0086459C" w:rsidRDefault="00E14DEB">
                <w:pPr>
                  <w:keepNext/>
                  <w:jc w:val="both"/>
                  <w:rPr>
                    <w:bCs/>
                    <w:i/>
                    <w:sz w:val="22"/>
                    <w:szCs w:val="22"/>
                    <w:shd w:val="clear" w:color="auto" w:fill="FFFFFF"/>
                    <w:lang w:eastAsia="lt-LT"/>
                  </w:rPr>
                </w:pPr>
                <w:r>
                  <w:rPr>
                    <w:bCs/>
                    <w:i/>
                    <w:sz w:val="22"/>
                    <w:szCs w:val="22"/>
                    <w:shd w:val="clear" w:color="auto" w:fill="FFFFFF"/>
                    <w:lang w:eastAsia="lt-LT"/>
                  </w:rPr>
                  <w:t>(papildo klimato monitoringą (</w:t>
                </w:r>
                <w:r>
                  <w:rPr>
                    <w:i/>
                    <w:sz w:val="22"/>
                    <w:szCs w:val="22"/>
                    <w:lang w:eastAsia="lt-LT"/>
                  </w:rPr>
                  <w:t>Programos</w:t>
                </w:r>
                <w:r>
                  <w:rPr>
                    <w:bCs/>
                    <w:i/>
                    <w:sz w:val="22"/>
                    <w:szCs w:val="22"/>
                    <w:shd w:val="clear" w:color="auto" w:fill="FFFFFF"/>
                    <w:lang w:eastAsia="lt-LT"/>
                  </w:rPr>
                  <w:t xml:space="preserve"> 12.1.2 p.), foninį oro monitoringą (</w:t>
                </w:r>
                <w:r>
                  <w:rPr>
                    <w:i/>
                    <w:sz w:val="22"/>
                    <w:szCs w:val="22"/>
                    <w:lang w:eastAsia="lt-LT"/>
                  </w:rPr>
                  <w:t>Programos</w:t>
                </w:r>
                <w:r>
                  <w:rPr>
                    <w:bCs/>
                    <w:i/>
                    <w:sz w:val="22"/>
                    <w:szCs w:val="22"/>
                    <w:shd w:val="clear" w:color="auto" w:fill="FFFFFF"/>
                    <w:lang w:eastAsia="lt-LT"/>
                  </w:rPr>
                  <w:t xml:space="preserve"> 12.3.1 p.), bendrojo ozono kiekio ir ultravioletinės A saulės spinduliuotės (UVA) ir ultravioletinės B saulės spinduliuo</w:t>
                </w:r>
                <w:r>
                  <w:rPr>
                    <w:bCs/>
                    <w:i/>
                    <w:sz w:val="22"/>
                    <w:szCs w:val="22"/>
                    <w:shd w:val="clear" w:color="auto" w:fill="FFFFFF"/>
                    <w:lang w:eastAsia="lt-LT"/>
                  </w:rPr>
                  <w:t>tės (UVB) monitoringą (</w:t>
                </w:r>
                <w:r>
                  <w:rPr>
                    <w:i/>
                    <w:sz w:val="22"/>
                    <w:szCs w:val="22"/>
                    <w:lang w:eastAsia="lt-LT"/>
                  </w:rPr>
                  <w:t>Programos</w:t>
                </w:r>
                <w:r>
                  <w:rPr>
                    <w:bCs/>
                    <w:i/>
                    <w:sz w:val="22"/>
                    <w:szCs w:val="22"/>
                    <w:shd w:val="clear" w:color="auto" w:fill="FFFFFF"/>
                    <w:lang w:eastAsia="lt-LT"/>
                  </w:rPr>
                  <w:t xml:space="preserve"> 12.2 p.))</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jc w:val="both"/>
                  <w:rPr>
                    <w:sz w:val="22"/>
                    <w:szCs w:val="22"/>
                    <w:shd w:val="clear" w:color="auto" w:fill="FFFFFF"/>
                    <w:lang w:eastAsia="lt-LT"/>
                  </w:rPr>
                </w:pPr>
                <w:r>
                  <w:rPr>
                    <w:sz w:val="22"/>
                    <w:szCs w:val="22"/>
                    <w:lang w:eastAsia="lt-LT"/>
                  </w:rPr>
                  <w:t xml:space="preserve">2 stotyse (Aukštaitijos, Žemaitijos), </w:t>
                </w:r>
                <w:r>
                  <w:rPr>
                    <w:sz w:val="22"/>
                    <w:szCs w:val="22"/>
                    <w:shd w:val="clear" w:color="auto" w:fill="FFFFFF"/>
                    <w:lang w:eastAsia="lt-LT"/>
                  </w:rPr>
                  <w:t>nuolat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keepNext/>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36.1.2.</w:t>
                </w:r>
              </w:p>
            </w:tc>
            <w:tc>
              <w:tcPr>
                <w:tcW w:w="6095" w:type="dxa"/>
                <w:tcBorders>
                  <w:top w:val="single" w:sz="4" w:space="0" w:color="auto"/>
                  <w:left w:val="single" w:sz="4" w:space="0" w:color="auto"/>
                  <w:bottom w:val="single" w:sz="4" w:space="0" w:color="auto"/>
                  <w:right w:val="nil"/>
                </w:tcBorders>
                <w:hideMark/>
              </w:tcPr>
              <w:p w:rsidR="0086459C" w:rsidRDefault="00E14DEB">
                <w:pPr>
                  <w:keepNext/>
                  <w:jc w:val="both"/>
                  <w:rPr>
                    <w:bCs/>
                    <w:sz w:val="22"/>
                    <w:szCs w:val="22"/>
                    <w:shd w:val="clear" w:color="auto" w:fill="FFFFFF"/>
                    <w:lang w:eastAsia="lt-LT"/>
                  </w:rPr>
                </w:pPr>
                <w:r>
                  <w:rPr>
                    <w:bCs/>
                    <w:sz w:val="22"/>
                    <w:szCs w:val="22"/>
                    <w:shd w:val="clear" w:color="auto" w:fill="FFFFFF"/>
                    <w:lang w:eastAsia="lt-LT"/>
                  </w:rPr>
                  <w:t>šiltnamio efektą sukeliančių dujų – anglies dvideginio (</w:t>
                </w:r>
                <w:r>
                  <w:rPr>
                    <w:sz w:val="22"/>
                    <w:szCs w:val="22"/>
                    <w:lang w:eastAsia="lt-LT"/>
                  </w:rPr>
                  <w:t>CO</w:t>
                </w:r>
                <w:r>
                  <w:rPr>
                    <w:sz w:val="22"/>
                    <w:szCs w:val="22"/>
                    <w:vertAlign w:val="subscript"/>
                    <w:lang w:eastAsia="lt-LT"/>
                  </w:rPr>
                  <w:t>2</w:t>
                </w:r>
                <w:r>
                  <w:rPr>
                    <w:sz w:val="22"/>
                    <w:szCs w:val="22"/>
                    <w:lang w:eastAsia="lt-LT"/>
                  </w:rPr>
                  <w:t>), metano (CH</w:t>
                </w:r>
                <w:r>
                  <w:rPr>
                    <w:sz w:val="22"/>
                    <w:szCs w:val="22"/>
                    <w:vertAlign w:val="subscript"/>
                    <w:lang w:eastAsia="lt-LT"/>
                  </w:rPr>
                  <w:t>4</w:t>
                </w:r>
                <w:r>
                  <w:rPr>
                    <w:sz w:val="22"/>
                    <w:szCs w:val="22"/>
                    <w:lang w:eastAsia="lt-LT"/>
                  </w:rPr>
                  <w:t>) ir azoto suboksido (N</w:t>
                </w:r>
                <w:r>
                  <w:rPr>
                    <w:sz w:val="22"/>
                    <w:szCs w:val="22"/>
                    <w:vertAlign w:val="subscript"/>
                    <w:lang w:eastAsia="lt-LT"/>
                  </w:rPr>
                  <w:t>2</w:t>
                </w:r>
                <w:r>
                  <w:rPr>
                    <w:sz w:val="22"/>
                    <w:szCs w:val="22"/>
                    <w:lang w:eastAsia="lt-LT"/>
                  </w:rPr>
                  <w:t xml:space="preserve">O) – </w:t>
                </w:r>
                <w:r>
                  <w:rPr>
                    <w:bCs/>
                    <w:sz w:val="22"/>
                    <w:szCs w:val="22"/>
                    <w:shd w:val="clear" w:color="auto" w:fill="FFFFFF"/>
                    <w:lang w:eastAsia="lt-LT"/>
                  </w:rPr>
                  <w:t xml:space="preserve">koncentracijų matavimas virš miško dangos </w:t>
                </w:r>
              </w:p>
              <w:p w:rsidR="0086459C" w:rsidRDefault="00E14DEB">
                <w:pPr>
                  <w:keepNext/>
                  <w:jc w:val="both"/>
                  <w:rPr>
                    <w:bCs/>
                    <w:sz w:val="22"/>
                    <w:szCs w:val="22"/>
                    <w:lang w:eastAsia="lt-LT"/>
                  </w:rPr>
                </w:pPr>
                <w:r>
                  <w:rPr>
                    <w:i/>
                    <w:sz w:val="22"/>
                    <w:szCs w:val="22"/>
                    <w:lang w:eastAsia="lt-LT"/>
                  </w:rPr>
                  <w:t xml:space="preserve">(rezultatai būtų naudojami oro taršos neigiamo poveikio ekosistemoms vertinimui, papildytų išmetamų į atmosferą šiltnamio efektą sukeliančių dujų monitoringą)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jc w:val="both"/>
                  <w:rPr>
                    <w:sz w:val="22"/>
                    <w:szCs w:val="22"/>
                    <w:lang w:eastAsia="lt-LT"/>
                  </w:rPr>
                </w:pPr>
                <w:r>
                  <w:rPr>
                    <w:sz w:val="22"/>
                    <w:szCs w:val="22"/>
                    <w:lang w:eastAsia="lt-LT"/>
                  </w:rPr>
                  <w:t xml:space="preserve">1 stotyje (Aukštaitijos), </w:t>
                </w:r>
                <w:r>
                  <w:rPr>
                    <w:sz w:val="22"/>
                    <w:szCs w:val="22"/>
                    <w:shd w:val="clear" w:color="auto" w:fill="FFFFFF"/>
                    <w:lang w:eastAsia="lt-LT"/>
                  </w:rPr>
                  <w:t>nuolat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36.1.3.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 xml:space="preserve">atlikti oro cheminiai matavimai </w:t>
                </w:r>
                <w:r>
                  <w:rPr>
                    <w:bCs/>
                    <w:i/>
                    <w:sz w:val="22"/>
                    <w:szCs w:val="22"/>
                    <w:lang w:eastAsia="lt-LT"/>
                  </w:rPr>
                  <w:t>(</w:t>
                </w:r>
                <w:r>
                  <w:rPr>
                    <w:bCs/>
                    <w:i/>
                    <w:iCs/>
                    <w:sz w:val="22"/>
                    <w:szCs w:val="22"/>
                    <w:lang w:eastAsia="lt-LT"/>
                  </w:rPr>
                  <w:t>papildo</w:t>
                </w:r>
                <w:r>
                  <w:rPr>
                    <w:bCs/>
                    <w:i/>
                    <w:sz w:val="22"/>
                    <w:szCs w:val="22"/>
                    <w:lang w:eastAsia="lt-LT"/>
                  </w:rPr>
                  <w:t xml:space="preserve"> </w:t>
                </w:r>
                <w:r>
                  <w:rPr>
                    <w:bCs/>
                    <w:i/>
                    <w:iCs/>
                    <w:sz w:val="22"/>
                    <w:szCs w:val="22"/>
                    <w:lang w:eastAsia="lt-LT"/>
                  </w:rPr>
                  <w:t xml:space="preserve">foninį oro monitoringą </w:t>
                </w:r>
                <w:r>
                  <w:rPr>
                    <w:bCs/>
                    <w:i/>
                    <w:sz w:val="22"/>
                    <w:szCs w:val="22"/>
                    <w:shd w:val="clear" w:color="auto" w:fill="FFFFFF"/>
                    <w:lang w:eastAsia="lt-LT"/>
                  </w:rPr>
                  <w:t>(</w:t>
                </w:r>
                <w:r>
                  <w:rPr>
                    <w:i/>
                    <w:sz w:val="22"/>
                    <w:szCs w:val="22"/>
                    <w:lang w:eastAsia="lt-LT"/>
                  </w:rPr>
                  <w:t>Programos</w:t>
                </w:r>
                <w:r>
                  <w:rPr>
                    <w:bCs/>
                    <w:i/>
                    <w:sz w:val="22"/>
                    <w:szCs w:val="22"/>
                    <w:shd w:val="clear" w:color="auto" w:fill="FFFFFF"/>
                    <w:lang w:eastAsia="lt-LT"/>
                  </w:rPr>
                  <w:t xml:space="preserve"> 12.3.1 p.)</w:t>
                </w:r>
                <w:r>
                  <w:rPr>
                    <w:bCs/>
                    <w:i/>
                    <w:sz w:val="22"/>
                    <w:szCs w:val="22"/>
                    <w:lang w:eastAsia="lt-LT"/>
                  </w:rPr>
                  <w:t>)</w:t>
                </w:r>
                <w:r>
                  <w:rPr>
                    <w:bCs/>
                    <w:sz w:val="22"/>
                    <w:szCs w:val="22"/>
                    <w:lang w:eastAsia="lt-LT"/>
                  </w:rPr>
                  <w:t xml:space="preserve"> – </w:t>
                </w:r>
                <w:r>
                  <w:rPr>
                    <w:sz w:val="22"/>
                    <w:szCs w:val="22"/>
                    <w:lang w:eastAsia="lt-LT"/>
                  </w:rPr>
                  <w:t>sieros dioksido (SO</w:t>
                </w:r>
                <w:r>
                  <w:rPr>
                    <w:sz w:val="22"/>
                    <w:szCs w:val="22"/>
                    <w:vertAlign w:val="subscript"/>
                    <w:lang w:eastAsia="lt-LT"/>
                  </w:rPr>
                  <w:t>2</w:t>
                </w:r>
                <w:r>
                  <w:rPr>
                    <w:sz w:val="22"/>
                    <w:szCs w:val="22"/>
                    <w:lang w:eastAsia="lt-LT"/>
                  </w:rPr>
                  <w:t>), aerozolinių sulfatų (SO</w:t>
                </w:r>
                <w:r>
                  <w:rPr>
                    <w:sz w:val="22"/>
                    <w:szCs w:val="22"/>
                    <w:vertAlign w:val="subscript"/>
                    <w:lang w:eastAsia="lt-LT"/>
                  </w:rPr>
                  <w:t>4</w:t>
                </w:r>
                <w:r>
                  <w:rPr>
                    <w:sz w:val="22"/>
                    <w:szCs w:val="22"/>
                    <w:vertAlign w:val="superscript"/>
                    <w:lang w:eastAsia="lt-LT"/>
                  </w:rPr>
                  <w:t>2-</w:t>
                </w:r>
                <w:r>
                  <w:rPr>
                    <w:sz w:val="22"/>
                    <w:szCs w:val="22"/>
                    <w:lang w:eastAsia="lt-LT"/>
                  </w:rPr>
                  <w:t>), azoto dioksido (NO</w:t>
                </w:r>
                <w:r>
                  <w:rPr>
                    <w:sz w:val="22"/>
                    <w:szCs w:val="22"/>
                    <w:vertAlign w:val="subscript"/>
                    <w:lang w:eastAsia="lt-LT"/>
                  </w:rPr>
                  <w:t>2</w:t>
                </w:r>
                <w:r>
                  <w:rPr>
                    <w:sz w:val="22"/>
                    <w:szCs w:val="22"/>
                    <w:lang w:eastAsia="lt-LT"/>
                  </w:rPr>
                  <w:t>), aerozolinių nitratų ir azoto rūgšties (NO</w:t>
                </w:r>
                <w:r>
                  <w:rPr>
                    <w:sz w:val="22"/>
                    <w:szCs w:val="22"/>
                    <w:vertAlign w:val="subscript"/>
                    <w:lang w:eastAsia="lt-LT"/>
                  </w:rPr>
                  <w:t>3</w:t>
                </w:r>
                <w:r>
                  <w:rPr>
                    <w:sz w:val="22"/>
                    <w:szCs w:val="22"/>
                    <w:vertAlign w:val="superscript"/>
                    <w:lang w:eastAsia="lt-LT"/>
                  </w:rPr>
                  <w:t>-</w:t>
                </w:r>
                <w:r>
                  <w:rPr>
                    <w:sz w:val="22"/>
                    <w:szCs w:val="22"/>
                    <w:lang w:eastAsia="lt-LT"/>
                  </w:rPr>
                  <w:t>+HNO</w:t>
                </w:r>
                <w:r>
                  <w:rPr>
                    <w:sz w:val="22"/>
                    <w:szCs w:val="22"/>
                    <w:vertAlign w:val="subscript"/>
                    <w:lang w:eastAsia="lt-LT"/>
                  </w:rPr>
                  <w:t>3</w:t>
                </w:r>
                <w:r>
                  <w:rPr>
                    <w:sz w:val="22"/>
                    <w:szCs w:val="22"/>
                    <w:lang w:eastAsia="lt-LT"/>
                  </w:rPr>
                  <w:t>), aerozolinio amonio ir amoniako (</w:t>
                </w:r>
                <w:r>
                  <w:rPr>
                    <w:sz w:val="22"/>
                    <w:szCs w:val="22"/>
                    <w:lang w:eastAsia="lt-LT"/>
                  </w:rPr>
                  <w:t>NH</w:t>
                </w:r>
                <w:r>
                  <w:rPr>
                    <w:sz w:val="22"/>
                    <w:szCs w:val="22"/>
                    <w:vertAlign w:val="subscript"/>
                    <w:lang w:eastAsia="lt-LT"/>
                  </w:rPr>
                  <w:t>4</w:t>
                </w:r>
                <w:r>
                  <w:rPr>
                    <w:sz w:val="22"/>
                    <w:szCs w:val="22"/>
                    <w:vertAlign w:val="superscript"/>
                    <w:lang w:eastAsia="lt-LT"/>
                  </w:rPr>
                  <w:t>+</w:t>
                </w:r>
                <w:r>
                  <w:rPr>
                    <w:sz w:val="22"/>
                    <w:szCs w:val="22"/>
                    <w:lang w:eastAsia="lt-LT"/>
                  </w:rPr>
                  <w:t>+NH</w:t>
                </w:r>
                <w:r>
                  <w:rPr>
                    <w:sz w:val="22"/>
                    <w:szCs w:val="22"/>
                    <w:vertAlign w:val="subscript"/>
                    <w:lang w:eastAsia="lt-LT"/>
                  </w:rPr>
                  <w:t>3</w:t>
                </w:r>
                <w:r>
                  <w:rPr>
                    <w:sz w:val="22"/>
                    <w:szCs w:val="22"/>
                    <w:lang w:eastAsia="lt-LT"/>
                  </w:rPr>
                  <w:t xml:space="preserve">) kiekis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2 stotyse (Aukštaitijos, Žemaitijos), savaitės mėginiai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36.1.4.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 xml:space="preserve">atlikti kritulių ir polajinių kritulių cheminiai matavimai </w:t>
                </w:r>
                <w:r>
                  <w:rPr>
                    <w:bCs/>
                    <w:i/>
                    <w:sz w:val="22"/>
                    <w:szCs w:val="22"/>
                    <w:lang w:eastAsia="lt-LT"/>
                  </w:rPr>
                  <w:t>(</w:t>
                </w:r>
                <w:r>
                  <w:rPr>
                    <w:bCs/>
                    <w:i/>
                    <w:iCs/>
                    <w:sz w:val="22"/>
                    <w:szCs w:val="22"/>
                    <w:lang w:eastAsia="lt-LT"/>
                  </w:rPr>
                  <w:t xml:space="preserve">papildo foninį atmosferos kritulių monitoringą </w:t>
                </w:r>
                <w:r>
                  <w:rPr>
                    <w:bCs/>
                    <w:i/>
                    <w:sz w:val="22"/>
                    <w:szCs w:val="22"/>
                    <w:shd w:val="clear" w:color="auto" w:fill="FFFFFF"/>
                    <w:lang w:eastAsia="lt-LT"/>
                  </w:rPr>
                  <w:t>(</w:t>
                </w:r>
                <w:r>
                  <w:rPr>
                    <w:i/>
                    <w:sz w:val="22"/>
                    <w:szCs w:val="22"/>
                    <w:lang w:eastAsia="lt-LT"/>
                  </w:rPr>
                  <w:t>Programos</w:t>
                </w:r>
                <w:r>
                  <w:rPr>
                    <w:bCs/>
                    <w:i/>
                    <w:sz w:val="22"/>
                    <w:szCs w:val="22"/>
                    <w:shd w:val="clear" w:color="auto" w:fill="FFFFFF"/>
                    <w:lang w:eastAsia="lt-LT"/>
                  </w:rPr>
                  <w:t xml:space="preserve"> 12.3.2 p.)</w:t>
                </w:r>
                <w:r>
                  <w:rPr>
                    <w:bCs/>
                    <w:i/>
                    <w:sz w:val="22"/>
                    <w:szCs w:val="22"/>
                    <w:lang w:eastAsia="lt-LT"/>
                  </w:rPr>
                  <w:t>)</w:t>
                </w:r>
                <w:r>
                  <w:rPr>
                    <w:bCs/>
                    <w:sz w:val="22"/>
                    <w:szCs w:val="22"/>
                    <w:lang w:eastAsia="lt-LT"/>
                  </w:rPr>
                  <w:t xml:space="preserve">– nustatytas kritulių kiekis, </w:t>
                </w:r>
                <w:r>
                  <w:rPr>
                    <w:sz w:val="22"/>
                    <w:szCs w:val="22"/>
                    <w:lang w:eastAsia="lt-LT"/>
                  </w:rPr>
                  <w:t>rūgštingumas (PH); ištirpusių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sulfatų (SO</w:t>
                </w:r>
                <w:r>
                  <w:rPr>
                    <w:sz w:val="22"/>
                    <w:szCs w:val="22"/>
                    <w:vertAlign w:val="subscript"/>
                    <w:lang w:eastAsia="lt-LT"/>
                  </w:rPr>
                  <w:t xml:space="preserve">4 </w:t>
                </w:r>
                <w:r>
                  <w:rPr>
                    <w:sz w:val="22"/>
                    <w:szCs w:val="22"/>
                    <w:vertAlign w:val="superscript"/>
                    <w:lang w:eastAsia="lt-LT"/>
                  </w:rPr>
                  <w:t>2-</w:t>
                </w:r>
                <w:r>
                  <w:rPr>
                    <w:sz w:val="22"/>
                    <w:szCs w:val="22"/>
                    <w:shd w:val="clear" w:color="auto" w:fill="FFFFFF"/>
                    <w:lang w:eastAsia="lt-LT"/>
                  </w:rPr>
                  <w:t>), chloro (Cl</w:t>
                </w:r>
                <w:r>
                  <w:rPr>
                    <w:sz w:val="22"/>
                    <w:szCs w:val="22"/>
                    <w:shd w:val="clear" w:color="auto" w:fill="FFFFFF"/>
                    <w:vertAlign w:val="superscript"/>
                    <w:lang w:eastAsia="lt-LT"/>
                  </w:rPr>
                  <w:t>-</w:t>
                </w:r>
                <w:r>
                  <w:rPr>
                    <w:sz w:val="22"/>
                    <w:szCs w:val="22"/>
                    <w:shd w:val="clear" w:color="auto" w:fill="FFFFFF"/>
                    <w:lang w:eastAsia="lt-LT"/>
                  </w:rPr>
                  <w:t>), šarminių metalų (kalcis (K</w:t>
                </w:r>
                <w:r>
                  <w:rPr>
                    <w:sz w:val="22"/>
                    <w:szCs w:val="22"/>
                    <w:shd w:val="clear" w:color="auto" w:fill="FFFFFF"/>
                    <w:vertAlign w:val="superscript"/>
                    <w:lang w:eastAsia="lt-LT"/>
                  </w:rPr>
                  <w:t>+</w:t>
                </w:r>
                <w:r>
                  <w:rPr>
                    <w:sz w:val="22"/>
                    <w:szCs w:val="22"/>
                    <w:shd w:val="clear" w:color="auto" w:fill="FFFFFF"/>
                    <w:lang w:eastAsia="lt-LT"/>
                  </w:rPr>
                  <w:t>),</w:t>
                </w:r>
                <w:r>
                  <w:rPr>
                    <w:sz w:val="22"/>
                    <w:szCs w:val="22"/>
                    <w:lang w:eastAsia="lt-LT"/>
                  </w:rPr>
                  <w:t xml:space="preserve"> natris (Na</w:t>
                </w:r>
                <w:r>
                  <w:rPr>
                    <w:sz w:val="22"/>
                    <w:szCs w:val="22"/>
                    <w:vertAlign w:val="superscript"/>
                    <w:lang w:eastAsia="lt-LT"/>
                  </w:rPr>
                  <w:t>+</w:t>
                </w:r>
                <w:r>
                  <w:rPr>
                    <w:sz w:val="22"/>
                    <w:szCs w:val="22"/>
                    <w:lang w:eastAsia="lt-LT"/>
                  </w:rPr>
                  <w:t>), kalcis (Ca</w:t>
                </w:r>
                <w:r>
                  <w:rPr>
                    <w:sz w:val="22"/>
                    <w:szCs w:val="22"/>
                    <w:vertAlign w:val="superscript"/>
                    <w:lang w:eastAsia="lt-LT"/>
                  </w:rPr>
                  <w:t>2+</w:t>
                </w:r>
                <w:r>
                  <w:rPr>
                    <w:sz w:val="22"/>
                    <w:szCs w:val="22"/>
                    <w:lang w:eastAsia="lt-LT"/>
                  </w:rPr>
                  <w:t>), magnis (Mg</w:t>
                </w:r>
                <w:r>
                  <w:rPr>
                    <w:sz w:val="22"/>
                    <w:szCs w:val="22"/>
                    <w:vertAlign w:val="superscript"/>
                    <w:lang w:eastAsia="lt-LT"/>
                  </w:rPr>
                  <w:t>2+</w:t>
                </w:r>
                <w:r>
                  <w:rPr>
                    <w:sz w:val="22"/>
                    <w:szCs w:val="22"/>
                    <w:lang w:eastAsia="lt-LT"/>
                  </w:rPr>
                  <w:t>)) kiekis, specifinis elektros laidumas.</w:t>
                </w:r>
                <w:r>
                  <w:rPr>
                    <w:bCs/>
                    <w:i/>
                    <w:iCs/>
                    <w:sz w:val="22"/>
                    <w:szCs w:val="22"/>
                    <w:lang w:eastAsia="lt-LT"/>
                  </w:rPr>
                  <w:t xml:space="preserve"> </w:t>
                </w:r>
                <w:r>
                  <w:rPr>
                    <w:bCs/>
                    <w:sz w:val="22"/>
                    <w:szCs w:val="22"/>
                    <w:lang w:eastAsia="lt-LT"/>
                  </w:rPr>
                  <w:t xml:space="preserve">Atlikti sunkiųjų </w:t>
                </w:r>
                <w:r>
                  <w:rPr>
                    <w:bCs/>
                    <w:sz w:val="22"/>
                    <w:szCs w:val="22"/>
                    <w:lang w:eastAsia="lt-LT"/>
                  </w:rPr>
                  <w:t>metalų (kadmis (Cd), varis (Cu), švinas (Pb), nikelis (Ni), manganas (Mn), feležis (Fe), chromas (Cr), cinkas (Zn), arsenas (As) ir gyvsidabris (Hg)) ir patvariojo organinio teršalo (POT) benzo(a)pireno tyrimai krituliuose (</w:t>
                </w:r>
                <w:r>
                  <w:rPr>
                    <w:bCs/>
                    <w:i/>
                    <w:sz w:val="22"/>
                    <w:szCs w:val="22"/>
                    <w:lang w:eastAsia="lt-LT"/>
                  </w:rPr>
                  <w:t>papildo aplinkos oro monitoringą</w:t>
                </w:r>
                <w:r>
                  <w:rPr>
                    <w:bCs/>
                    <w:i/>
                    <w:sz w:val="22"/>
                    <w:szCs w:val="22"/>
                    <w:lang w:eastAsia="lt-LT"/>
                  </w:rPr>
                  <w:t xml:space="preserve"> (</w:t>
                </w:r>
                <w:r>
                  <w:rPr>
                    <w:i/>
                    <w:sz w:val="22"/>
                    <w:szCs w:val="22"/>
                    <w:lang w:eastAsia="lt-LT"/>
                  </w:rPr>
                  <w:t>Programos</w:t>
                </w:r>
                <w:r>
                  <w:rPr>
                    <w:bCs/>
                    <w:i/>
                    <w:sz w:val="22"/>
                    <w:szCs w:val="22"/>
                    <w:lang w:eastAsia="lt-LT"/>
                  </w:rPr>
                  <w:t xml:space="preserve"> 12.1.1 p.</w:t>
                </w:r>
                <w:r>
                  <w:rPr>
                    <w:bCs/>
                    <w:sz w:val="22"/>
                    <w:szCs w:val="22"/>
                    <w:lang w:eastAsia="lt-LT"/>
                  </w:rPr>
                  <w:t>))</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 stotyse (Aukštaitijos, Žemaitijos), kritulių cheminė analizė – kas savaitę, polajinių kritulių cheminė analizė, sunkieji metalai ir benzo(a)pirenas – kas mėnesį</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36.1.5.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įvertintas klimato kaito</w:t>
                </w:r>
                <w:r>
                  <w:rPr>
                    <w:bCs/>
                    <w:sz w:val="22"/>
                    <w:szCs w:val="22"/>
                    <w:lang w:eastAsia="lt-LT"/>
                  </w:rPr>
                  <w:t xml:space="preserve">s poveikis </w:t>
                </w:r>
                <w:r>
                  <w:rPr>
                    <w:sz w:val="22"/>
                    <w:szCs w:val="22"/>
                    <w:lang w:eastAsia="lt-LT"/>
                  </w:rPr>
                  <w:t>oro teršalų (ypač sieros ir azoto junginių bei sunkiųjų metalų) pernašų iš Vakarų ir Vidurio Europos valstybių srautams bei procesams, vykstantiems ekosistemose, atsižvelgiant į regioninius ypatumus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 stotyse (Aukštaitijos, Žemait</w:t>
                </w:r>
                <w:r>
                  <w:rPr>
                    <w:sz w:val="22"/>
                    <w:szCs w:val="22"/>
                    <w:lang w:eastAsia="lt-LT"/>
                  </w:rPr>
                  <w:t>ijos),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36.1.6.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įvertintas klimato kaitos poveikis pažemio ozono ir ultravioletinės saulės spinduliuotės kaitai miško ekosistemose</w:t>
                </w:r>
              </w:p>
              <w:p w:rsidR="0086459C" w:rsidRDefault="00E14DEB">
                <w:pPr>
                  <w:jc w:val="both"/>
                  <w:rPr>
                    <w:sz w:val="22"/>
                    <w:szCs w:val="22"/>
                    <w:lang w:eastAsia="lt-LT"/>
                  </w:rPr>
                </w:pPr>
                <w:r>
                  <w:rPr>
                    <w:sz w:val="22"/>
                    <w:szCs w:val="22"/>
                    <w:lang w:eastAsia="lt-LT"/>
                  </w:rPr>
                  <w:t>(</w:t>
                </w:r>
                <w:r>
                  <w:rPr>
                    <w:i/>
                    <w:sz w:val="22"/>
                    <w:szCs w:val="22"/>
                    <w:lang w:eastAsia="lt-LT"/>
                  </w:rPr>
                  <w:t xml:space="preserve">papildo </w:t>
                </w:r>
                <w:r>
                  <w:rPr>
                    <w:bCs/>
                    <w:i/>
                    <w:sz w:val="22"/>
                    <w:szCs w:val="22"/>
                    <w:shd w:val="clear" w:color="auto" w:fill="FFFFFF"/>
                    <w:lang w:eastAsia="lt-LT"/>
                  </w:rPr>
                  <w:t xml:space="preserve">bendrojo ozono kiekio ir ultravioletinės A saulės spinduliuotės (UVA) ir </w:t>
                </w:r>
                <w:r>
                  <w:rPr>
                    <w:bCs/>
                    <w:i/>
                    <w:sz w:val="22"/>
                    <w:szCs w:val="22"/>
                    <w:shd w:val="clear" w:color="auto" w:fill="FFFFFF"/>
                    <w:lang w:eastAsia="lt-LT"/>
                  </w:rPr>
                  <w:t>ultravioletinės B saulės spinduliuotės (UVB) monitoringą (</w:t>
                </w:r>
                <w:r>
                  <w:rPr>
                    <w:i/>
                    <w:sz w:val="22"/>
                    <w:szCs w:val="22"/>
                    <w:lang w:eastAsia="lt-LT"/>
                  </w:rPr>
                  <w:t xml:space="preserve">Programos 12.2 p.) ir </w:t>
                </w:r>
                <w:r>
                  <w:rPr>
                    <w:bCs/>
                    <w:i/>
                    <w:sz w:val="22"/>
                    <w:szCs w:val="22"/>
                    <w:shd w:val="clear" w:color="auto" w:fill="FFFFFF"/>
                    <w:lang w:eastAsia="lt-LT"/>
                  </w:rPr>
                  <w:t>foninį oro monitoringą (</w:t>
                </w:r>
                <w:r>
                  <w:rPr>
                    <w:i/>
                    <w:sz w:val="22"/>
                    <w:szCs w:val="22"/>
                    <w:lang w:eastAsia="lt-LT"/>
                  </w:rPr>
                  <w:t>Programos 12.3.1 p.</w:t>
                </w:r>
                <w:r>
                  <w:rPr>
                    <w:sz w:val="22"/>
                    <w:szCs w:val="22"/>
                    <w:lang w:eastAsia="lt-LT"/>
                  </w:rPr>
                  <w:t>)</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ozono – ne mažiau kaip 2 stotyse (Aukštaitijos, Žemaitijos), ir papildomoje stotyje (Dzūkijos), UVA ir UVB – ne mažiau kaip 1 stoty</w:t>
                </w:r>
                <w:r>
                  <w:rPr>
                    <w:sz w:val="22"/>
                    <w:szCs w:val="22"/>
                    <w:lang w:eastAsia="lt-LT"/>
                  </w:rPr>
                  <w:t>je (Aukštaitijos),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36.2.</w:t>
                </w:r>
              </w:p>
            </w:tc>
            <w:tc>
              <w:tcPr>
                <w:tcW w:w="14459" w:type="dxa"/>
                <w:gridSpan w:val="4"/>
                <w:tcBorders>
                  <w:top w:val="single" w:sz="4" w:space="0" w:color="auto"/>
                  <w:left w:val="single" w:sz="4" w:space="0" w:color="auto"/>
                  <w:bottom w:val="single" w:sz="4" w:space="0" w:color="auto"/>
                  <w:right w:val="single" w:sz="4" w:space="0" w:color="000000"/>
                </w:tcBorders>
                <w:hideMark/>
              </w:tcPr>
              <w:p w:rsidR="0086459C" w:rsidRDefault="00E14DEB">
                <w:pPr>
                  <w:rPr>
                    <w:sz w:val="22"/>
                    <w:szCs w:val="22"/>
                    <w:lang w:eastAsia="lt-LT"/>
                  </w:rPr>
                </w:pPr>
                <w:r>
                  <w:rPr>
                    <w:sz w:val="22"/>
                    <w:szCs w:val="22"/>
                    <w:lang w:eastAsia="lt-LT"/>
                  </w:rPr>
                  <w:t xml:space="preserve">atlikti dirvožemio ir vandens būklės sąlygiškai natūraliose miško ekosistemose monitoringą pagrindinių maistinių medžiagų ir teršiančiųjų komponenčių balansui nustatyti, atsižvelgiant į jų </w:t>
                </w:r>
                <w:r>
                  <w:rPr>
                    <w:sz w:val="22"/>
                    <w:szCs w:val="22"/>
                    <w:lang w:eastAsia="lt-LT"/>
                  </w:rPr>
                  <w:t>patekimo, transformacijų ekosistemoje ir išplovimo iš jos procesų intensyvumą (</w:t>
                </w:r>
                <w:r>
                  <w:rPr>
                    <w:i/>
                    <w:sz w:val="22"/>
                    <w:szCs w:val="22"/>
                    <w:lang w:eastAsia="lt-LT"/>
                  </w:rPr>
                  <w:t xml:space="preserve">pagal poreikį gali papildyti vandens ir dirvožemio būklės monitoringo sritį) </w:t>
                </w:r>
                <w:r>
                  <w:rPr>
                    <w:sz w:val="22"/>
                    <w:szCs w:val="22"/>
                    <w:lang w:eastAsia="lt-LT"/>
                  </w:rPr>
                  <w:t>(Programos</w:t>
                </w:r>
                <w:r>
                  <w:rPr>
                    <w:bCs/>
                    <w:sz w:val="22"/>
                    <w:szCs w:val="22"/>
                    <w:lang w:eastAsia="lt-LT"/>
                  </w:rPr>
                  <w:t xml:space="preserve"> 34.1.2 p.</w:t>
                </w:r>
                <w:r>
                  <w:rPr>
                    <w:sz w:val="22"/>
                    <w:szCs w:val="22"/>
                    <w:lang w:eastAsia="lt-LT"/>
                  </w:rPr>
                  <w:t>)</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36.2.1.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 xml:space="preserve">nustatyti dirvožemio </w:t>
                </w:r>
                <w:r>
                  <w:rPr>
                    <w:sz w:val="22"/>
                    <w:szCs w:val="22"/>
                    <w:lang w:eastAsia="lt-LT"/>
                  </w:rPr>
                  <w:t xml:space="preserve">rūgštingumo parametrai: rūgštingumas, mainų </w:t>
                </w:r>
                <w:r>
                  <w:rPr>
                    <w:sz w:val="22"/>
                    <w:szCs w:val="22"/>
                    <w:lang w:eastAsia="lt-LT"/>
                  </w:rPr>
                  <w:t xml:space="preserve">katijonai (kalcis (Ca), magnis (Mg), kalis (K), natris (Na), geležis (Fe), aliuminis (Al), manganas (Mn)); nustatytos bendrosios dirvožemio savybės – dirvožemio profilio aprašymas, dirvožemio tipas, dirvodarinė uoliena, aikštelės charakteristikos, tankis, </w:t>
                </w:r>
                <w:r>
                  <w:rPr>
                    <w:sz w:val="22"/>
                    <w:szCs w:val="22"/>
                    <w:lang w:eastAsia="lt-LT"/>
                  </w:rPr>
                  <w:t>granuliometrija (įskaitant skeletą); įvertinta dirvožemio organinės medžiagos būklė – bendros organinės anglies (C</w:t>
                </w:r>
                <w:r>
                  <w:rPr>
                    <w:sz w:val="22"/>
                    <w:szCs w:val="22"/>
                    <w:vertAlign w:val="subscript"/>
                    <w:lang w:eastAsia="lt-LT"/>
                  </w:rPr>
                  <w:t>bendras</w:t>
                </w:r>
                <w:r>
                  <w:rPr>
                    <w:sz w:val="22"/>
                    <w:szCs w:val="22"/>
                    <w:lang w:eastAsia="lt-LT"/>
                  </w:rPr>
                  <w:t>), bendro organinio azoto (N</w:t>
                </w:r>
                <w:r>
                  <w:rPr>
                    <w:sz w:val="22"/>
                    <w:szCs w:val="22"/>
                    <w:vertAlign w:val="subscript"/>
                    <w:lang w:eastAsia="lt-LT"/>
                  </w:rPr>
                  <w:t>bendras</w:t>
                </w:r>
                <w:r>
                  <w:rPr>
                    <w:sz w:val="22"/>
                    <w:szCs w:val="22"/>
                    <w:lang w:eastAsia="lt-LT"/>
                  </w:rPr>
                  <w:t>), bendrojo fosforo (P</w:t>
                </w:r>
                <w:r>
                  <w:rPr>
                    <w:sz w:val="22"/>
                    <w:szCs w:val="22"/>
                    <w:vertAlign w:val="subscript"/>
                    <w:lang w:eastAsia="lt-LT"/>
                  </w:rPr>
                  <w:t>bendras</w:t>
                </w:r>
                <w:r>
                  <w:rPr>
                    <w:sz w:val="22"/>
                    <w:szCs w:val="22"/>
                    <w:lang w:eastAsia="lt-LT"/>
                  </w:rPr>
                  <w:t>), bendrosios sieros (S</w:t>
                </w:r>
                <w:r>
                  <w:rPr>
                    <w:sz w:val="22"/>
                    <w:szCs w:val="22"/>
                    <w:vertAlign w:val="subscript"/>
                    <w:lang w:eastAsia="lt-LT"/>
                  </w:rPr>
                  <w:t>bendras</w:t>
                </w:r>
                <w:r>
                  <w:rPr>
                    <w:sz w:val="22"/>
                    <w:szCs w:val="22"/>
                    <w:lang w:eastAsia="lt-LT"/>
                  </w:rPr>
                  <w:t>) kiekis; nustatyta sunkiųjų metalų (kadm</w:t>
                </w:r>
                <w:r>
                  <w:rPr>
                    <w:sz w:val="22"/>
                    <w:szCs w:val="22"/>
                    <w:lang w:eastAsia="lt-LT"/>
                  </w:rPr>
                  <w:t>io (Cd), chromo (Cr), vario (Cu), nikelio Ni, švino (Pb), cinko (Zn)) koncentracija; n</w:t>
                </w:r>
                <w:r>
                  <w:rPr>
                    <w:bCs/>
                    <w:sz w:val="22"/>
                    <w:szCs w:val="22"/>
                    <w:lang w:eastAsia="lt-LT"/>
                  </w:rPr>
                  <w:t xml:space="preserve">ustatyti dirvožemio pedobiontų </w:t>
                </w:r>
                <w:r>
                  <w:rPr>
                    <w:sz w:val="22"/>
                    <w:szCs w:val="22"/>
                    <w:lang w:eastAsia="lt-LT"/>
                  </w:rPr>
                  <w:t>rūšinės sudėties parametrai; rūšių tankumo ir dominavimo parametrai; įvairovės indeksai.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rsidR="0086459C" w:rsidRDefault="00E14DEB">
                <w:pPr>
                  <w:jc w:val="both"/>
                  <w:rPr>
                    <w:sz w:val="22"/>
                    <w:szCs w:val="22"/>
                    <w:lang w:eastAsia="lt-LT"/>
                  </w:rPr>
                </w:pPr>
                <w:r>
                  <w:rPr>
                    <w:sz w:val="22"/>
                    <w:szCs w:val="22"/>
                    <w:lang w:eastAsia="lt-LT"/>
                  </w:rPr>
                  <w:t>ne mažiau kaip 2 stotyse (Aukštaitijos, Žemaitijos</w:t>
                </w:r>
                <w:r>
                  <w:rPr>
                    <w:sz w:val="22"/>
                    <w:szCs w:val="22"/>
                    <w:lang w:eastAsia="lt-LT"/>
                  </w:rPr>
                  <w:t>), 1 kartą per 5 metus, 5 gyliuose: 0-5 cm, 5-10 cm, 10-20 cm, 20-40 cm, 40 – 80 cm;</w:t>
                </w:r>
              </w:p>
              <w:p w:rsidR="0086459C" w:rsidRDefault="00E14DEB">
                <w:pPr>
                  <w:jc w:val="both"/>
                  <w:rPr>
                    <w:sz w:val="22"/>
                    <w:szCs w:val="22"/>
                    <w:lang w:eastAsia="lt-LT"/>
                  </w:rPr>
                </w:pPr>
                <w:r>
                  <w:rPr>
                    <w:sz w:val="22"/>
                    <w:szCs w:val="22"/>
                    <w:lang w:eastAsia="lt-LT"/>
                  </w:rPr>
                  <w:t>dirvožemio pedobiontų gausumas ir rūšių įvairovė – 1 kartą per 5 metus</w:t>
                </w:r>
              </w:p>
              <w:p w:rsidR="0086459C" w:rsidRDefault="0086459C">
                <w:pPr>
                  <w:jc w:val="both"/>
                  <w:rPr>
                    <w:sz w:val="22"/>
                    <w:szCs w:val="22"/>
                    <w:lang w:eastAsia="lt-LT"/>
                  </w:rPr>
                </w:pP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36.2.2.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 xml:space="preserve">nustatyti dirvožemio vandens </w:t>
                </w:r>
                <w:r>
                  <w:rPr>
                    <w:sz w:val="22"/>
                    <w:szCs w:val="22"/>
                    <w:lang w:eastAsia="lt-LT"/>
                  </w:rPr>
                  <w:t xml:space="preserve">rūgštingumo parametrai, teršalų ir </w:t>
                </w:r>
                <w:r>
                  <w:rPr>
                    <w:sz w:val="22"/>
                    <w:szCs w:val="22"/>
                    <w:lang w:eastAsia="lt-LT"/>
                  </w:rPr>
                  <w:t>bioelementų koncentracija: pH; specifinis elektros laidumas; šarmingumas; ištirpusių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bendro azoto (N</w:t>
                </w:r>
                <w:r>
                  <w:rPr>
                    <w:sz w:val="22"/>
                    <w:szCs w:val="22"/>
                    <w:vertAlign w:val="subscript"/>
                    <w:lang w:eastAsia="lt-LT"/>
                  </w:rPr>
                  <w:t>bendras</w:t>
                </w:r>
                <w:r>
                  <w:rPr>
                    <w:sz w:val="22"/>
                    <w:szCs w:val="22"/>
                    <w:lang w:eastAsia="lt-LT"/>
                  </w:rPr>
                  <w:t>), aerozolinio sulfato (SO</w:t>
                </w:r>
                <w:r>
                  <w:rPr>
                    <w:sz w:val="22"/>
                    <w:szCs w:val="22"/>
                    <w:vertAlign w:val="subscript"/>
                    <w:lang w:eastAsia="lt-LT"/>
                  </w:rPr>
                  <w:t>4</w:t>
                </w:r>
                <w:r>
                  <w:rPr>
                    <w:sz w:val="22"/>
                    <w:szCs w:val="22"/>
                    <w:vertAlign w:val="superscript"/>
                    <w:lang w:eastAsia="lt-LT"/>
                  </w:rPr>
                  <w:t>2-</w:t>
                </w:r>
                <w:r>
                  <w:rPr>
                    <w:sz w:val="22"/>
                    <w:szCs w:val="22"/>
                    <w:lang w:eastAsia="lt-LT"/>
                  </w:rPr>
                  <w:t>), silicio dioksido (SiO</w:t>
                </w:r>
                <w:r>
                  <w:rPr>
                    <w:sz w:val="22"/>
                    <w:szCs w:val="22"/>
                    <w:vertAlign w:val="subscript"/>
                    <w:lang w:eastAsia="lt-LT"/>
                  </w:rPr>
                  <w:t>2</w:t>
                </w:r>
                <w:r>
                  <w:rPr>
                    <w:sz w:val="22"/>
                    <w:szCs w:val="22"/>
                    <w:lang w:eastAsia="lt-LT"/>
                  </w:rPr>
                  <w:t xml:space="preserve">), </w:t>
                </w:r>
                <w:r>
                  <w:rPr>
                    <w:sz w:val="22"/>
                    <w:szCs w:val="22"/>
                    <w:shd w:val="clear" w:color="auto" w:fill="FFFFFF"/>
                    <w:lang w:eastAsia="lt-LT"/>
                  </w:rPr>
                  <w:t>chloro</w:t>
                </w:r>
                <w:r>
                  <w:rPr>
                    <w:sz w:val="22"/>
                    <w:szCs w:val="22"/>
                    <w:lang w:eastAsia="lt-LT"/>
                  </w:rPr>
                  <w:t xml:space="preserve"> (Cl</w:t>
                </w:r>
                <w:r>
                  <w:rPr>
                    <w:sz w:val="22"/>
                    <w:szCs w:val="22"/>
                    <w:vertAlign w:val="superscript"/>
                    <w:lang w:eastAsia="lt-LT"/>
                  </w:rPr>
                  <w:t>-</w:t>
                </w:r>
                <w:r>
                  <w:rPr>
                    <w:sz w:val="22"/>
                    <w:szCs w:val="22"/>
                    <w:lang w:eastAsia="lt-LT"/>
                  </w:rPr>
                  <w:t xml:space="preserve">), </w:t>
                </w:r>
                <w:r>
                  <w:rPr>
                    <w:sz w:val="22"/>
                    <w:szCs w:val="22"/>
                    <w:shd w:val="clear" w:color="auto" w:fill="FFFFFF"/>
                    <w:lang w:eastAsia="lt-LT"/>
                  </w:rPr>
                  <w:t>šarminių metalų (</w:t>
                </w:r>
                <w:r>
                  <w:rPr>
                    <w:sz w:val="22"/>
                    <w:szCs w:val="22"/>
                    <w:lang w:eastAsia="lt-LT"/>
                  </w:rPr>
                  <w:t>K</w:t>
                </w:r>
                <w:r>
                  <w:rPr>
                    <w:sz w:val="22"/>
                    <w:szCs w:val="22"/>
                    <w:vertAlign w:val="superscript"/>
                    <w:lang w:eastAsia="lt-LT"/>
                  </w:rPr>
                  <w:t>+</w:t>
                </w:r>
                <w:r>
                  <w:rPr>
                    <w:sz w:val="22"/>
                    <w:szCs w:val="22"/>
                    <w:lang w:eastAsia="lt-LT"/>
                  </w:rPr>
                  <w:t>, Na</w:t>
                </w:r>
                <w:r>
                  <w:rPr>
                    <w:sz w:val="22"/>
                    <w:szCs w:val="22"/>
                    <w:vertAlign w:val="superscript"/>
                    <w:lang w:eastAsia="lt-LT"/>
                  </w:rPr>
                  <w:t>+</w:t>
                </w:r>
                <w:r>
                  <w:rPr>
                    <w:sz w:val="22"/>
                    <w:szCs w:val="22"/>
                    <w:lang w:eastAsia="lt-LT"/>
                  </w:rPr>
                  <w:t>, Ca</w:t>
                </w:r>
                <w:r>
                  <w:rPr>
                    <w:sz w:val="22"/>
                    <w:szCs w:val="22"/>
                    <w:vertAlign w:val="superscript"/>
                    <w:lang w:eastAsia="lt-LT"/>
                  </w:rPr>
                  <w:t>2+</w:t>
                </w:r>
                <w:r>
                  <w:rPr>
                    <w:sz w:val="22"/>
                    <w:szCs w:val="22"/>
                    <w:lang w:eastAsia="lt-LT"/>
                  </w:rPr>
                  <w:t>, Mg</w:t>
                </w:r>
                <w:r>
                  <w:rPr>
                    <w:sz w:val="22"/>
                    <w:szCs w:val="22"/>
                    <w:vertAlign w:val="superscript"/>
                    <w:lang w:eastAsia="lt-LT"/>
                  </w:rPr>
                  <w:t>2+</w:t>
                </w:r>
                <w:r>
                  <w:rPr>
                    <w:sz w:val="22"/>
                    <w:szCs w:val="22"/>
                    <w:lang w:eastAsia="lt-LT"/>
                  </w:rPr>
                  <w:t>), ištirpus</w:t>
                </w:r>
                <w:r>
                  <w:rPr>
                    <w:sz w:val="22"/>
                    <w:szCs w:val="22"/>
                    <w:lang w:eastAsia="lt-LT"/>
                  </w:rPr>
                  <w:t>ios organinės anglies (C); bendro aliuminio (Al</w:t>
                </w:r>
                <w:r>
                  <w:rPr>
                    <w:sz w:val="22"/>
                    <w:szCs w:val="22"/>
                    <w:vertAlign w:val="subscript"/>
                    <w:lang w:eastAsia="lt-LT"/>
                  </w:rPr>
                  <w:t>bendras</w:t>
                </w:r>
                <w:r>
                  <w:rPr>
                    <w:sz w:val="22"/>
                    <w:szCs w:val="22"/>
                    <w:lang w:eastAsia="lt-LT"/>
                  </w:rPr>
                  <w:t>), mangano (Mn), geležies (Fe), fosfatų (PO</w:t>
                </w:r>
                <w:r>
                  <w:rPr>
                    <w:sz w:val="22"/>
                    <w:szCs w:val="22"/>
                    <w:vertAlign w:val="subscript"/>
                    <w:lang w:eastAsia="lt-LT"/>
                  </w:rPr>
                  <w:t>4</w:t>
                </w:r>
                <w:r>
                  <w:rPr>
                    <w:sz w:val="22"/>
                    <w:szCs w:val="22"/>
                    <w:vertAlign w:val="superscript"/>
                    <w:lang w:eastAsia="lt-LT"/>
                  </w:rPr>
                  <w:t>3-</w:t>
                </w:r>
                <w:r>
                  <w:rPr>
                    <w:sz w:val="22"/>
                    <w:szCs w:val="22"/>
                    <w:lang w:eastAsia="lt-LT"/>
                  </w:rPr>
                  <w:t>), bendro fosforo (P</w:t>
                </w:r>
                <w:r>
                  <w:rPr>
                    <w:sz w:val="22"/>
                    <w:szCs w:val="22"/>
                    <w:vertAlign w:val="subscript"/>
                    <w:lang w:eastAsia="lt-LT"/>
                  </w:rPr>
                  <w:t>bendras</w:t>
                </w:r>
                <w:r>
                  <w:rPr>
                    <w:sz w:val="22"/>
                    <w:szCs w:val="22"/>
                    <w:lang w:eastAsia="lt-LT"/>
                  </w:rPr>
                  <w:t xml:space="preserve">); dirvožemio drėgmė; dirvožemio vandens srautas; </w:t>
                </w:r>
                <w:r>
                  <w:rPr>
                    <w:bCs/>
                    <w:sz w:val="22"/>
                    <w:szCs w:val="22"/>
                    <w:lang w:eastAsia="lt-LT"/>
                  </w:rPr>
                  <w:t>kadmis (Cd), švinas (Pb), nikelis (Ni), chromas (Cr), cinkas (Zn), varis (</w:t>
                </w:r>
                <w:r>
                  <w:rPr>
                    <w:sz w:val="22"/>
                    <w:szCs w:val="22"/>
                    <w:lang w:eastAsia="lt-LT"/>
                  </w:rPr>
                  <w:t>Cu)</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w:t>
                </w:r>
                <w:r>
                  <w:rPr>
                    <w:sz w:val="22"/>
                    <w:szCs w:val="22"/>
                    <w:lang w:eastAsia="lt-LT"/>
                  </w:rPr>
                  <w:t>e mažiau kaip 2 stotyse (Aukštaitijos, Žemaitijos), sunkieji metalai – 3 kartus per metus (IV, VII, X mėn.); kiti parametrai – kas mėnesį (IV–XI mėn.)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36.2.3.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 xml:space="preserve">nustatyti </w:t>
                </w:r>
                <w:r>
                  <w:rPr>
                    <w:sz w:val="22"/>
                    <w:szCs w:val="22"/>
                    <w:lang w:eastAsia="lt-LT"/>
                  </w:rPr>
                  <w:t>g</w:t>
                </w:r>
                <w:r>
                  <w:rPr>
                    <w:bCs/>
                    <w:sz w:val="22"/>
                    <w:szCs w:val="22"/>
                    <w:lang w:eastAsia="lt-LT"/>
                  </w:rPr>
                  <w:t xml:space="preserve">runtinio vandens </w:t>
                </w:r>
                <w:r>
                  <w:rPr>
                    <w:sz w:val="22"/>
                    <w:szCs w:val="22"/>
                    <w:lang w:eastAsia="lt-LT"/>
                  </w:rPr>
                  <w:t xml:space="preserve">rūgštingumo ir dirvodaros procesų greičio </w:t>
                </w:r>
                <w:r>
                  <w:rPr>
                    <w:sz w:val="22"/>
                    <w:szCs w:val="22"/>
                    <w:lang w:eastAsia="lt-LT"/>
                  </w:rPr>
                  <w:t>parametrai, bioelementų ir teršalų koncentracija: gruntinio vandens gylis; pH; specifinis elektros laidumas; šarmingumas; ištirpusių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bendro azoto (N</w:t>
                </w:r>
                <w:r>
                  <w:rPr>
                    <w:sz w:val="22"/>
                    <w:szCs w:val="22"/>
                    <w:vertAlign w:val="subscript"/>
                    <w:lang w:eastAsia="lt-LT"/>
                  </w:rPr>
                  <w:t>bendras</w:t>
                </w:r>
                <w:r>
                  <w:rPr>
                    <w:sz w:val="22"/>
                    <w:szCs w:val="22"/>
                    <w:lang w:eastAsia="lt-LT"/>
                  </w:rPr>
                  <w:t>), aerozolinio sulfato (SO</w:t>
                </w:r>
                <w:r>
                  <w:rPr>
                    <w:sz w:val="22"/>
                    <w:szCs w:val="22"/>
                    <w:vertAlign w:val="subscript"/>
                    <w:lang w:eastAsia="lt-LT"/>
                  </w:rPr>
                  <w:t>4</w:t>
                </w:r>
                <w:r>
                  <w:rPr>
                    <w:sz w:val="22"/>
                    <w:szCs w:val="22"/>
                    <w:vertAlign w:val="superscript"/>
                    <w:lang w:eastAsia="lt-LT"/>
                  </w:rPr>
                  <w:t>2-</w:t>
                </w:r>
                <w:r>
                  <w:rPr>
                    <w:sz w:val="22"/>
                    <w:szCs w:val="22"/>
                    <w:lang w:eastAsia="lt-LT"/>
                  </w:rPr>
                  <w:t>), silicio dioksido (SiO</w:t>
                </w:r>
                <w:r>
                  <w:rPr>
                    <w:sz w:val="22"/>
                    <w:szCs w:val="22"/>
                    <w:vertAlign w:val="subscript"/>
                    <w:lang w:eastAsia="lt-LT"/>
                  </w:rPr>
                  <w:t>2</w:t>
                </w:r>
                <w:r>
                  <w:rPr>
                    <w:sz w:val="22"/>
                    <w:szCs w:val="22"/>
                    <w:lang w:eastAsia="lt-LT"/>
                  </w:rPr>
                  <w:t xml:space="preserve">), </w:t>
                </w:r>
                <w:r>
                  <w:rPr>
                    <w:sz w:val="22"/>
                    <w:szCs w:val="22"/>
                    <w:shd w:val="clear" w:color="auto" w:fill="FFFFFF"/>
                    <w:lang w:eastAsia="lt-LT"/>
                  </w:rPr>
                  <w:t>chloro</w:t>
                </w:r>
                <w:r>
                  <w:rPr>
                    <w:sz w:val="22"/>
                    <w:szCs w:val="22"/>
                    <w:lang w:eastAsia="lt-LT"/>
                  </w:rPr>
                  <w:t xml:space="preserve"> (Cl</w:t>
                </w:r>
                <w:r>
                  <w:rPr>
                    <w:sz w:val="22"/>
                    <w:szCs w:val="22"/>
                    <w:vertAlign w:val="superscript"/>
                    <w:lang w:eastAsia="lt-LT"/>
                  </w:rPr>
                  <w:t>-</w:t>
                </w:r>
                <w:r>
                  <w:rPr>
                    <w:sz w:val="22"/>
                    <w:szCs w:val="22"/>
                    <w:lang w:eastAsia="lt-LT"/>
                  </w:rPr>
                  <w:t>),</w:t>
                </w:r>
                <w:r>
                  <w:rPr>
                    <w:sz w:val="22"/>
                    <w:szCs w:val="22"/>
                    <w:lang w:eastAsia="lt-LT"/>
                  </w:rPr>
                  <w:t xml:space="preserve"> </w:t>
                </w:r>
                <w:r>
                  <w:rPr>
                    <w:sz w:val="22"/>
                    <w:szCs w:val="22"/>
                    <w:shd w:val="clear" w:color="auto" w:fill="FFFFFF"/>
                    <w:lang w:eastAsia="lt-LT"/>
                  </w:rPr>
                  <w:t>šarminių metalų (</w:t>
                </w:r>
                <w:r>
                  <w:rPr>
                    <w:sz w:val="22"/>
                    <w:szCs w:val="22"/>
                    <w:lang w:eastAsia="lt-LT"/>
                  </w:rPr>
                  <w:t>K</w:t>
                </w:r>
                <w:r>
                  <w:rPr>
                    <w:sz w:val="22"/>
                    <w:szCs w:val="22"/>
                    <w:vertAlign w:val="superscript"/>
                    <w:lang w:eastAsia="lt-LT"/>
                  </w:rPr>
                  <w:t>+</w:t>
                </w:r>
                <w:r>
                  <w:rPr>
                    <w:sz w:val="22"/>
                    <w:szCs w:val="22"/>
                    <w:lang w:eastAsia="lt-LT"/>
                  </w:rPr>
                  <w:t>, Na</w:t>
                </w:r>
                <w:r>
                  <w:rPr>
                    <w:sz w:val="22"/>
                    <w:szCs w:val="22"/>
                    <w:vertAlign w:val="superscript"/>
                    <w:lang w:eastAsia="lt-LT"/>
                  </w:rPr>
                  <w:t>+</w:t>
                </w:r>
                <w:r>
                  <w:rPr>
                    <w:sz w:val="22"/>
                    <w:szCs w:val="22"/>
                    <w:lang w:eastAsia="lt-LT"/>
                  </w:rPr>
                  <w:t>, Ca</w:t>
                </w:r>
                <w:r>
                  <w:rPr>
                    <w:sz w:val="22"/>
                    <w:szCs w:val="22"/>
                    <w:vertAlign w:val="superscript"/>
                    <w:lang w:eastAsia="lt-LT"/>
                  </w:rPr>
                  <w:t>2+</w:t>
                </w:r>
                <w:r>
                  <w:rPr>
                    <w:sz w:val="22"/>
                    <w:szCs w:val="22"/>
                    <w:lang w:eastAsia="lt-LT"/>
                  </w:rPr>
                  <w:t>, Mg</w:t>
                </w:r>
                <w:r>
                  <w:rPr>
                    <w:sz w:val="22"/>
                    <w:szCs w:val="22"/>
                    <w:vertAlign w:val="superscript"/>
                    <w:lang w:eastAsia="lt-LT"/>
                  </w:rPr>
                  <w:t>2+</w:t>
                </w:r>
                <w:r>
                  <w:rPr>
                    <w:sz w:val="22"/>
                    <w:szCs w:val="22"/>
                    <w:lang w:eastAsia="lt-LT"/>
                  </w:rPr>
                  <w:t>), ištirpusios organinės anglies (C); bendro aliuminio (Al</w:t>
                </w:r>
                <w:r>
                  <w:rPr>
                    <w:sz w:val="22"/>
                    <w:szCs w:val="22"/>
                    <w:vertAlign w:val="subscript"/>
                    <w:lang w:eastAsia="lt-LT"/>
                  </w:rPr>
                  <w:t>bendras</w:t>
                </w:r>
                <w:r>
                  <w:rPr>
                    <w:sz w:val="22"/>
                    <w:szCs w:val="22"/>
                    <w:lang w:eastAsia="lt-LT"/>
                  </w:rPr>
                  <w:t>), mangano (Mn), geležies (Fe), fosfatų (PO</w:t>
                </w:r>
                <w:r>
                  <w:rPr>
                    <w:sz w:val="22"/>
                    <w:szCs w:val="22"/>
                    <w:vertAlign w:val="subscript"/>
                    <w:lang w:eastAsia="lt-LT"/>
                  </w:rPr>
                  <w:t>4</w:t>
                </w:r>
                <w:r>
                  <w:rPr>
                    <w:sz w:val="22"/>
                    <w:szCs w:val="22"/>
                    <w:vertAlign w:val="superscript"/>
                    <w:lang w:eastAsia="lt-LT"/>
                  </w:rPr>
                  <w:t>3-</w:t>
                </w:r>
                <w:r>
                  <w:rPr>
                    <w:sz w:val="22"/>
                    <w:szCs w:val="22"/>
                    <w:lang w:eastAsia="lt-LT"/>
                  </w:rPr>
                  <w:t>), bendro fosforo (P</w:t>
                </w:r>
                <w:r>
                  <w:rPr>
                    <w:sz w:val="22"/>
                    <w:szCs w:val="22"/>
                    <w:vertAlign w:val="subscript"/>
                    <w:lang w:eastAsia="lt-LT"/>
                  </w:rPr>
                  <w:t>bendras</w:t>
                </w:r>
                <w:r>
                  <w:rPr>
                    <w:sz w:val="22"/>
                    <w:szCs w:val="22"/>
                    <w:lang w:eastAsia="lt-LT"/>
                  </w:rPr>
                  <w:t xml:space="preserve">); </w:t>
                </w:r>
                <w:r>
                  <w:rPr>
                    <w:bCs/>
                    <w:sz w:val="22"/>
                    <w:szCs w:val="22"/>
                    <w:lang w:eastAsia="lt-LT"/>
                  </w:rPr>
                  <w:t>kadmis (Cd), švinas (Pb), nikelis (Ni), chromas (Cr), cinkas (Zn), varis (</w:t>
                </w:r>
                <w:r>
                  <w:rPr>
                    <w:sz w:val="22"/>
                    <w:szCs w:val="22"/>
                    <w:lang w:eastAsia="lt-LT"/>
                  </w:rPr>
                  <w:t>Cu)</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 stotyse (Aukštaitijos, Žemaitijos), sunkieji metalai – 3 kartus per metus (IV, VII, X mėn.); kiti parametrai – kas 2  mėnesiai (I, III, V, VII, IX mėn.)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36.2.4.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 xml:space="preserve">nustatyti upelių vandens </w:t>
                </w:r>
                <w:r>
                  <w:rPr>
                    <w:sz w:val="22"/>
                    <w:szCs w:val="22"/>
                    <w:lang w:eastAsia="lt-LT"/>
                  </w:rPr>
                  <w:t>rūgštingumo ir debito parametra</w:t>
                </w:r>
                <w:r>
                  <w:rPr>
                    <w:sz w:val="22"/>
                    <w:szCs w:val="22"/>
                    <w:lang w:eastAsia="lt-LT"/>
                  </w:rPr>
                  <w:t>i, bioelementų ir teršalų koncentracija:</w:t>
                </w:r>
              </w:p>
              <w:p w:rsidR="0086459C" w:rsidRDefault="00E14DEB">
                <w:pPr>
                  <w:jc w:val="both"/>
                  <w:rPr>
                    <w:sz w:val="22"/>
                    <w:szCs w:val="22"/>
                    <w:lang w:eastAsia="lt-LT"/>
                  </w:rPr>
                </w:pPr>
                <w:r>
                  <w:rPr>
                    <w:sz w:val="22"/>
                    <w:szCs w:val="22"/>
                    <w:lang w:eastAsia="lt-LT"/>
                  </w:rPr>
                  <w:t>nuotėkis; vandens temperatūra; pH; specifinis elektros laidumas; šarmingumas; ištirpusių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bendro azoto (N</w:t>
                </w:r>
                <w:r>
                  <w:rPr>
                    <w:sz w:val="22"/>
                    <w:szCs w:val="22"/>
                    <w:vertAlign w:val="subscript"/>
                    <w:lang w:eastAsia="lt-LT"/>
                  </w:rPr>
                  <w:t>bendras</w:t>
                </w:r>
                <w:r>
                  <w:rPr>
                    <w:sz w:val="22"/>
                    <w:szCs w:val="22"/>
                    <w:lang w:eastAsia="lt-LT"/>
                  </w:rPr>
                  <w:t>), sulfato (SO</w:t>
                </w:r>
                <w:r>
                  <w:rPr>
                    <w:sz w:val="22"/>
                    <w:szCs w:val="22"/>
                    <w:vertAlign w:val="subscript"/>
                    <w:lang w:eastAsia="lt-LT"/>
                  </w:rPr>
                  <w:t>4</w:t>
                </w:r>
                <w:r>
                  <w:rPr>
                    <w:sz w:val="22"/>
                    <w:szCs w:val="22"/>
                    <w:vertAlign w:val="superscript"/>
                    <w:lang w:eastAsia="lt-LT"/>
                  </w:rPr>
                  <w:t>2-</w:t>
                </w:r>
                <w:r>
                  <w:rPr>
                    <w:sz w:val="22"/>
                    <w:szCs w:val="22"/>
                    <w:lang w:eastAsia="lt-LT"/>
                  </w:rPr>
                  <w:t>), silicio dioksido (SiO</w:t>
                </w:r>
                <w:r>
                  <w:rPr>
                    <w:sz w:val="22"/>
                    <w:szCs w:val="22"/>
                    <w:vertAlign w:val="subscript"/>
                    <w:lang w:eastAsia="lt-LT"/>
                  </w:rPr>
                  <w:t>2</w:t>
                </w:r>
                <w:r>
                  <w:rPr>
                    <w:sz w:val="22"/>
                    <w:szCs w:val="22"/>
                    <w:lang w:eastAsia="lt-LT"/>
                  </w:rPr>
                  <w:t xml:space="preserve">), </w:t>
                </w:r>
                <w:r>
                  <w:rPr>
                    <w:sz w:val="22"/>
                    <w:szCs w:val="22"/>
                    <w:shd w:val="clear" w:color="auto" w:fill="FFFFFF"/>
                    <w:lang w:eastAsia="lt-LT"/>
                  </w:rPr>
                  <w:t>chloro</w:t>
                </w:r>
                <w:r>
                  <w:rPr>
                    <w:sz w:val="22"/>
                    <w:szCs w:val="22"/>
                    <w:lang w:eastAsia="lt-LT"/>
                  </w:rPr>
                  <w:t xml:space="preserve"> (Cl</w:t>
                </w:r>
                <w:r>
                  <w:rPr>
                    <w:sz w:val="22"/>
                    <w:szCs w:val="22"/>
                    <w:vertAlign w:val="superscript"/>
                    <w:lang w:eastAsia="lt-LT"/>
                  </w:rPr>
                  <w:t>-</w:t>
                </w:r>
                <w:r>
                  <w:rPr>
                    <w:sz w:val="22"/>
                    <w:szCs w:val="22"/>
                    <w:lang w:eastAsia="lt-LT"/>
                  </w:rPr>
                  <w:t xml:space="preserve">), </w:t>
                </w:r>
                <w:r>
                  <w:rPr>
                    <w:sz w:val="22"/>
                    <w:szCs w:val="22"/>
                    <w:shd w:val="clear" w:color="auto" w:fill="FFFFFF"/>
                    <w:lang w:eastAsia="lt-LT"/>
                  </w:rPr>
                  <w:t>šarminių metal</w:t>
                </w:r>
                <w:r>
                  <w:rPr>
                    <w:sz w:val="22"/>
                    <w:szCs w:val="22"/>
                    <w:shd w:val="clear" w:color="auto" w:fill="FFFFFF"/>
                    <w:lang w:eastAsia="lt-LT"/>
                  </w:rPr>
                  <w:t>ų (</w:t>
                </w:r>
                <w:r>
                  <w:rPr>
                    <w:sz w:val="22"/>
                    <w:szCs w:val="22"/>
                    <w:lang w:eastAsia="lt-LT"/>
                  </w:rPr>
                  <w:t>K</w:t>
                </w:r>
                <w:r>
                  <w:rPr>
                    <w:sz w:val="22"/>
                    <w:szCs w:val="22"/>
                    <w:vertAlign w:val="superscript"/>
                    <w:lang w:eastAsia="lt-LT"/>
                  </w:rPr>
                  <w:t>+</w:t>
                </w:r>
                <w:r>
                  <w:rPr>
                    <w:sz w:val="22"/>
                    <w:szCs w:val="22"/>
                    <w:lang w:eastAsia="lt-LT"/>
                  </w:rPr>
                  <w:t>, Na</w:t>
                </w:r>
                <w:r>
                  <w:rPr>
                    <w:sz w:val="22"/>
                    <w:szCs w:val="22"/>
                    <w:vertAlign w:val="superscript"/>
                    <w:lang w:eastAsia="lt-LT"/>
                  </w:rPr>
                  <w:t>+</w:t>
                </w:r>
                <w:r>
                  <w:rPr>
                    <w:sz w:val="22"/>
                    <w:szCs w:val="22"/>
                    <w:lang w:eastAsia="lt-LT"/>
                  </w:rPr>
                  <w:t>, Ca</w:t>
                </w:r>
                <w:r>
                  <w:rPr>
                    <w:sz w:val="22"/>
                    <w:szCs w:val="22"/>
                    <w:vertAlign w:val="superscript"/>
                    <w:lang w:eastAsia="lt-LT"/>
                  </w:rPr>
                  <w:t>2+</w:t>
                </w:r>
                <w:r>
                  <w:rPr>
                    <w:sz w:val="22"/>
                    <w:szCs w:val="22"/>
                    <w:lang w:eastAsia="lt-LT"/>
                  </w:rPr>
                  <w:t>, Mg</w:t>
                </w:r>
                <w:r>
                  <w:rPr>
                    <w:sz w:val="22"/>
                    <w:szCs w:val="22"/>
                    <w:vertAlign w:val="superscript"/>
                    <w:lang w:eastAsia="lt-LT"/>
                  </w:rPr>
                  <w:t>2+</w:t>
                </w:r>
                <w:r>
                  <w:rPr>
                    <w:sz w:val="22"/>
                    <w:szCs w:val="22"/>
                    <w:lang w:eastAsia="lt-LT"/>
                  </w:rPr>
                  <w:t>), ištirpusios organinės anglies (C); bendro aliuminio (Al</w:t>
                </w:r>
                <w:r>
                  <w:rPr>
                    <w:sz w:val="22"/>
                    <w:szCs w:val="22"/>
                    <w:vertAlign w:val="subscript"/>
                    <w:lang w:eastAsia="lt-LT"/>
                  </w:rPr>
                  <w:t>bendras</w:t>
                </w:r>
                <w:r>
                  <w:rPr>
                    <w:sz w:val="22"/>
                    <w:szCs w:val="22"/>
                    <w:lang w:eastAsia="lt-LT"/>
                  </w:rPr>
                  <w:t>), mangano (Mn), geležies (Fe), fosfatų (PO</w:t>
                </w:r>
                <w:r>
                  <w:rPr>
                    <w:sz w:val="22"/>
                    <w:szCs w:val="22"/>
                    <w:vertAlign w:val="subscript"/>
                    <w:lang w:eastAsia="lt-LT"/>
                  </w:rPr>
                  <w:t>4</w:t>
                </w:r>
                <w:r>
                  <w:rPr>
                    <w:sz w:val="22"/>
                    <w:szCs w:val="22"/>
                    <w:vertAlign w:val="superscript"/>
                    <w:lang w:eastAsia="lt-LT"/>
                  </w:rPr>
                  <w:t>3-</w:t>
                </w:r>
                <w:r>
                  <w:rPr>
                    <w:sz w:val="22"/>
                    <w:szCs w:val="22"/>
                    <w:lang w:eastAsia="lt-LT"/>
                  </w:rPr>
                  <w:t>), bendro fosforo (P</w:t>
                </w:r>
                <w:r>
                  <w:rPr>
                    <w:sz w:val="22"/>
                    <w:szCs w:val="22"/>
                    <w:vertAlign w:val="subscript"/>
                    <w:lang w:eastAsia="lt-LT"/>
                  </w:rPr>
                  <w:t>bendras</w:t>
                </w:r>
                <w:r>
                  <w:rPr>
                    <w:sz w:val="22"/>
                    <w:szCs w:val="22"/>
                    <w:lang w:eastAsia="lt-LT"/>
                  </w:rPr>
                  <w:t xml:space="preserve">); </w:t>
                </w:r>
                <w:r>
                  <w:rPr>
                    <w:bCs/>
                    <w:sz w:val="22"/>
                    <w:szCs w:val="22"/>
                    <w:lang w:eastAsia="lt-LT"/>
                  </w:rPr>
                  <w:t>kadmis (Cd), švinas (Pb), nikelis (Ni), chromas (Cr), cinkas (Zn), varis (</w:t>
                </w:r>
                <w:r>
                  <w:rPr>
                    <w:sz w:val="22"/>
                    <w:szCs w:val="22"/>
                    <w:lang w:eastAsia="lt-LT"/>
                  </w:rPr>
                  <w:t xml:space="preserve">Cu)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w:t>
                </w:r>
                <w:r>
                  <w:rPr>
                    <w:sz w:val="22"/>
                    <w:szCs w:val="22"/>
                    <w:lang w:eastAsia="lt-LT"/>
                  </w:rPr>
                  <w:t xml:space="preserve"> 2 stotyse (Aukštaitijos, Žemaitijos), sunkieji metalai – 4 kartus per metus (I, IV, VII, X mėn.); kiti parametrai – kas mėnesį</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36.2.5.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 xml:space="preserve">nustatyti upelių </w:t>
                </w:r>
                <w:r>
                  <w:rPr>
                    <w:sz w:val="22"/>
                    <w:szCs w:val="22"/>
                    <w:lang w:eastAsia="lt-LT"/>
                  </w:rPr>
                  <w:t xml:space="preserve">bentofaunos rūšinės sudėties parametrai; rūšių tankumo parametrai; </w:t>
                </w:r>
                <w:r>
                  <w:rPr>
                    <w:sz w:val="22"/>
                    <w:szCs w:val="22"/>
                    <w:lang w:eastAsia="lt-LT"/>
                  </w:rPr>
                  <w:t>Šenono-Vienerio įvairovės ir biotinis indeksai; biomasė, pagrindinės upelių mikrobuveinės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 stotyse (Aukštaitijos, Žemaitijos), 2 kartus per metus (pavasarį ir rudenį) kas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36.3.</w:t>
                </w:r>
              </w:p>
            </w:tc>
            <w:tc>
              <w:tcPr>
                <w:tcW w:w="14459" w:type="dxa"/>
                <w:gridSpan w:val="4"/>
                <w:tcBorders>
                  <w:top w:val="single" w:sz="4" w:space="0" w:color="auto"/>
                  <w:left w:val="single" w:sz="4" w:space="0" w:color="auto"/>
                  <w:bottom w:val="single" w:sz="4" w:space="0" w:color="auto"/>
                  <w:right w:val="single" w:sz="4" w:space="0" w:color="000000"/>
                </w:tcBorders>
                <w:hideMark/>
              </w:tcPr>
              <w:p w:rsidR="0086459C" w:rsidRDefault="00E14DEB">
                <w:pPr>
                  <w:jc w:val="both"/>
                  <w:rPr>
                    <w:sz w:val="22"/>
                    <w:szCs w:val="22"/>
                    <w:shd w:val="clear" w:color="auto" w:fill="FFFF00"/>
                    <w:lang w:eastAsia="lt-LT"/>
                  </w:rPr>
                </w:pPr>
                <w:r>
                  <w:rPr>
                    <w:szCs w:val="24"/>
                    <w:lang w:eastAsia="lt-LT"/>
                  </w:rPr>
                  <w:t>atlikti augalijos (įvairių biotos</w:t>
                </w:r>
                <w:r>
                  <w:rPr>
                    <w:szCs w:val="24"/>
                    <w:lang w:eastAsia="lt-LT"/>
                  </w:rPr>
                  <w:t xml:space="preserve"> komponenčių) būklės sąlygiškai natūraliose miško ekosistemose monitoringą klimato kaitos, tolimųjų oro teršalų pernašų srautų, šiltnamio efektą sukeliančių dujų  bei pažemio ozono kompleksiškam poveikiui nustatyti ir bendram miško ekosistemų tvarumui, pri</w:t>
                </w:r>
                <w:r>
                  <w:rPr>
                    <w:szCs w:val="24"/>
                    <w:lang w:eastAsia="lt-LT"/>
                  </w:rPr>
                  <w:t>sitaikant ir švelninant globalios klimato kaitos grėsmes, įvertinti (</w:t>
                </w:r>
                <w:r>
                  <w:rPr>
                    <w:sz w:val="22"/>
                    <w:szCs w:val="22"/>
                    <w:lang w:eastAsia="lt-LT"/>
                  </w:rPr>
                  <w:t>Programos p. 34.1.3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36.3.1.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 xml:space="preserve">atlikti sumedėjusios augalijos </w:t>
                </w:r>
                <w:r>
                  <w:rPr>
                    <w:bCs/>
                    <w:iCs/>
                    <w:sz w:val="22"/>
                    <w:szCs w:val="22"/>
                    <w:lang w:eastAsia="lt-LT"/>
                  </w:rPr>
                  <w:t xml:space="preserve">medžių būklės stebėjimai ir nustatyti </w:t>
                </w:r>
                <w:r>
                  <w:rPr>
                    <w:bCs/>
                    <w:sz w:val="22"/>
                    <w:szCs w:val="22"/>
                    <w:lang w:eastAsia="lt-LT"/>
                  </w:rPr>
                  <w:t>medžių pažeidimų ir lajos būklės parametrai: kamieno diametras; medžių aukštis, lajos</w:t>
                </w:r>
                <w:r>
                  <w:rPr>
                    <w:bCs/>
                    <w:sz w:val="22"/>
                    <w:szCs w:val="22"/>
                    <w:lang w:eastAsia="lt-LT"/>
                  </w:rPr>
                  <w:t xml:space="preserve"> plotis ir aukštis; lajų padengimas; medžių pažeidimai; lajos defoliacija, dispigmentacija; ozono poveikio sukelti pažeidimai; ozono kritiniai lygiai ir apkrovos, fotosintetinis saulės aktyvumas (FAR) po medžių lajomis ir lajų paviršiaus indeksas (LAI)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w:t>
                </w:r>
                <w:r>
                  <w:rPr>
                    <w:sz w:val="22"/>
                    <w:szCs w:val="22"/>
                    <w:lang w:eastAsia="lt-LT"/>
                  </w:rPr>
                  <w:t>mažiau kaip 2 stotyse (Aukštaitijos ir Žemaitijos), 1 kartą per metus; ozono poveikio sukelti pažeidimai, FAR ir LAI –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36.3.2.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 xml:space="preserve">atlikti </w:t>
                </w:r>
                <w:r>
                  <w:rPr>
                    <w:bCs/>
                    <w:iCs/>
                    <w:sz w:val="22"/>
                    <w:szCs w:val="22"/>
                    <w:lang w:eastAsia="lt-LT"/>
                  </w:rPr>
                  <w:t xml:space="preserve">medynų vystymosi eigos stebėjimai ir nustatyti </w:t>
                </w:r>
                <w:r>
                  <w:rPr>
                    <w:bCs/>
                    <w:sz w:val="22"/>
                    <w:szCs w:val="22"/>
                    <w:lang w:eastAsia="lt-LT"/>
                  </w:rPr>
                  <w:t xml:space="preserve">medžių iškritimo, atsikūrimo ir </w:t>
                </w:r>
                <w:r>
                  <w:rPr>
                    <w:bCs/>
                    <w:sz w:val="22"/>
                    <w:szCs w:val="22"/>
                    <w:lang w:eastAsia="lt-LT"/>
                  </w:rPr>
                  <w:t>prieaugio parametrai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 stotyse (Aukštaitijos ir Žemaitijos),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36.3.3.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iCs/>
                    <w:sz w:val="22"/>
                    <w:szCs w:val="22"/>
                    <w:lang w:eastAsia="lt-LT"/>
                  </w:rPr>
                  <w:t xml:space="preserve">nustatyta medynų biomasė ir atlikti bioelementų kiekio matavimai, nustatyti </w:t>
                </w:r>
                <w:r>
                  <w:rPr>
                    <w:bCs/>
                    <w:sz w:val="22"/>
                    <w:szCs w:val="22"/>
                    <w:lang w:eastAsia="lt-LT"/>
                  </w:rPr>
                  <w:t>rūšinės sudėties, amžiaus ir tankumo parametrai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w:t>
                </w:r>
                <w:r>
                  <w:rPr>
                    <w:sz w:val="22"/>
                    <w:szCs w:val="22"/>
                    <w:lang w:eastAsia="lt-LT"/>
                  </w:rPr>
                  <w:t>mažiau kaip 2 stotyse (Aukštaitijos ir Žemaitijos),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36.3.4.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iCs/>
                    <w:sz w:val="22"/>
                    <w:szCs w:val="22"/>
                    <w:lang w:eastAsia="lt-LT"/>
                  </w:rPr>
                </w:pPr>
                <w:r>
                  <w:rPr>
                    <w:bCs/>
                    <w:sz w:val="22"/>
                    <w:szCs w:val="22"/>
                    <w:lang w:eastAsia="lt-LT"/>
                  </w:rPr>
                  <w:t>nustatyti lapijos</w:t>
                </w:r>
                <w:r>
                  <w:rPr>
                    <w:sz w:val="22"/>
                    <w:szCs w:val="22"/>
                    <w:lang w:eastAsia="lt-LT"/>
                  </w:rPr>
                  <w:t xml:space="preserve"> fiziniai parametrai, bioelementų ir teršalų koncentracija: 1000 spyglių/100 lapų masė; bendras azotas (N</w:t>
                </w:r>
                <w:r>
                  <w:rPr>
                    <w:sz w:val="22"/>
                    <w:szCs w:val="22"/>
                    <w:vertAlign w:val="subscript"/>
                    <w:lang w:eastAsia="lt-LT"/>
                  </w:rPr>
                  <w:t>bendras</w:t>
                </w:r>
                <w:r>
                  <w:rPr>
                    <w:sz w:val="22"/>
                    <w:szCs w:val="22"/>
                    <w:lang w:eastAsia="lt-LT"/>
                  </w:rPr>
                  <w:t>), bendras fosforas (P</w:t>
                </w:r>
                <w:r>
                  <w:rPr>
                    <w:sz w:val="22"/>
                    <w:szCs w:val="22"/>
                    <w:vertAlign w:val="subscript"/>
                    <w:lang w:eastAsia="lt-LT"/>
                  </w:rPr>
                  <w:t>bendras</w:t>
                </w:r>
                <w:r>
                  <w:rPr>
                    <w:sz w:val="22"/>
                    <w:szCs w:val="22"/>
                    <w:lang w:eastAsia="lt-LT"/>
                  </w:rPr>
                  <w:t>), kalis (K), kalcis (Ca), magnis (Mg); natris (Na), cinkas (Zn), manganas (Mn), geležis (Fe), varis (Cu), chloras (Cl), kadmis (Cd), švinas (Pb), bendras aliuminis (Al</w:t>
                </w:r>
                <w:r>
                  <w:rPr>
                    <w:sz w:val="22"/>
                    <w:szCs w:val="22"/>
                    <w:vertAlign w:val="subscript"/>
                    <w:lang w:eastAsia="lt-LT"/>
                  </w:rPr>
                  <w:t>bendras</w:t>
                </w:r>
                <w:r>
                  <w:rPr>
                    <w:sz w:val="22"/>
                    <w:szCs w:val="22"/>
                    <w:lang w:eastAsia="lt-LT"/>
                  </w:rPr>
                  <w:t>), chromas (Cr), nikelis (Ni)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 stotyse (Aukštaitijos ir Že</w:t>
                </w:r>
                <w:r>
                  <w:rPr>
                    <w:sz w:val="22"/>
                    <w:szCs w:val="22"/>
                    <w:lang w:eastAsia="lt-LT"/>
                  </w:rPr>
                  <w:t>maitijos) –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36.3.5.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nustatyti nuokritų</w:t>
                </w:r>
                <w:r>
                  <w:rPr>
                    <w:sz w:val="22"/>
                    <w:szCs w:val="22"/>
                    <w:lang w:eastAsia="lt-LT"/>
                  </w:rPr>
                  <w:t xml:space="preserve"> fiziniai parametrai, bioelementų ir teršalų koncentracija, nuokritų destrukcijos greitis: nuokritų kiekis; bendras azotas (N</w:t>
                </w:r>
                <w:r>
                  <w:rPr>
                    <w:sz w:val="22"/>
                    <w:szCs w:val="22"/>
                    <w:vertAlign w:val="subscript"/>
                    <w:lang w:eastAsia="lt-LT"/>
                  </w:rPr>
                  <w:t>bendras</w:t>
                </w:r>
                <w:r>
                  <w:rPr>
                    <w:sz w:val="22"/>
                    <w:szCs w:val="22"/>
                    <w:lang w:eastAsia="lt-LT"/>
                  </w:rPr>
                  <w:t>), bendras fosforas (P</w:t>
                </w:r>
                <w:r>
                  <w:rPr>
                    <w:sz w:val="22"/>
                    <w:szCs w:val="22"/>
                    <w:vertAlign w:val="subscript"/>
                    <w:lang w:eastAsia="lt-LT"/>
                  </w:rPr>
                  <w:t>bendras</w:t>
                </w:r>
                <w:r>
                  <w:rPr>
                    <w:sz w:val="22"/>
                    <w:szCs w:val="22"/>
                    <w:lang w:eastAsia="lt-LT"/>
                  </w:rPr>
                  <w:t>), kalis (K), kal</w:t>
                </w:r>
                <w:r>
                  <w:rPr>
                    <w:sz w:val="22"/>
                    <w:szCs w:val="22"/>
                    <w:lang w:eastAsia="lt-LT"/>
                  </w:rPr>
                  <w:t>cis (Ca), magnis (Mg); natris (Na), cinkas (Zn), manganas (Mn), geležis (Fe), varis (Cu), chloras (Cl), kadmis (Cd), švinas (Pb), bendras aliuminis (Al</w:t>
                </w:r>
                <w:r>
                  <w:rPr>
                    <w:sz w:val="22"/>
                    <w:szCs w:val="22"/>
                    <w:vertAlign w:val="subscript"/>
                    <w:lang w:eastAsia="lt-LT"/>
                  </w:rPr>
                  <w:t>bendras</w:t>
                </w:r>
                <w:r>
                  <w:rPr>
                    <w:sz w:val="22"/>
                    <w:szCs w:val="22"/>
                    <w:lang w:eastAsia="lt-LT"/>
                  </w:rPr>
                  <w:t>), chromas (Cr), nikelis (Ni)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 stotyse (Aukštaitijos ir Žemaitijos), nuokritų kiek</w:t>
                </w:r>
                <w:r>
                  <w:rPr>
                    <w:sz w:val="22"/>
                    <w:szCs w:val="22"/>
                    <w:lang w:eastAsia="lt-LT"/>
                  </w:rPr>
                  <w:t>is – kas mėnesį (IV-XI mėn.), cheminiai matavimai – kasmet 5 kartus per metus, destrukcija –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36.3.6.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atlikti žolinės augalijos, samanų ir kerpių stebėjimai (rūšių įvairovės, dažnumo, derėjimo ir padengimo</w:t>
                </w:r>
                <w:r>
                  <w:rPr>
                    <w:sz w:val="22"/>
                    <w:szCs w:val="22"/>
                    <w:lang w:eastAsia="lt-LT"/>
                  </w:rPr>
                  <w:t xml:space="preserve"> parametrai), nustatyti </w:t>
                </w:r>
                <w:r>
                  <w:rPr>
                    <w:bCs/>
                    <w:sz w:val="22"/>
                    <w:szCs w:val="22"/>
                    <w:lang w:eastAsia="lt-LT"/>
                  </w:rPr>
                  <w:t xml:space="preserve">įvairovės ir gausos indeksai, ir atlikti sunkiųjų metalų: </w:t>
                </w:r>
                <w:r>
                  <w:rPr>
                    <w:sz w:val="22"/>
                    <w:szCs w:val="22"/>
                    <w:lang w:eastAsia="lt-LT"/>
                  </w:rPr>
                  <w:t>cinkas (Zn), manganas (Mn), varis (Cu), kadmis (Cd), švinas (Pb), chromas (Cr), nikelis (Ni), geležis (Fe)</w:t>
                </w:r>
                <w:r>
                  <w:rPr>
                    <w:bCs/>
                    <w:sz w:val="22"/>
                    <w:szCs w:val="22"/>
                    <w:lang w:eastAsia="lt-LT"/>
                  </w:rPr>
                  <w:t xml:space="preserve"> koncentracijos samanose matavimai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 stotyse (Aukštai</w:t>
                </w:r>
                <w:r>
                  <w:rPr>
                    <w:sz w:val="22"/>
                    <w:szCs w:val="22"/>
                    <w:lang w:eastAsia="lt-LT"/>
                  </w:rPr>
                  <w:t>tijos ir Žemaitijos), 1 kartą per 5 metus upelio baseine (kasmet intensyvaus stebėjimo laukeliuose); sunkieji metalai samanose –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36.3.7.</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bCs/>
                    <w:sz w:val="22"/>
                    <w:szCs w:val="22"/>
                    <w:lang w:eastAsia="lt-LT"/>
                  </w:rPr>
                  <w:t xml:space="preserve">nustatyti epifitinių kerpių </w:t>
                </w:r>
                <w:r>
                  <w:rPr>
                    <w:sz w:val="22"/>
                    <w:szCs w:val="22"/>
                    <w:lang w:eastAsia="lt-LT"/>
                  </w:rPr>
                  <w:t>rūšinės įvairovės, gausumo ir būklės bei bendrijų</w:t>
                </w:r>
                <w:r>
                  <w:rPr>
                    <w:sz w:val="22"/>
                    <w:szCs w:val="22"/>
                    <w:lang w:eastAsia="lt-LT"/>
                  </w:rPr>
                  <w:t xml:space="preserve"> vystymosi parametrai:</w:t>
                </w:r>
              </w:p>
              <w:p w:rsidR="0086459C" w:rsidRDefault="00E14DEB">
                <w:pPr>
                  <w:jc w:val="both"/>
                  <w:rPr>
                    <w:sz w:val="22"/>
                    <w:szCs w:val="22"/>
                    <w:lang w:eastAsia="lt-LT"/>
                  </w:rPr>
                </w:pPr>
                <w:r>
                  <w:rPr>
                    <w:sz w:val="22"/>
                    <w:szCs w:val="22"/>
                    <w:lang w:eastAsia="lt-LT"/>
                  </w:rPr>
                  <w:t>rūšinė sudėtis; dažnumas, padengimas; maksimalus ilgis; gyvybingumas; bendrijos sudėties pokytis, augimo greitis, medžio rūšis, medžio kamieno skersmuo</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2 stotyse (Aukštaitijos ir Žemaitijos), rūšinė įvairovė, gausumas </w:t>
                </w:r>
                <w:r>
                  <w:rPr>
                    <w:sz w:val="22"/>
                    <w:szCs w:val="22"/>
                    <w:lang w:eastAsia="lt-LT"/>
                  </w:rPr>
                  <w:t>ir būklė upelio baseino teritorijoje, 1 kartą per 5 metus; intensyvių stebėjimų poligone,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36.3.8.</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bCs/>
                    <w:sz w:val="22"/>
                    <w:szCs w:val="22"/>
                    <w:lang w:eastAsia="lt-LT"/>
                  </w:rPr>
                  <w:t xml:space="preserve">nustatyti sausumos žaliadumblių </w:t>
                </w:r>
                <w:r>
                  <w:rPr>
                    <w:sz w:val="22"/>
                    <w:szCs w:val="22"/>
                    <w:lang w:eastAsia="lt-LT"/>
                  </w:rPr>
                  <w:t xml:space="preserve">gausumo parametrai: eglių spyglių amžius; spyglių kiekis; spyglių padengimas dumbliais; medžio </w:t>
                </w:r>
                <w:r>
                  <w:rPr>
                    <w:sz w:val="22"/>
                    <w:szCs w:val="22"/>
                    <w:lang w:eastAsia="lt-LT"/>
                  </w:rPr>
                  <w:t>kamieno skersmuo</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 stotyse (Aukštaitijos ir Žemaitijos),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36.3.9.</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bCs/>
                    <w:sz w:val="22"/>
                    <w:szCs w:val="22"/>
                    <w:lang w:eastAsia="lt-LT"/>
                  </w:rPr>
                </w:pPr>
                <w:r>
                  <w:rPr>
                    <w:sz w:val="22"/>
                    <w:szCs w:val="22"/>
                    <w:lang w:eastAsia="lt-LT"/>
                  </w:rPr>
                  <w:t>nustatyta sąlygiškai natūralių miško ekosistemų įvairių jos biotos komponentų būklė bei įvertinti ilgalaikiai pokyčiai, atsižvelgus į oro teršalų (</w:t>
                </w:r>
                <w:r>
                  <w:rPr>
                    <w:sz w:val="22"/>
                    <w:szCs w:val="22"/>
                    <w:lang w:eastAsia="lt-LT"/>
                  </w:rPr>
                  <w:t>ypač sieros ir azoto junginių) pernašų iš Vakarų ir Vidurio Europos valstybių srautų, pažemio ozono, ultravioletinės saulės spinduliuotės ir sunkiųjų metalų kaitą bei jų poveikį procesams, vykstantiems ekosistemose skirtinguose Lietuvos klimatiniuose regio</w:t>
                </w:r>
                <w:r>
                  <w:rPr>
                    <w:sz w:val="22"/>
                    <w:szCs w:val="22"/>
                    <w:lang w:eastAsia="lt-LT"/>
                  </w:rPr>
                  <w:t>nuose.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tiriamų komponenčių būklė ir jos kaitos ypatumai ilgalaikių pokyčių atžvilgiu - ne mažiau kaip 2 stotyse (Aukštaitijos ir Žemaitijos) kasmet, kompleksiškas klimato ir oro teršalų poveikis būklės kaitai,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Aplinkos ministerija</w:t>
                </w:r>
              </w:p>
            </w:tc>
          </w:tr>
          <w:tr w:rsidR="0086459C">
            <w:trPr>
              <w:cantSplit/>
              <w:trHeight w:val="20"/>
            </w:trPr>
            <w:tc>
              <w:tcPr>
                <w:tcW w:w="15509" w:type="dxa"/>
                <w:gridSpan w:val="5"/>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jc w:val="center"/>
                  <w:rPr>
                    <w:b/>
                    <w:caps/>
                    <w:sz w:val="22"/>
                    <w:szCs w:val="22"/>
                    <w:lang w:eastAsia="lt-LT"/>
                  </w:rPr>
                </w:pPr>
                <w:r>
                  <w:rPr>
                    <w:b/>
                    <w:caps/>
                    <w:sz w:val="22"/>
                    <w:szCs w:val="22"/>
                    <w:lang w:eastAsia="lt-LT"/>
                  </w:rPr>
                  <w:t xml:space="preserve">VI </w:t>
                </w:r>
                <w:r>
                  <w:rPr>
                    <w:b/>
                    <w:caps/>
                    <w:sz w:val="22"/>
                    <w:szCs w:val="22"/>
                    <w:lang w:eastAsia="lt-LT"/>
                  </w:rPr>
                  <w:t>SKYRIUS</w:t>
                </w:r>
              </w:p>
              <w:p w:rsidR="0086459C" w:rsidRDefault="00E14DEB">
                <w:pPr>
                  <w:jc w:val="center"/>
                  <w:rPr>
                    <w:sz w:val="22"/>
                    <w:szCs w:val="22"/>
                    <w:lang w:eastAsia="lt-LT"/>
                  </w:rPr>
                </w:pPr>
                <w:r>
                  <w:rPr>
                    <w:b/>
                    <w:caps/>
                    <w:sz w:val="22"/>
                    <w:szCs w:val="22"/>
                    <w:lang w:eastAsia="lt-LT"/>
                  </w:rPr>
                  <w:t>KRAŠTOVAIZDžio</w:t>
                </w:r>
                <w:r>
                  <w:rPr>
                    <w:b/>
                    <w:bCs/>
                    <w:caps/>
                    <w:sz w:val="22"/>
                    <w:szCs w:val="22"/>
                    <w:lang w:eastAsia="lt-LT"/>
                  </w:rPr>
                  <w:t xml:space="preserve"> būklės stebėjimo SRITIS</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37.</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bCs/>
                    <w:sz w:val="22"/>
                    <w:szCs w:val="22"/>
                    <w:shd w:val="clear" w:color="auto" w:fill="FFFF00"/>
                    <w:lang w:eastAsia="lt-LT"/>
                  </w:rPr>
                </w:pPr>
                <w:r>
                  <w:rPr>
                    <w:sz w:val="22"/>
                    <w:szCs w:val="22"/>
                    <w:lang w:eastAsia="lt-LT"/>
                  </w:rPr>
                  <w:t>Tikslas – nacionaliniu, regionų ir vietos lygiais nustatyti žemės dangos klasių pokyčius, analizuoti jų teritorinį pasiskirstymą ir nustatyti kraštovaizdžio poliarizacijos laipsnį nacionaliniu, regionų ir</w:t>
                </w:r>
                <w:r>
                  <w:rPr>
                    <w:sz w:val="22"/>
                    <w:szCs w:val="22"/>
                    <w:lang w:eastAsia="lt-LT"/>
                  </w:rPr>
                  <w:t xml:space="preserve"> vietos lygiais (Programos 39.1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37.1.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b/>
                    <w:sz w:val="22"/>
                    <w:szCs w:val="22"/>
                    <w:lang w:eastAsia="lt-LT"/>
                  </w:rPr>
                </w:pPr>
                <w:r>
                  <w:rPr>
                    <w:sz w:val="22"/>
                    <w:szCs w:val="22"/>
                    <w:lang w:eastAsia="lt-LT"/>
                  </w:rPr>
                  <w:t xml:space="preserve">įvertinti kraštovaizdžio struktūros pokyčiai nacionaliniu, regionų ir vietos lygiais, sudarant sąlygas teritorijoms planuoti, siektiniems kraštovaizdžio kokybės tikslams nustatyti, kraštovaizdžio struktūros </w:t>
                </w:r>
                <w:r>
                  <w:rPr>
                    <w:sz w:val="22"/>
                    <w:szCs w:val="22"/>
                    <w:lang w:eastAsia="lt-LT"/>
                  </w:rPr>
                  <w:t>pokyčių pasekmes geosistemų stabilumui prognozuoti ir kraštovaizdžio degradacijos tendencijas vertinti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bCs/>
                    <w:sz w:val="22"/>
                    <w:szCs w:val="22"/>
                    <w:shd w:val="clear" w:color="auto" w:fill="FFFF00"/>
                    <w:lang w:eastAsia="lt-LT"/>
                  </w:rPr>
                </w:pPr>
                <w:r>
                  <w:rPr>
                    <w:sz w:val="22"/>
                    <w:szCs w:val="22"/>
                    <w:lang w:eastAsia="lt-LT"/>
                  </w:rPr>
                  <w:t>ne rečiau kaip 1 kartą per Programos įgyvendinimo laikotarpį</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bCs/>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38.</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Uždaviniai</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38.1.</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 xml:space="preserve">atlikti kraštovaizdžio struktūros pokyčių </w:t>
                </w:r>
                <w:r>
                  <w:rPr>
                    <w:sz w:val="22"/>
                    <w:szCs w:val="22"/>
                    <w:lang w:eastAsia="lt-LT"/>
                  </w:rPr>
                  <w:t>nacionaliniu ir regionų lygiais monitoringą (Programos 39.1.1p.)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38.1.1.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i/>
                    <w:sz w:val="22"/>
                    <w:szCs w:val="22"/>
                    <w:lang w:eastAsia="lt-LT"/>
                  </w:rPr>
                  <w:t>Corine LandCover</w:t>
                </w:r>
                <w:r>
                  <w:rPr>
                    <w:sz w:val="22"/>
                    <w:szCs w:val="22"/>
                    <w:lang w:eastAsia="lt-LT"/>
                  </w:rPr>
                  <w:t xml:space="preserve"> duomenų, palydovinių vaizdų analizės (M1:100 000) pagrindu nustatytas 44 žemės dangos klasių užimamas plotas (hektarais, proc.), jo pokyčiai (hektarais, proc.) ir iš</w:t>
                </w:r>
                <w:r>
                  <w:rPr>
                    <w:sz w:val="22"/>
                    <w:szCs w:val="22"/>
                    <w:lang w:eastAsia="lt-LT"/>
                  </w:rPr>
                  <w:t>analizuotas žemės dangos klasių teritorinis pasiskirstymas, kraštovaizdžio poliarizacijos laipsnis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highlight w:val="green"/>
                    <w:lang w:eastAsia="lt-LT"/>
                  </w:rPr>
                </w:pPr>
                <w:r>
                  <w:rPr>
                    <w:sz w:val="22"/>
                    <w:szCs w:val="22"/>
                    <w:lang w:eastAsia="lt-LT"/>
                  </w:rPr>
                  <w:t>visoje teritorijoje, ne mažiau kaip 7 žemėvaizdžių tipuose nacionaliniu ir regionų lygiais,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38.2.</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 xml:space="preserve">atlikti </w:t>
                </w:r>
                <w:r>
                  <w:rPr>
                    <w:sz w:val="22"/>
                    <w:szCs w:val="22"/>
                    <w:lang w:eastAsia="lt-LT"/>
                  </w:rPr>
                  <w:t>kraštovaizdžio struktūros pokyčių vietos lygiu monitoringą (Programos 39.1.2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38.2.1.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i/>
                    <w:sz w:val="22"/>
                    <w:szCs w:val="22"/>
                    <w:lang w:eastAsia="lt-LT"/>
                  </w:rPr>
                  <w:t>Corine LandCover</w:t>
                </w:r>
                <w:r>
                  <w:rPr>
                    <w:sz w:val="22"/>
                    <w:szCs w:val="22"/>
                    <w:lang w:eastAsia="lt-LT"/>
                  </w:rPr>
                  <w:t xml:space="preserve"> duomenų, palydovinių vaizdų, ortofotografinių planų, žemės fondo duomenų analizės pagrindu nustatytas 32 žemės dangos klasių užimamas plotas (hektarais, proc.), jo pokyčiai (hektarais, proc.) ir išanalizuotas žemės dangos klasių teritorinis pasiskirstymas</w:t>
                </w:r>
                <w:r>
                  <w:rPr>
                    <w:sz w:val="22"/>
                    <w:szCs w:val="22"/>
                    <w:lang w:eastAsia="lt-LT"/>
                  </w:rPr>
                  <w:t>, kraštovaizdžio poliarizacijos laipsnis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highlight w:val="green"/>
                    <w:lang w:eastAsia="lt-LT"/>
                  </w:rPr>
                </w:pPr>
                <w:r>
                  <w:rPr>
                    <w:sz w:val="22"/>
                    <w:szCs w:val="22"/>
                    <w:lang w:eastAsia="lt-LT"/>
                  </w:rPr>
                  <w:t>ne mažiau kaip 100 etalonų (teritorijų),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rPr>
                    <w:sz w:val="22"/>
                    <w:szCs w:val="22"/>
                    <w:lang w:eastAsia="lt-LT"/>
                  </w:rPr>
                </w:pPr>
                <w:r>
                  <w:rPr>
                    <w:sz w:val="22"/>
                    <w:szCs w:val="22"/>
                    <w:lang w:eastAsia="lt-LT"/>
                  </w:rPr>
                  <w:lastRenderedPageBreak/>
                  <w:t>39.</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keepNext/>
                  <w:rPr>
                    <w:sz w:val="22"/>
                    <w:szCs w:val="22"/>
                    <w:lang w:eastAsia="lt-LT"/>
                  </w:rPr>
                </w:pPr>
                <w:r>
                  <w:rPr>
                    <w:sz w:val="22"/>
                    <w:szCs w:val="22"/>
                    <w:lang w:eastAsia="lt-LT"/>
                  </w:rPr>
                  <w:t xml:space="preserve">Tikslas – įvertinti vandenų ir grunto pernašą priekrantėje, paplūdimių būklę ir apsauginio paplūdimio kopagūbrio ir kranto </w:t>
                </w:r>
                <w:r>
                  <w:rPr>
                    <w:sz w:val="22"/>
                    <w:szCs w:val="22"/>
                    <w:lang w:eastAsia="lt-LT"/>
                  </w:rPr>
                  <w:t>pokyčius, antropogeninius ir hidrometeorologinius veiksnius, skatinančius krantų ardą (Programos 39.2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39.1.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surenkama patikimų metinių duomenų, numatytų Programos uždavinių įgyvendinimo planuose, apie krantų pokyčius pajūrio probleminiame areale.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w:t>
                </w:r>
                <w:r>
                  <w:rPr>
                    <w:sz w:val="22"/>
                    <w:szCs w:val="22"/>
                    <w:lang w:eastAsia="lt-LT"/>
                  </w:rPr>
                  <w:t>mažiau kaip 90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40.</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Uždavinys</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40.1.</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atlikti krantų pokyčių monitoringą (Programos 39.2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40.1.1.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nustatytas vandens lygis, bangavimo elementai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žemyno jūrinė pakrantė: vandens lygis – ne mažiau kaip 2 stebėjimo vietos </w:t>
                </w:r>
                <w:r>
                  <w:rPr>
                    <w:sz w:val="22"/>
                    <w:szCs w:val="22"/>
                    <w:lang w:eastAsia="lt-LT"/>
                  </w:rPr>
                  <w:t>(Klaipėdos sąsiauris – uosto vartai, Palangos tiltas), bangavimo elementai – ne mažiau kaip 2 stebėjimo vietos (ties Klaipėda, ties Palanga); Kuršių marių vakarinė ir rytinė pakrantė: ne mažiau kaip 2 stebėjimo vietos (Nida, Ventė) – ryto ir vakaro vandens</w:t>
                </w:r>
                <w:r>
                  <w:rPr>
                    <w:sz w:val="22"/>
                    <w:szCs w:val="22"/>
                    <w:lang w:eastAsia="lt-LT"/>
                  </w:rPr>
                  <w:t xml:space="preserve"> lygio ir bangos parametrai (nustatomi pagal hidrometeorologinių postų stebėjimų ir matavimų planą) yra analizuojami dvi dienas prieš atliekant krantų matavimus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 xml:space="preserve">Aplinkos ministerija </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40.1.2.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vėjo kryptis ir greitis, oro temperatūra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žemyno jūrinė</w:t>
                </w:r>
                <w:r>
                  <w:rPr>
                    <w:sz w:val="22"/>
                    <w:szCs w:val="22"/>
                    <w:lang w:eastAsia="lt-LT"/>
                  </w:rPr>
                  <w:t xml:space="preserve"> pakrantė: ne mažiau kaip 1 stebėjimo vieta (ties Klaipėda) – ryto ir vakaro meteorologiniai parametrai (nustatomi pagal hidrometeorologinių postų stebėjimų ir matavimų planą) yra analizuojami dvi dienas prieš atliekant krantų matavimus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w:t>
                </w:r>
                <w:r>
                  <w:rPr>
                    <w:sz w:val="22"/>
                    <w:szCs w:val="22"/>
                    <w:lang w:eastAsia="lt-LT"/>
                  </w:rPr>
                  <w:t>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40.1.3.</w:t>
                </w:r>
              </w:p>
            </w:tc>
            <w:tc>
              <w:tcPr>
                <w:tcW w:w="6095" w:type="dxa"/>
                <w:tcBorders>
                  <w:top w:val="single" w:sz="4" w:space="0" w:color="auto"/>
                  <w:left w:val="single" w:sz="4" w:space="0" w:color="auto"/>
                  <w:bottom w:val="single" w:sz="4" w:space="0" w:color="000000"/>
                  <w:right w:val="nil"/>
                </w:tcBorders>
                <w:hideMark/>
              </w:tcPr>
              <w:p w:rsidR="0086459C" w:rsidRDefault="00E14DEB">
                <w:pPr>
                  <w:jc w:val="both"/>
                  <w:rPr>
                    <w:sz w:val="22"/>
                    <w:szCs w:val="22"/>
                    <w:lang w:eastAsia="lt-LT"/>
                  </w:rPr>
                </w:pPr>
                <w:r>
                  <w:rPr>
                    <w:sz w:val="22"/>
                    <w:szCs w:val="22"/>
                    <w:lang w:eastAsia="lt-LT"/>
                  </w:rPr>
                  <w:t>atlikti grunto granuliometrinės sudėties tyrimai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intensyviausiai lankomuose paplūdimiuose ir intensyviai ardomose kranto zonose, 1 kartą per 3 metus krantų matavimo profiliuose, paplūdimio viduryje ir apsauginio paplūdimio kopagūbrio papėdėje. T</w:t>
                </w:r>
                <w:r>
                  <w:rPr>
                    <w:sz w:val="22"/>
                    <w:szCs w:val="22"/>
                    <w:lang w:eastAsia="lt-LT"/>
                  </w:rPr>
                  <w:t>aip pat paplūdimio maitinimo smėliu vietose (prieš maitinimą ir po maitinimo) ir po stiprių audrų ar uraganų</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7562"/>
            </w:trPr>
            <w:tc>
              <w:tcPr>
                <w:tcW w:w="1050" w:type="dxa"/>
                <w:vMerge w:val="restart"/>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40.1.4.</w:t>
                </w:r>
              </w:p>
            </w:tc>
            <w:tc>
              <w:tcPr>
                <w:tcW w:w="6095" w:type="dxa"/>
                <w:vMerge w:val="restart"/>
                <w:tcBorders>
                  <w:top w:val="single" w:sz="4" w:space="0" w:color="000000"/>
                  <w:left w:val="single" w:sz="4" w:space="0" w:color="000000"/>
                  <w:bottom w:val="single" w:sz="4" w:space="0" w:color="auto"/>
                  <w:right w:val="single" w:sz="4" w:space="0" w:color="000000"/>
                </w:tcBorders>
                <w:hideMark/>
              </w:tcPr>
              <w:p w:rsidR="0086459C" w:rsidRDefault="00E14DEB">
                <w:pPr>
                  <w:jc w:val="both"/>
                  <w:rPr>
                    <w:sz w:val="22"/>
                    <w:szCs w:val="22"/>
                    <w:lang w:eastAsia="lt-LT"/>
                  </w:rPr>
                </w:pPr>
                <w:r>
                  <w:rPr>
                    <w:sz w:val="22"/>
                    <w:szCs w:val="22"/>
                    <w:lang w:eastAsia="lt-LT"/>
                  </w:rPr>
                  <w:t>įvertinti paplūdimių ir krantų ardos ar sąnašavimo pokyčiai išilgai jūros ir marių krantų</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pacing w:val="-4"/>
                    <w:sz w:val="22"/>
                    <w:szCs w:val="22"/>
                    <w:lang w:eastAsia="lt-LT"/>
                  </w:rPr>
                  <w:t xml:space="preserve">žemyno jūrinė pakrantė: Būtingės geomorfologinis draustinis, 1,9 </w:t>
                </w:r>
                <w:r>
                  <w:rPr>
                    <w:sz w:val="22"/>
                    <w:szCs w:val="22"/>
                    <w:lang w:eastAsia="lt-LT"/>
                  </w:rPr>
                  <w:t>km</w:t>
                </w:r>
                <w:r>
                  <w:rPr>
                    <w:spacing w:val="-4"/>
                    <w:sz w:val="22"/>
                    <w:szCs w:val="22"/>
                    <w:lang w:eastAsia="lt-LT"/>
                  </w:rPr>
                  <w:t xml:space="preserve"> – </w:t>
                </w:r>
                <w:r>
                  <w:rPr>
                    <w:sz w:val="22"/>
                    <w:szCs w:val="22"/>
                    <w:lang w:eastAsia="lt-LT"/>
                  </w:rPr>
                  <w:t xml:space="preserve">ne mažiau kaip </w:t>
                </w:r>
                <w:r>
                  <w:rPr>
                    <w:spacing w:val="-4"/>
                    <w:sz w:val="22"/>
                    <w:szCs w:val="22"/>
                    <w:lang w:eastAsia="lt-LT"/>
                  </w:rPr>
                  <w:t>4 profiliai;</w:t>
                </w:r>
                <w:r>
                  <w:rPr>
                    <w:color w:val="FF0000"/>
                    <w:sz w:val="22"/>
                    <w:szCs w:val="22"/>
                    <w:lang w:eastAsia="lt-LT"/>
                  </w:rPr>
                  <w:t xml:space="preserve"> </w:t>
                </w:r>
                <w:r>
                  <w:rPr>
                    <w:sz w:val="22"/>
                    <w:szCs w:val="22"/>
                    <w:lang w:eastAsia="lt-LT"/>
                  </w:rPr>
                  <w:t>Šventosios rekreacinė zona, 8 km – ne mažiau kaip 15 profilių, Palangos rekreacinė zona, 10,2 km – ne mažiau kaip 31 profilis, Pajūrio regioninis parkas, 12,3</w:t>
                </w:r>
                <w:r>
                  <w:rPr>
                    <w:sz w:val="22"/>
                    <w:szCs w:val="22"/>
                    <w:lang w:eastAsia="lt-LT"/>
                  </w:rPr>
                  <w:t xml:space="preserve"> km – ne mažiau kaip 33 profiliai, Girulių rekreacinė zona, 1,4 km – ne mažiau kaip 4 profiliai, Melnragės rekreacinė zona, 3,5 km – ne mažiau kaip 12 profilių, Klaipėdos uosto zona, 0,5 km – ne mažiau kaip 2 profiliai. Tyrimai atliekami 1 kartą per metus </w:t>
                </w:r>
                <w:r>
                  <w:rPr>
                    <w:sz w:val="22"/>
                    <w:szCs w:val="22"/>
                    <w:lang w:eastAsia="lt-LT"/>
                  </w:rPr>
                  <w:t xml:space="preserve">pavasarį (balandžio–gegužės mėn.) ir rudenį (po rekreacinio sezono pabaigos) prie vandens lygio ne didesnio nei ±10 cm Baltijos sistemoje ir bangos aukščio ne didesnio nei 1 m ir pakartotinai po stiprių audrų ar uraganų; </w:t>
                </w:r>
              </w:p>
              <w:p w:rsidR="0086459C" w:rsidRDefault="00E14DEB">
                <w:pPr>
                  <w:jc w:val="both"/>
                  <w:rPr>
                    <w:sz w:val="22"/>
                    <w:szCs w:val="22"/>
                    <w:lang w:eastAsia="lt-LT"/>
                  </w:rPr>
                </w:pPr>
                <w:r>
                  <w:rPr>
                    <w:sz w:val="22"/>
                    <w:szCs w:val="22"/>
                    <w:lang w:eastAsia="lt-LT"/>
                  </w:rPr>
                  <w:t>Kuršių nerijos jūrinė pakrantė: Ko</w:t>
                </w:r>
                <w:r>
                  <w:rPr>
                    <w:sz w:val="22"/>
                    <w:szCs w:val="22"/>
                    <w:lang w:eastAsia="lt-LT"/>
                  </w:rPr>
                  <w:t xml:space="preserve">pgalio zona, 2,3 km – ne mažiau kaip 6 profiliai, Smiltynės zona, 4,6 km – ne mažiau kaip 7 profiliai, Lapnugario kraštovaizdžio draustinio zona, 11,8 km – ne mažiau kaip 16 profilių, Juodkrantės zona, 4,2 km – ne mažiau kaip 7 profiliai, Naglių rezervato </w:t>
                </w:r>
                <w:r>
                  <w:rPr>
                    <w:sz w:val="22"/>
                    <w:szCs w:val="22"/>
                    <w:lang w:eastAsia="lt-LT"/>
                  </w:rPr>
                  <w:t>zona, 9,4 km – ne mažiau kaip 18 profilių, Pervalkos zona, 2 km – ne mažiau kaip 4 profiliai, Karvaičių kraštovaizdžio draustinio zona, 10 km – ne mažiau kaip 21 profilis, Nidos zona, 3,5 km – ne mažiau kaip 8 profiliai, Grobšto rezervato zona, 1,3 km – ne</w:t>
                </w:r>
                <w:r>
                  <w:rPr>
                    <w:sz w:val="22"/>
                    <w:szCs w:val="22"/>
                    <w:lang w:eastAsia="lt-LT"/>
                  </w:rPr>
                  <w:t xml:space="preserve"> mažiau kaip 5 profiliai. Tyrimai atliekami 1 kartą per metus pavasarį (balandžio–gegužės mėn.) ir rudenį (po rekreacinio sezono pabaigos) prie vandens lygio ne didesnio nei ±10 cm Baltijos sistemoje ir bangos aukščio ne didesnio nei 1 m ir pakartotinai – </w:t>
                </w:r>
                <w:r>
                  <w:rPr>
                    <w:sz w:val="22"/>
                    <w:szCs w:val="22"/>
                    <w:lang w:eastAsia="lt-LT"/>
                  </w:rPr>
                  <w:t>po stiprių audrų ar uraganų;</w:t>
                </w:r>
              </w:p>
              <w:p w:rsidR="0086459C" w:rsidRDefault="00E14DEB">
                <w:pPr>
                  <w:jc w:val="both"/>
                  <w:rPr>
                    <w:spacing w:val="-4"/>
                    <w:sz w:val="22"/>
                    <w:szCs w:val="22"/>
                    <w:lang w:eastAsia="lt-LT"/>
                  </w:rPr>
                </w:pPr>
                <w:r>
                  <w:rPr>
                    <w:sz w:val="22"/>
                    <w:szCs w:val="22"/>
                    <w:lang w:eastAsia="lt-LT"/>
                  </w:rPr>
                  <w:t>Kuršių marių vakarinė pakrantė: Lapnugario kraštovaizdžio draustinio zona, 14,2 km – ne mažiau kaip 10 profilių, Naglių rezervato zona, 11,3 km – ne mažiau kaip 12 profilių, Karvaičių kraštovaizdžio draustinio zona, 17,1 km – n</w:t>
                </w:r>
                <w:r>
                  <w:rPr>
                    <w:sz w:val="22"/>
                    <w:szCs w:val="22"/>
                    <w:lang w:eastAsia="lt-LT"/>
                  </w:rPr>
                  <w:t>e mažiau kaip 22 profiliai;</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328"/>
            </w:trPr>
            <w:tc>
              <w:tcPr>
                <w:tcW w:w="300" w:type="dxa"/>
                <w:vMerge/>
                <w:tcBorders>
                  <w:top w:val="single" w:sz="4" w:space="0" w:color="auto"/>
                  <w:left w:val="single" w:sz="4" w:space="0" w:color="auto"/>
                  <w:bottom w:val="single" w:sz="4" w:space="0" w:color="auto"/>
                  <w:right w:val="single" w:sz="4" w:space="0" w:color="000000"/>
                </w:tcBorders>
                <w:vAlign w:val="center"/>
                <w:hideMark/>
              </w:tcPr>
              <w:p w:rsidR="0086459C" w:rsidRDefault="0086459C">
                <w:pPr>
                  <w:rPr>
                    <w:sz w:val="22"/>
                    <w:szCs w:val="22"/>
                    <w:lang w:eastAsia="lt-LT"/>
                  </w:rPr>
                </w:pPr>
              </w:p>
            </w:tc>
            <w:tc>
              <w:tcPr>
                <w:tcW w:w="300" w:type="dxa"/>
                <w:vMerge/>
                <w:tcBorders>
                  <w:top w:val="single" w:sz="4" w:space="0" w:color="000000"/>
                  <w:left w:val="single" w:sz="4" w:space="0" w:color="000000"/>
                  <w:bottom w:val="single" w:sz="4" w:space="0" w:color="auto"/>
                  <w:right w:val="single" w:sz="4" w:space="0" w:color="000000"/>
                </w:tcBorders>
                <w:vAlign w:val="center"/>
                <w:hideMark/>
              </w:tcPr>
              <w:p w:rsidR="0086459C" w:rsidRDefault="0086459C">
                <w:pPr>
                  <w:rPr>
                    <w:sz w:val="22"/>
                    <w:szCs w:val="22"/>
                    <w:lang w:eastAsia="lt-LT"/>
                  </w:rPr>
                </w:pP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Parnidžio kraštovaizdžio draustinio – Grobšto rezervato zona, 2,8 km – ne mažiau kaip 3 profiliai. Tyrimai atliekami 1 kartą per metus ir pakartotinai – po stiprių audrų. Tyrimai atliekami pavasarį (po ledonešio) ir vasarą prie vandens lygio ne didesnio ne</w:t>
                </w:r>
                <w:r>
                  <w:rPr>
                    <w:sz w:val="22"/>
                    <w:szCs w:val="22"/>
                    <w:lang w:eastAsia="lt-LT"/>
                  </w:rPr>
                  <w:t>i  ±10 cm Baltijos sistemoje ir bangos aukščio ne didesnio nei 0,5 m;</w:t>
                </w:r>
              </w:p>
              <w:p w:rsidR="0086459C" w:rsidRDefault="00E14DEB">
                <w:pPr>
                  <w:jc w:val="both"/>
                  <w:rPr>
                    <w:spacing w:val="-4"/>
                    <w:sz w:val="22"/>
                    <w:szCs w:val="22"/>
                    <w:lang w:eastAsia="lt-LT"/>
                  </w:rPr>
                </w:pPr>
                <w:r>
                  <w:rPr>
                    <w:sz w:val="22"/>
                    <w:szCs w:val="22"/>
                    <w:lang w:eastAsia="lt-LT"/>
                  </w:rPr>
                  <w:t>Kuršių marių rytinė pakrantė: Smeltės pusiasalio zona, 1 km – ne mažiau kaip 2 profiliai, Nemuno deltos regioninis parkas, 0,5 km – ne mažiau kaip 1 profilis. Tyrimai atliekami tik ypati</w:t>
                </w:r>
                <w:r>
                  <w:rPr>
                    <w:sz w:val="22"/>
                    <w:szCs w:val="22"/>
                    <w:lang w:eastAsia="lt-LT"/>
                  </w:rPr>
                  <w:t>ngais atvejais, po uraganų</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40.1.5.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 specifinė augalija, sauganti krantus nuo išpustymo ir nuardymo</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 xml:space="preserve">visuose ruožuose, kuriuose atliekami krantų pokyčių tyrimai, 1 kartą per 3 metus (vasaros pabaiga, rudens pradžia) ir, esant </w:t>
                </w:r>
                <w:r>
                  <w:rPr>
                    <w:sz w:val="22"/>
                    <w:szCs w:val="22"/>
                    <w:lang w:eastAsia="lt-LT"/>
                  </w:rPr>
                  <w:t>poreikiui, po stiprių audrų ir uraganų</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40.1.6.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atlikti batimetriniai matavimai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žemyno jūrinėje priekrantėje: ne mažiau kaip 10 stebėjimo vietų (Šventosios zona – ne mažiau kaip 1 profilis, Palangos zona – ne mažiau kaip 6 profiliai, </w:t>
                </w:r>
                <w:r>
                  <w:rPr>
                    <w:sz w:val="22"/>
                    <w:szCs w:val="22"/>
                    <w:lang w:eastAsia="lt-LT"/>
                  </w:rPr>
                  <w:t>Pajūrio regioninio parko zona – ne mažiau kaip 1 profilis, Girulių rekreacinė zona – ne mažiau kaip 1 profilis, I–II Melnragės rekreacinė zona – ne mažiau kaip 1 profilis); Kuršių nerijos jūrinėje priekrantėje: ne mažiau kaip 5 stebėjimo vietos (Kopgalio z</w:t>
                </w:r>
                <w:r>
                  <w:rPr>
                    <w:sz w:val="22"/>
                    <w:szCs w:val="22"/>
                    <w:lang w:eastAsia="lt-LT"/>
                  </w:rPr>
                  <w:t>ona – ne mažiau kaip 1 profilis, Smiltynės zona – ne mažiau kaip 1 profilis, Juodkrantės zona – ne mažiau kaip 1 profilis, Pervalkos zona – ne mažiau kaip 1 profilis, Nidos zona – ne mažiau kaip 1 profilis). Matavimai atliekami 1 kartą per metus (ir po ura</w:t>
                </w:r>
                <w:r>
                  <w:rPr>
                    <w:sz w:val="22"/>
                    <w:szCs w:val="22"/>
                    <w:lang w:eastAsia="lt-LT"/>
                  </w:rPr>
                  <w:t>ganų), iki 20 m gylio izobatos. Paplūdimio maitinimo smėliu vietose atlikti matavimus prieš maitinimą ir po jo</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41.</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shd w:val="clear" w:color="auto" w:fill="FFFF00"/>
                    <w:lang w:eastAsia="lt-LT"/>
                  </w:rPr>
                </w:pPr>
                <w:r>
                  <w:rPr>
                    <w:sz w:val="22"/>
                    <w:szCs w:val="22"/>
                    <w:lang w:eastAsia="lt-LT"/>
                  </w:rPr>
                  <w:t xml:space="preserve">Tikslas – stebėti valstybinių parkų </w:t>
                </w:r>
                <w:r>
                  <w:rPr>
                    <w:bCs/>
                    <w:sz w:val="22"/>
                    <w:szCs w:val="22"/>
                    <w:lang w:eastAsia="lt-LT"/>
                  </w:rPr>
                  <w:t xml:space="preserve">kraštovaizdžio būklę, vertinti žemėnaudos kaitą, estetinę parkų būklę, </w:t>
                </w:r>
                <w:r>
                  <w:rPr>
                    <w:sz w:val="22"/>
                    <w:szCs w:val="22"/>
                    <w:lang w:eastAsia="lt-LT"/>
                  </w:rPr>
                  <w:t xml:space="preserve">pažeistų ir </w:t>
                </w:r>
                <w:r>
                  <w:rPr>
                    <w:sz w:val="22"/>
                    <w:szCs w:val="22"/>
                    <w:lang w:eastAsia="lt-LT"/>
                  </w:rPr>
                  <w:t>atkurtų teritorijų plotus, nustatyti paveldo objektų būklę, įvertinti lankomų teritorijų apkrovas ir poveikį joms, nustatyti teritorijų pritaikymo lankymui laipsnį (Programos 39.3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41.1.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visuose valstybiniuose parkuose ir rezervatuose surenkama </w:t>
                </w:r>
                <w:r>
                  <w:rPr>
                    <w:sz w:val="22"/>
                    <w:szCs w:val="22"/>
                    <w:lang w:eastAsia="lt-LT"/>
                  </w:rPr>
                  <w:t>patikimų, numatytų Programos uždavinių įgyvendinimo planuose, duomenų apie natūralių procesų ir antropogeninių apkrovų kraštovaizdžio elementams pokyčius, leidžiančių parinkti veiksmingas saugomų teritorijų apsaugos ir tvarkymo priemones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90 </w:t>
                </w:r>
                <w:r>
                  <w:rPr>
                    <w:sz w:val="22"/>
                    <w:szCs w:val="22"/>
                    <w:lang w:eastAsia="lt-LT"/>
                  </w:rPr>
                  <w:t>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42.</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shd w:val="clear" w:color="auto" w:fill="FFFF00"/>
                    <w:lang w:eastAsia="lt-LT"/>
                  </w:rPr>
                </w:pPr>
                <w:r>
                  <w:rPr>
                    <w:sz w:val="22"/>
                    <w:szCs w:val="22"/>
                    <w:lang w:eastAsia="lt-LT"/>
                  </w:rPr>
                  <w:t>Uždavinys</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42.1.</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rPr>
                    <w:sz w:val="22"/>
                    <w:szCs w:val="22"/>
                    <w:lang w:eastAsia="lt-LT"/>
                  </w:rPr>
                </w:pPr>
                <w:r>
                  <w:rPr>
                    <w:sz w:val="22"/>
                    <w:szCs w:val="22"/>
                    <w:lang w:eastAsia="lt-LT"/>
                  </w:rPr>
                  <w:t>atlikti valstybinių parkų kraštovaizdžio monitoringą (Programos 39.3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42.1.1.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įvertinti valstybinių parkų žemėnaudos struktūros pokyčiai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rečiau kaip 1 kartą per 5 metus (vertinimas atliekamas </w:t>
                </w:r>
                <w:r>
                  <w:rPr>
                    <w:sz w:val="22"/>
                    <w:szCs w:val="22"/>
                    <w:lang w:eastAsia="lt-LT"/>
                  </w:rPr>
                  <w:t>naudojant ortofotografines nuotraukas)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42.1.2.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įvertinti kraštovaizdžio vizualiniai pokyčiai nuo regyklų, reprezentuojančių valstybinių parkų kraštovaizdį</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pasirinktose ne mažiau kaip 2 vietose (didesnę kraštovaizdžio įvairovę </w:t>
                </w:r>
                <w:r>
                  <w:rPr>
                    <w:sz w:val="22"/>
                    <w:szCs w:val="22"/>
                    <w:lang w:eastAsia="lt-LT"/>
                  </w:rPr>
                  <w:t>turinčiuose valstybiniuose parkuose – ne mažiau kaip 3 vietose) ne mažiau kaip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42.1.3.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įvertinta kraštovaizdžio ir biologinės įvairovės išsaugojimui svarbių atvirų erdvių būklė ir plotai (hektarais)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prieš ir </w:t>
                </w:r>
                <w:r>
                  <w:rPr>
                    <w:sz w:val="22"/>
                    <w:szCs w:val="22"/>
                    <w:lang w:eastAsia="lt-LT"/>
                  </w:rPr>
                  <w:t>po tvarkymo darbų</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u w:val="single"/>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42.1.4.</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nustatytas pažeistų teritorijų plotas (hektarais)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rečiau kaip 1 kartą per 3 metus visame valstybiniame parke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42.1.5.</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nustatytas atkurtų (renatūralizuotų) teritorijų skaičius </w:t>
                </w:r>
                <w:r>
                  <w:rPr>
                    <w:sz w:val="22"/>
                    <w:szCs w:val="22"/>
                    <w:lang w:eastAsia="lt-LT"/>
                  </w:rPr>
                  <w:t>(vienetais) ir plotas (hektarais)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rečiau kaip 1 kartą per 3 metus visame valstybiniame parke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42.1.6.</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nustatytas aplinką darkančių (apleistų, nenaudojamų, kitokių) statinių skaičius (vienetais)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rečiau kaip 1 kartą per 3 metus </w:t>
                </w:r>
                <w:r>
                  <w:rPr>
                    <w:sz w:val="22"/>
                    <w:szCs w:val="22"/>
                    <w:lang w:eastAsia="lt-LT"/>
                  </w:rPr>
                  <w:t>visame valstybiniame parke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42.1.7.</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įvertinta užstatytų teritorijų ploto kaita kraštovaizdžio draustiniuose (hektarais)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rečiau kaip 1 kartą per 3 metus tik valstybinio parko kraštovaizdžio draustiniuose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42.1.8.</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nustatytas gamtos stichijos paveiktų teritorijų skaičius (vienetais) ir plotas (hektarais)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prireikus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42.1.9.</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nustatytas gamtos paveldo objektų skaičius (vienetais) ir jų būklė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rečiau kaip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 xml:space="preserve">Aplinkos </w:t>
                </w:r>
                <w:r>
                  <w:rPr>
                    <w:sz w:val="22"/>
                    <w:szCs w:val="22"/>
                    <w:lang w:eastAsia="lt-LT"/>
                  </w:rPr>
                  <w:t>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42.1.10.</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įvertintas lankytojų poveikis ekologiniu požiūriu jautriausioms valstybinių parkų dalims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1 kartą per metus pasirinktose vietose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42.1.11.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nustatytas lankymui pritaikytų objektų skaičius (vienetais)</w:t>
                </w:r>
                <w:r>
                  <w:rPr>
                    <w:sz w:val="22"/>
                    <w:szCs w:val="22"/>
                    <w:lang w:eastAsia="lt-LT"/>
                  </w:rPr>
                  <w:t xml:space="preserve"> ir plotas (hektarais) (gamtos ir kultūros objektai, įrengta rekreacinė infrastruktūra)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rečiau kaip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43.</w:t>
                </w:r>
              </w:p>
            </w:tc>
            <w:tc>
              <w:tcPr>
                <w:tcW w:w="14459" w:type="dxa"/>
                <w:gridSpan w:val="4"/>
                <w:tcBorders>
                  <w:top w:val="nil"/>
                  <w:left w:val="single" w:sz="4" w:space="0" w:color="000000"/>
                  <w:bottom w:val="single" w:sz="4" w:space="0" w:color="000000"/>
                  <w:right w:val="single" w:sz="4" w:space="0" w:color="000000"/>
                </w:tcBorders>
                <w:hideMark/>
              </w:tcPr>
              <w:p w:rsidR="0086459C" w:rsidRDefault="00E14DEB">
                <w:pPr>
                  <w:rPr>
                    <w:sz w:val="22"/>
                    <w:szCs w:val="22"/>
                    <w:shd w:val="clear" w:color="auto" w:fill="FFFF00"/>
                    <w:lang w:eastAsia="lt-LT"/>
                  </w:rPr>
                </w:pPr>
                <w:r>
                  <w:rPr>
                    <w:sz w:val="22"/>
                    <w:szCs w:val="22"/>
                    <w:lang w:eastAsia="lt-LT"/>
                  </w:rPr>
                  <w:t>Tikslas – inventorizuoti regionų lygiu naujus karstinius reiškinius Šiaurės Lietuvos karstiniame rajone, įv</w:t>
                </w:r>
                <w:r>
                  <w:rPr>
                    <w:sz w:val="22"/>
                    <w:szCs w:val="22"/>
                    <w:lang w:eastAsia="lt-LT"/>
                  </w:rPr>
                  <w:t>ertinti klimato kaitos įtaką gipso cheminės denudacijos intensyvumui, karstinių procesų aktyvumui ir kraštovaizdžio pokyčiams (Programos 39.4 p.)</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43.1.</w:t>
                </w:r>
              </w:p>
            </w:tc>
            <w:tc>
              <w:tcPr>
                <w:tcW w:w="6095" w:type="dxa"/>
                <w:tcBorders>
                  <w:top w:val="single" w:sz="4" w:space="0" w:color="000000"/>
                  <w:left w:val="single" w:sz="4" w:space="0" w:color="000000"/>
                  <w:bottom w:val="single" w:sz="4" w:space="0" w:color="000000"/>
                  <w:right w:val="nil"/>
                </w:tcBorders>
                <w:hideMark/>
              </w:tcPr>
              <w:p w:rsidR="0086459C" w:rsidRDefault="00E14DEB">
                <w:pPr>
                  <w:jc w:val="both"/>
                  <w:rPr>
                    <w:sz w:val="22"/>
                    <w:szCs w:val="22"/>
                    <w:lang w:eastAsia="lt-LT"/>
                  </w:rPr>
                </w:pPr>
                <w:r>
                  <w:rPr>
                    <w:sz w:val="22"/>
                    <w:szCs w:val="22"/>
                    <w:lang w:eastAsia="lt-LT"/>
                  </w:rPr>
                  <w:t xml:space="preserve">surenkama patikimų metinių duomenų, numatytų Programos uždavinių įgyvendinimo planuose, </w:t>
                </w:r>
                <w:r>
                  <w:rPr>
                    <w:sz w:val="22"/>
                    <w:szCs w:val="22"/>
                    <w:lang w:eastAsia="lt-LT"/>
                  </w:rPr>
                  <w:t>inventorizuojant smegduobes, kitus karstinius reiškinius urvai, plyšiai, įdubos) ir nustatant gipso denudacijos intensyvumą ir jo kaitą</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bCs/>
                    <w:sz w:val="22"/>
                    <w:szCs w:val="22"/>
                    <w:lang w:eastAsia="lt-LT"/>
                  </w:rPr>
                </w:pPr>
                <w:r>
                  <w:rPr>
                    <w:bCs/>
                    <w:sz w:val="22"/>
                    <w:szCs w:val="22"/>
                    <w:lang w:eastAsia="lt-LT"/>
                  </w:rPr>
                  <w:t>ne mažiau kaip 90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rPr>
                    <w:sz w:val="22"/>
                    <w:szCs w:val="22"/>
                    <w:shd w:val="clear" w:color="auto" w:fill="FFFF00"/>
                    <w:lang w:eastAsia="lt-LT"/>
                  </w:rPr>
                </w:pPr>
                <w:r>
                  <w:rPr>
                    <w:sz w:val="22"/>
                    <w:szCs w:val="22"/>
                    <w:lang w:eastAsia="lt-LT"/>
                  </w:rPr>
                  <w:t>44.</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keepNext/>
                  <w:rPr>
                    <w:sz w:val="22"/>
                    <w:szCs w:val="22"/>
                    <w:shd w:val="clear" w:color="auto" w:fill="FFFF00"/>
                    <w:lang w:eastAsia="lt-LT"/>
                  </w:rPr>
                </w:pPr>
                <w:r>
                  <w:rPr>
                    <w:sz w:val="22"/>
                    <w:szCs w:val="22"/>
                    <w:lang w:eastAsia="lt-LT"/>
                  </w:rPr>
                  <w:t>Uždavinys</w:t>
                </w:r>
              </w:p>
            </w:tc>
          </w:tr>
          <w:tr w:rsidR="0086459C">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keepNext/>
                  <w:rPr>
                    <w:sz w:val="22"/>
                    <w:szCs w:val="22"/>
                    <w:lang w:eastAsia="lt-LT"/>
                  </w:rPr>
                </w:pPr>
                <w:r>
                  <w:rPr>
                    <w:sz w:val="22"/>
                    <w:szCs w:val="22"/>
                    <w:lang w:eastAsia="lt-LT"/>
                  </w:rPr>
                  <w:t>44.1.</w:t>
                </w:r>
              </w:p>
            </w:tc>
            <w:tc>
              <w:tcPr>
                <w:tcW w:w="14459" w:type="dxa"/>
                <w:gridSpan w:val="4"/>
                <w:tcBorders>
                  <w:top w:val="single" w:sz="4" w:space="0" w:color="000000"/>
                  <w:left w:val="single" w:sz="4" w:space="0" w:color="000000"/>
                  <w:bottom w:val="single" w:sz="4" w:space="0" w:color="000000"/>
                  <w:right w:val="single" w:sz="4" w:space="0" w:color="000000"/>
                </w:tcBorders>
                <w:hideMark/>
              </w:tcPr>
              <w:p w:rsidR="0086459C" w:rsidRDefault="00E14DEB">
                <w:pPr>
                  <w:keepNext/>
                  <w:rPr>
                    <w:sz w:val="22"/>
                    <w:szCs w:val="22"/>
                    <w:shd w:val="clear" w:color="auto" w:fill="FFFF00"/>
                    <w:lang w:eastAsia="lt-LT"/>
                  </w:rPr>
                </w:pPr>
                <w:r>
                  <w:rPr>
                    <w:sz w:val="22"/>
                    <w:szCs w:val="22"/>
                    <w:lang w:eastAsia="lt-LT"/>
                  </w:rPr>
                  <w:t xml:space="preserve">atlikti Šiaurės Lietuvos karstinio regiono </w:t>
                </w:r>
                <w:r>
                  <w:rPr>
                    <w:sz w:val="22"/>
                    <w:szCs w:val="22"/>
                    <w:lang w:eastAsia="lt-LT"/>
                  </w:rPr>
                  <w:t>kraštovaizdžio būklės ir gipso cheminės denudacijos monitoringą (Programos 39.4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44.1.1.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įvertinti smegduobių ir kitų reiškinių morfometriniai duomenys, smegduobių užimamas plotas (km</w:t>
                </w:r>
                <w:r>
                  <w:rPr>
                    <w:sz w:val="22"/>
                    <w:szCs w:val="22"/>
                    <w:vertAlign w:val="superscript"/>
                    <w:lang w:eastAsia="lt-LT"/>
                  </w:rPr>
                  <w:t>2</w:t>
                </w:r>
                <w:r>
                  <w:rPr>
                    <w:sz w:val="22"/>
                    <w:szCs w:val="22"/>
                    <w:lang w:eastAsia="lt-LT"/>
                  </w:rPr>
                  <w:t>) ir jo pokyčiai (km</w:t>
                </w:r>
                <w:r>
                  <w:rPr>
                    <w:sz w:val="22"/>
                    <w:szCs w:val="22"/>
                    <w:vertAlign w:val="superscript"/>
                    <w:lang w:eastAsia="lt-LT"/>
                  </w:rPr>
                  <w:t>2</w:t>
                </w:r>
                <w:r>
                  <w:rPr>
                    <w:sz w:val="22"/>
                    <w:szCs w:val="22"/>
                    <w:lang w:eastAsia="lt-LT"/>
                  </w:rPr>
                  <w:t>) labiausiai sukarstėjusiose teritorijose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smegd</w:t>
                </w:r>
                <w:r>
                  <w:rPr>
                    <w:sz w:val="22"/>
                    <w:szCs w:val="22"/>
                    <w:lang w:eastAsia="lt-LT"/>
                  </w:rPr>
                  <w:t>uobės ir kiti reiškiniai ne mažiau kaip 2-uose labiausiai sukarstėjusiuose plotuose Biržų regioninio parko teritorijoje (Karajimiškio ir Mantagailiškio kaimų apylinkėse) – 2 kartus per metus, kasmet (II ir IV ketvirčiais);</w:t>
                </w:r>
              </w:p>
              <w:p w:rsidR="0086459C" w:rsidRDefault="00E14DEB">
                <w:pPr>
                  <w:rPr>
                    <w:sz w:val="22"/>
                    <w:szCs w:val="22"/>
                    <w:lang w:eastAsia="lt-LT"/>
                  </w:rPr>
                </w:pPr>
                <w:r>
                  <w:rPr>
                    <w:sz w:val="22"/>
                    <w:szCs w:val="22"/>
                    <w:lang w:eastAsia="lt-LT"/>
                  </w:rPr>
                  <w:t>visame karstiniame regione smegdu</w:t>
                </w:r>
                <w:r>
                  <w:rPr>
                    <w:sz w:val="22"/>
                    <w:szCs w:val="22"/>
                    <w:lang w:eastAsia="lt-LT"/>
                  </w:rPr>
                  <w:t>obių ir kitų reiškinių inventorizacija –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44.1.2.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nustatytas gipso, išnešamo su karstinių indikatorinių upių nuotėkiu (kub. metrais 1-ame kv. kilometre</w:t>
                </w:r>
                <w:r>
                  <w:rPr>
                    <w:sz w:val="22"/>
                    <w:szCs w:val="22"/>
                    <w:vertAlign w:val="superscript"/>
                    <w:lang w:eastAsia="lt-LT"/>
                  </w:rPr>
                  <w:t xml:space="preserve"> </w:t>
                </w:r>
                <w:r>
                  <w:rPr>
                    <w:sz w:val="22"/>
                    <w:szCs w:val="22"/>
                    <w:lang w:eastAsia="lt-LT"/>
                  </w:rPr>
                  <w:t>per metus), kiekis</w:t>
                </w:r>
              </w:p>
            </w:tc>
            <w:tc>
              <w:tcPr>
                <w:tcW w:w="6237"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 xml:space="preserve">ne mažiau kaip 8 vietose, vandens </w:t>
                </w:r>
                <w:r>
                  <w:rPr>
                    <w:sz w:val="22"/>
                    <w:szCs w:val="22"/>
                    <w:lang w:eastAsia="lt-LT"/>
                  </w:rPr>
                  <w:t>mėginiai cheminei analizei – kasmet 2 kartus per ketvirtį; upių debitas ir vandens lygis –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nil"/>
                  <w:left w:val="single" w:sz="4" w:space="0" w:color="auto"/>
                  <w:bottom w:val="single" w:sz="4" w:space="0" w:color="auto"/>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45.</w:t>
                </w:r>
              </w:p>
            </w:tc>
            <w:tc>
              <w:tcPr>
                <w:tcW w:w="14459" w:type="dxa"/>
                <w:gridSpan w:val="4"/>
                <w:tcBorders>
                  <w:top w:val="nil"/>
                  <w:left w:val="single" w:sz="4" w:space="0" w:color="auto"/>
                  <w:bottom w:val="single" w:sz="4" w:space="0" w:color="auto"/>
                  <w:right w:val="single" w:sz="4" w:space="0" w:color="auto"/>
                </w:tcBorders>
                <w:hideMark/>
              </w:tcPr>
              <w:p w:rsidR="0086459C" w:rsidRDefault="00E14DEB">
                <w:pPr>
                  <w:rPr>
                    <w:sz w:val="22"/>
                    <w:szCs w:val="22"/>
                    <w:shd w:val="clear" w:color="auto" w:fill="FFFF00"/>
                    <w:lang w:eastAsia="lt-LT"/>
                  </w:rPr>
                </w:pPr>
                <w:r>
                  <w:rPr>
                    <w:sz w:val="22"/>
                    <w:szCs w:val="22"/>
                    <w:lang w:eastAsia="lt-LT"/>
                  </w:rPr>
                  <w:t>Tikslas – n</w:t>
                </w:r>
                <w:r>
                  <w:rPr>
                    <w:szCs w:val="24"/>
                    <w:lang w:eastAsia="lt-LT"/>
                  </w:rPr>
                  <w:t xml:space="preserve">uolatinio </w:t>
                </w:r>
                <w:r>
                  <w:rPr>
                    <w:sz w:val="22"/>
                    <w:szCs w:val="22"/>
                    <w:lang w:eastAsia="lt-LT"/>
                  </w:rPr>
                  <w:t>Lietuvos teritorijos natūralaus (gamtinio) bei antropogeninio</w:t>
                </w:r>
                <w:r>
                  <w:rPr>
                    <w:szCs w:val="24"/>
                    <w:lang w:eastAsia="lt-LT"/>
                  </w:rPr>
                  <w:t xml:space="preserve"> seisminio aktyvumo Lietuvoje stebėjimo užtikrinimas ir Lietuvos teritorijos seisminio pavojingumo, lokalių </w:t>
                </w:r>
                <w:r>
                  <w:rPr>
                    <w:sz w:val="22"/>
                    <w:szCs w:val="22"/>
                    <w:lang w:eastAsia="lt-LT"/>
                  </w:rPr>
                  <w:t>seisminių įvykių įtakos aplinkos, kraštovaizdžio ir ūkinės veiklos pokyčiams seismogeninėse zonose</w:t>
                </w:r>
                <w:r>
                  <w:rPr>
                    <w:szCs w:val="24"/>
                    <w:lang w:eastAsia="lt-LT"/>
                  </w:rPr>
                  <w:t xml:space="preserve"> vertinimas (</w:t>
                </w:r>
                <w:r>
                  <w:rPr>
                    <w:sz w:val="22"/>
                    <w:szCs w:val="22"/>
                    <w:lang w:eastAsia="lt-LT"/>
                  </w:rPr>
                  <w:t>Programos 39.5 p.</w:t>
                </w:r>
                <w:r>
                  <w:rPr>
                    <w:szCs w:val="24"/>
                    <w:lang w:eastAsia="lt-LT"/>
                  </w:rPr>
                  <w:t>)</w:t>
                </w:r>
              </w:p>
            </w:tc>
          </w:tr>
          <w:tr w:rsidR="0086459C">
            <w:trPr>
              <w:cantSplit/>
              <w:trHeight w:val="20"/>
            </w:trPr>
            <w:tc>
              <w:tcPr>
                <w:tcW w:w="105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rsidR="0086459C" w:rsidRDefault="00E14DEB">
                <w:pPr>
                  <w:rPr>
                    <w:sz w:val="22"/>
                    <w:szCs w:val="22"/>
                    <w:u w:val="single"/>
                    <w:lang w:eastAsia="lt-LT"/>
                  </w:rPr>
                </w:pPr>
                <w:r>
                  <w:rPr>
                    <w:sz w:val="22"/>
                    <w:szCs w:val="22"/>
                    <w:lang w:eastAsia="lt-LT"/>
                  </w:rPr>
                  <w:t>45.1.</w:t>
                </w:r>
              </w:p>
            </w:tc>
            <w:tc>
              <w:tcPr>
                <w:tcW w:w="6095" w:type="dxa"/>
                <w:tcBorders>
                  <w:top w:val="single" w:sz="4" w:space="0" w:color="auto"/>
                  <w:left w:val="single" w:sz="4" w:space="0" w:color="000000"/>
                  <w:bottom w:val="single" w:sz="4" w:space="0" w:color="auto"/>
                  <w:right w:val="nil"/>
                </w:tcBorders>
                <w:hideMark/>
              </w:tcPr>
              <w:p w:rsidR="0086459C" w:rsidRDefault="00E14DEB">
                <w:pPr>
                  <w:jc w:val="both"/>
                  <w:rPr>
                    <w:sz w:val="22"/>
                    <w:szCs w:val="22"/>
                    <w:lang w:eastAsia="lt-LT"/>
                  </w:rPr>
                </w:pPr>
                <w:r>
                  <w:rPr>
                    <w:sz w:val="22"/>
                    <w:szCs w:val="22"/>
                    <w:lang w:eastAsia="lt-LT"/>
                  </w:rPr>
                  <w:t xml:space="preserve">surenkama </w:t>
                </w:r>
                <w:r>
                  <w:rPr>
                    <w:sz w:val="22"/>
                    <w:szCs w:val="22"/>
                    <w:lang w:eastAsia="lt-LT"/>
                  </w:rPr>
                  <w:t>patikimų seisminių stebėjimų duomenų, numatytų Programos uždavinių įgyvendinimo planuose, registruojant seisminius virpesius seisminio monitoringo tinklo stotyse, identifikuojant seisminius įvykius</w:t>
                </w:r>
              </w:p>
            </w:tc>
            <w:tc>
              <w:tcPr>
                <w:tcW w:w="6237"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rsidR="0086459C" w:rsidRDefault="00E14DEB">
                <w:pPr>
                  <w:jc w:val="both"/>
                  <w:rPr>
                    <w:bCs/>
                    <w:sz w:val="22"/>
                    <w:szCs w:val="22"/>
                    <w:lang w:eastAsia="lt-LT"/>
                  </w:rPr>
                </w:pPr>
                <w:r>
                  <w:rPr>
                    <w:bCs/>
                    <w:sz w:val="22"/>
                    <w:szCs w:val="22"/>
                    <w:lang w:eastAsia="lt-LT"/>
                  </w:rPr>
                  <w:t>ne mažiau kaip 90 proc.</w:t>
                </w:r>
              </w:p>
            </w:tc>
            <w:tc>
              <w:tcPr>
                <w:tcW w:w="2127" w:type="dxa"/>
                <w:gridSpan w:val="2"/>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46.</w:t>
                </w:r>
              </w:p>
            </w:tc>
            <w:tc>
              <w:tcPr>
                <w:tcW w:w="14459" w:type="dxa"/>
                <w:gridSpan w:val="4"/>
                <w:tcBorders>
                  <w:top w:val="single" w:sz="4" w:space="0" w:color="auto"/>
                  <w:left w:val="single" w:sz="4" w:space="0" w:color="000000"/>
                  <w:bottom w:val="single" w:sz="4" w:space="0" w:color="auto"/>
                  <w:right w:val="single" w:sz="4" w:space="0" w:color="000000"/>
                </w:tcBorders>
                <w:hideMark/>
              </w:tcPr>
              <w:p w:rsidR="0086459C" w:rsidRDefault="00E14DEB">
                <w:pPr>
                  <w:rPr>
                    <w:sz w:val="22"/>
                    <w:szCs w:val="22"/>
                    <w:shd w:val="clear" w:color="auto" w:fill="FFFF00"/>
                    <w:lang w:eastAsia="lt-LT"/>
                  </w:rPr>
                </w:pPr>
                <w:r>
                  <w:rPr>
                    <w:sz w:val="22"/>
                    <w:szCs w:val="22"/>
                    <w:lang w:eastAsia="lt-LT"/>
                  </w:rPr>
                  <w:t>Uždavinys</w:t>
                </w:r>
              </w:p>
            </w:tc>
          </w:tr>
          <w:tr w:rsidR="0086459C">
            <w:trPr>
              <w:cantSplit/>
              <w:trHeight w:val="20"/>
            </w:trPr>
            <w:tc>
              <w:tcPr>
                <w:tcW w:w="105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lastRenderedPageBreak/>
                  <w:t>46.1.</w:t>
                </w:r>
              </w:p>
            </w:tc>
            <w:tc>
              <w:tcPr>
                <w:tcW w:w="14459" w:type="dxa"/>
                <w:gridSpan w:val="4"/>
                <w:tcBorders>
                  <w:top w:val="single" w:sz="4" w:space="0" w:color="auto"/>
                  <w:left w:val="single" w:sz="4" w:space="0" w:color="000000"/>
                  <w:bottom w:val="single" w:sz="4" w:space="0" w:color="auto"/>
                  <w:right w:val="single" w:sz="4" w:space="0" w:color="000000"/>
                </w:tcBorders>
                <w:hideMark/>
              </w:tcPr>
              <w:p w:rsidR="0086459C" w:rsidRDefault="00E14DEB">
                <w:pPr>
                  <w:rPr>
                    <w:sz w:val="22"/>
                    <w:szCs w:val="22"/>
                    <w:lang w:eastAsia="lt-LT"/>
                  </w:rPr>
                </w:pPr>
                <w:r>
                  <w:rPr>
                    <w:sz w:val="22"/>
                    <w:szCs w:val="22"/>
                    <w:lang w:eastAsia="lt-LT"/>
                  </w:rPr>
                  <w:t>atlikti valstybinį seismologinį monitoringą (Programos 39.5 p.)</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46.1.1.</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realiu laiku registruoti Lietuvos seismologinio monitoringo tinklo seisminių stebėjimų duomenys, seisminių stebėjimų centre sukaupti ir saugomi seisminių stebėjimų duomenys </w:t>
                </w:r>
              </w:p>
            </w:tc>
            <w:tc>
              <w:tcPr>
                <w:tcW w:w="6237"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mažiau kaip 2-jose labai plataus diapazono seisminių stebėjimų stotyse (Paburgė</w:t>
                </w:r>
                <w:r>
                  <w:rPr>
                    <w:sz w:val="22"/>
                    <w:szCs w:val="22"/>
                    <w:lang w:eastAsia="lt-LT"/>
                  </w:rPr>
                  <w:t>s, Plungės r. ir Paberžės, Kėdainių r.) seisminių stebėjimų duomenys registruojami ir nepertraukiamai teikiami į seisminių stebėjimų centrą</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46.1.2.</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 xml:space="preserve">identifikuoti vietiniai, regioniniai ir teleseisminiai natūralūs (gamtiniai) žemės </w:t>
                </w:r>
                <w:r>
                  <w:rPr>
                    <w:sz w:val="22"/>
                    <w:szCs w:val="22"/>
                    <w:lang w:eastAsia="lt-LT"/>
                  </w:rPr>
                  <w:t>drebėjimai seisminiai, įvertinti jųparametrai: lokacija, epicentro ir / ar hipocentro gylis, stiprumas (magnitudėmis)</w:t>
                </w:r>
              </w:p>
            </w:tc>
            <w:tc>
              <w:tcPr>
                <w:tcW w:w="6237"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įvykus seisminiam įvykiui Lietuvos ir / ar gretimose Baltijos regiono teritorijose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Aplinkos ministerija</w:t>
                </w:r>
              </w:p>
            </w:tc>
          </w:tr>
          <w:tr w:rsidR="0086459C">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86459C" w:rsidRDefault="00E14DEB">
                <w:pPr>
                  <w:rPr>
                    <w:sz w:val="22"/>
                    <w:szCs w:val="22"/>
                    <w:lang w:eastAsia="lt-LT"/>
                  </w:rPr>
                </w:pPr>
                <w:r>
                  <w:rPr>
                    <w:sz w:val="22"/>
                    <w:szCs w:val="22"/>
                    <w:lang w:eastAsia="lt-LT"/>
                  </w:rPr>
                  <w:t>46.1.3.</w:t>
                </w:r>
              </w:p>
            </w:tc>
            <w:tc>
              <w:tcPr>
                <w:tcW w:w="6095" w:type="dxa"/>
                <w:tcBorders>
                  <w:top w:val="single" w:sz="4" w:space="0" w:color="auto"/>
                  <w:left w:val="single" w:sz="4" w:space="0" w:color="auto"/>
                  <w:bottom w:val="single" w:sz="4" w:space="0" w:color="auto"/>
                  <w:right w:val="nil"/>
                </w:tcBorders>
                <w:hideMark/>
              </w:tcPr>
              <w:p w:rsidR="0086459C" w:rsidRDefault="00E14DEB">
                <w:pPr>
                  <w:jc w:val="both"/>
                  <w:rPr>
                    <w:sz w:val="22"/>
                    <w:szCs w:val="22"/>
                    <w:lang w:eastAsia="lt-LT"/>
                  </w:rPr>
                </w:pPr>
                <w:r>
                  <w:rPr>
                    <w:sz w:val="22"/>
                    <w:szCs w:val="22"/>
                    <w:lang w:eastAsia="lt-LT"/>
                  </w:rPr>
                  <w:t>seisminių stebėjimų duome</w:t>
                </w:r>
                <w:r>
                  <w:rPr>
                    <w:sz w:val="22"/>
                    <w:szCs w:val="22"/>
                    <w:lang w:eastAsia="lt-LT"/>
                  </w:rPr>
                  <w:t>nis ir seisminių įvykių charakteristikas apibendrinantys mėnesiniai ir metininiai seismologiniai biuleteniai, seismologinio monitoringo ataskaitos</w:t>
                </w:r>
              </w:p>
            </w:tc>
            <w:tc>
              <w:tcPr>
                <w:tcW w:w="6237"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rsidR="0086459C" w:rsidRDefault="00E14DEB">
                <w:pPr>
                  <w:jc w:val="both"/>
                  <w:rPr>
                    <w:sz w:val="22"/>
                    <w:szCs w:val="22"/>
                    <w:lang w:eastAsia="lt-LT"/>
                  </w:rPr>
                </w:pPr>
                <w:r>
                  <w:rPr>
                    <w:sz w:val="22"/>
                    <w:szCs w:val="22"/>
                    <w:lang w:eastAsia="lt-LT"/>
                  </w:rPr>
                  <w:t>ne rečiau kaip 1 kartą per mėnesį mėnesiniame seismologiniame biuletenyje pateikiant neapdorotus pirminius se</w:t>
                </w:r>
                <w:r>
                  <w:rPr>
                    <w:sz w:val="22"/>
                    <w:szCs w:val="22"/>
                    <w:lang w:eastAsia="lt-LT"/>
                  </w:rPr>
                  <w:t>isminių stebėjimų duomenis; ne rečiau kaip 1 kartą per metus seismologiniame biuletenyje pateikiant išanalizuotus ir apibendrintus seisminių stebėjimų duomenis; ne rečiau kaip 1 kartą per 5 metus parengti išsamią seismologinio monitoringo ataskaitą</w:t>
                </w:r>
              </w:p>
            </w:tc>
            <w:tc>
              <w:tcPr>
                <w:tcW w:w="2127" w:type="dxa"/>
                <w:gridSpan w:val="2"/>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hideMark/>
              </w:tcPr>
              <w:p w:rsidR="0086459C" w:rsidRDefault="00E14DEB">
                <w:pPr>
                  <w:rPr>
                    <w:sz w:val="22"/>
                    <w:szCs w:val="22"/>
                    <w:shd w:val="clear" w:color="auto" w:fill="FFFF00"/>
                    <w:lang w:eastAsia="lt-LT"/>
                  </w:rPr>
                </w:pPr>
                <w:r>
                  <w:rPr>
                    <w:sz w:val="22"/>
                    <w:szCs w:val="22"/>
                    <w:lang w:eastAsia="lt-LT"/>
                  </w:rPr>
                  <w:t>Aplinko</w:t>
                </w:r>
                <w:r>
                  <w:rPr>
                    <w:sz w:val="22"/>
                    <w:szCs w:val="22"/>
                    <w:lang w:eastAsia="lt-LT"/>
                  </w:rPr>
                  <w:t>s ministerija</w:t>
                </w:r>
              </w:p>
            </w:tc>
          </w:tr>
          <w:tr w:rsidR="008645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rsidR="0086459C" w:rsidRDefault="00E14DEB">
                <w:pPr>
                  <w:rPr>
                    <w:sz w:val="22"/>
                    <w:szCs w:val="22"/>
                    <w:lang w:eastAsia="lt-LT"/>
                  </w:rPr>
                </w:pPr>
                <w:r>
                  <w:rPr>
                    <w:sz w:val="22"/>
                    <w:szCs w:val="22"/>
                    <w:lang w:eastAsia="lt-LT"/>
                  </w:rPr>
                  <w:t>47.</w:t>
                </w:r>
              </w:p>
            </w:tc>
            <w:tc>
              <w:tcPr>
                <w:tcW w:w="14458" w:type="dxa"/>
                <w:gridSpan w:val="3"/>
                <w:tcBorders>
                  <w:top w:val="single" w:sz="4" w:space="0" w:color="auto"/>
                  <w:left w:val="single" w:sz="4" w:space="0" w:color="auto"/>
                  <w:bottom w:val="single" w:sz="4" w:space="0" w:color="auto"/>
                  <w:right w:val="single" w:sz="4" w:space="0" w:color="auto"/>
                </w:tcBorders>
                <w:hideMark/>
              </w:tcPr>
              <w:p w:rsidR="0086459C" w:rsidRDefault="00E14DEB">
                <w:pPr>
                  <w:rPr>
                    <w:sz w:val="22"/>
                    <w:szCs w:val="22"/>
                    <w:lang w:eastAsia="lt-LT"/>
                  </w:rPr>
                </w:pPr>
                <w:r>
                  <w:rPr>
                    <w:sz w:val="22"/>
                    <w:szCs w:val="22"/>
                    <w:lang w:eastAsia="lt-LT"/>
                  </w:rPr>
                  <w:t>PASTABOS</w:t>
                </w:r>
              </w:p>
            </w:tc>
          </w:tr>
          <w:tr w:rsidR="008645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rsidR="0086459C" w:rsidRDefault="00E14DEB">
                <w:pPr>
                  <w:rPr>
                    <w:sz w:val="22"/>
                    <w:szCs w:val="22"/>
                    <w:lang w:eastAsia="lt-LT"/>
                  </w:rPr>
                </w:pPr>
                <w:r>
                  <w:rPr>
                    <w:sz w:val="22"/>
                    <w:szCs w:val="22"/>
                    <w:lang w:eastAsia="lt-LT"/>
                  </w:rPr>
                  <w:t>47.1.</w:t>
                </w:r>
              </w:p>
            </w:tc>
            <w:tc>
              <w:tcPr>
                <w:tcW w:w="14458" w:type="dxa"/>
                <w:gridSpan w:val="3"/>
                <w:tcBorders>
                  <w:top w:val="single" w:sz="4" w:space="0" w:color="auto"/>
                  <w:left w:val="single" w:sz="4" w:space="0" w:color="auto"/>
                  <w:bottom w:val="single" w:sz="4" w:space="0" w:color="auto"/>
                  <w:right w:val="single" w:sz="4" w:space="0" w:color="auto"/>
                </w:tcBorders>
                <w:hideMark/>
              </w:tcPr>
              <w:p w:rsidR="0086459C" w:rsidRDefault="00E14DEB">
                <w:pPr>
                  <w:jc w:val="both"/>
                  <w:rPr>
                    <w:sz w:val="20"/>
                    <w:lang w:eastAsia="lt-LT"/>
                  </w:rPr>
                </w:pPr>
                <w:r>
                  <w:rPr>
                    <w:sz w:val="20"/>
                    <w:vertAlign w:val="superscript"/>
                    <w:lang w:eastAsia="lt-LT"/>
                  </w:rPr>
                  <w:t>1</w:t>
                </w:r>
                <w:r>
                  <w:rPr>
                    <w:sz w:val="20"/>
                    <w:lang w:eastAsia="lt-LT"/>
                  </w:rPr>
                  <w:t xml:space="preserve"> Meteorologiniai parametrai: oro temperatūra, vėjo greitis, vėjo kryptis, santykinis drėgnumas, atmosferos slėgis.</w:t>
                </w:r>
              </w:p>
            </w:tc>
          </w:tr>
          <w:tr w:rsidR="008645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rsidR="0086459C" w:rsidRDefault="00E14DEB">
                <w:pPr>
                  <w:rPr>
                    <w:sz w:val="22"/>
                    <w:szCs w:val="22"/>
                    <w:lang w:eastAsia="lt-LT"/>
                  </w:rPr>
                </w:pPr>
                <w:r>
                  <w:rPr>
                    <w:sz w:val="22"/>
                    <w:szCs w:val="22"/>
                    <w:lang w:eastAsia="lt-LT"/>
                  </w:rPr>
                  <w:t>47.2.</w:t>
                </w:r>
              </w:p>
            </w:tc>
            <w:tc>
              <w:tcPr>
                <w:tcW w:w="14458" w:type="dxa"/>
                <w:gridSpan w:val="3"/>
                <w:tcBorders>
                  <w:top w:val="single" w:sz="4" w:space="0" w:color="auto"/>
                  <w:left w:val="single" w:sz="4" w:space="0" w:color="auto"/>
                  <w:bottom w:val="single" w:sz="4" w:space="0" w:color="auto"/>
                  <w:right w:val="single" w:sz="4" w:space="0" w:color="auto"/>
                </w:tcBorders>
                <w:hideMark/>
              </w:tcPr>
              <w:p w:rsidR="0086459C" w:rsidRDefault="00E14DEB">
                <w:pPr>
                  <w:jc w:val="both"/>
                  <w:rPr>
                    <w:sz w:val="20"/>
                    <w:lang w:eastAsia="lt-LT"/>
                  </w:rPr>
                </w:pPr>
                <w:r>
                  <w:rPr>
                    <w:sz w:val="20"/>
                    <w:vertAlign w:val="superscript"/>
                    <w:lang w:eastAsia="lt-LT"/>
                  </w:rPr>
                  <w:t>2</w:t>
                </w:r>
                <w:r>
                  <w:rPr>
                    <w:sz w:val="20"/>
                    <w:lang w:eastAsia="lt-LT"/>
                  </w:rPr>
                  <w:t xml:space="preserve"> PAA (policikliniai aromatiniai angliavandeniliai): benzo(a)pirenas (B(a)P), benzo(a)antracenas, benzo(b)fluorantenas, benzo(j)fluorantenas, benzo(k)fluorantenas, indeno(1,2,3-cd)pirenas, dibenz(a,h)antracenas.</w:t>
                </w:r>
              </w:p>
            </w:tc>
          </w:tr>
          <w:tr w:rsidR="008645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rsidR="0086459C" w:rsidRDefault="00E14DEB">
                <w:pPr>
                  <w:rPr>
                    <w:sz w:val="22"/>
                    <w:szCs w:val="22"/>
                    <w:lang w:eastAsia="lt-LT"/>
                  </w:rPr>
                </w:pPr>
                <w:r>
                  <w:rPr>
                    <w:sz w:val="22"/>
                    <w:szCs w:val="22"/>
                    <w:lang w:eastAsia="lt-LT"/>
                  </w:rPr>
                  <w:t>47.3.</w:t>
                </w:r>
              </w:p>
            </w:tc>
            <w:tc>
              <w:tcPr>
                <w:tcW w:w="14458" w:type="dxa"/>
                <w:gridSpan w:val="3"/>
                <w:tcBorders>
                  <w:top w:val="single" w:sz="4" w:space="0" w:color="auto"/>
                  <w:left w:val="single" w:sz="4" w:space="0" w:color="auto"/>
                  <w:bottom w:val="single" w:sz="4" w:space="0" w:color="auto"/>
                  <w:right w:val="single" w:sz="4" w:space="0" w:color="auto"/>
                </w:tcBorders>
                <w:hideMark/>
              </w:tcPr>
              <w:p w:rsidR="0086459C" w:rsidRDefault="00E14DEB">
                <w:pPr>
                  <w:jc w:val="both"/>
                  <w:rPr>
                    <w:sz w:val="20"/>
                    <w:lang w:eastAsia="lt-LT"/>
                  </w:rPr>
                </w:pPr>
                <w:r>
                  <w:rPr>
                    <w:sz w:val="20"/>
                    <w:vertAlign w:val="superscript"/>
                    <w:lang w:eastAsia="lt-LT"/>
                  </w:rPr>
                  <w:t>3</w:t>
                </w:r>
                <w:r>
                  <w:rPr>
                    <w:sz w:val="20"/>
                    <w:lang w:eastAsia="lt-LT"/>
                  </w:rPr>
                  <w:t xml:space="preserve"> Ozono pirmtakai: pagal Direktyvos 20</w:t>
                </w:r>
                <w:r>
                  <w:rPr>
                    <w:sz w:val="20"/>
                    <w:lang w:eastAsia="lt-LT"/>
                  </w:rPr>
                  <w:t xml:space="preserve">08/50/EB X priedo B dalyje nurodytą rekomenduojamų matuoti lakiųjų organinių junginių sąrašą, pateiktą Aplinkos oro kokybės vertinimo tvarkos apraše, patvirtintame Lietuvos Respublikos aplinkos ministro 2001 m. gruodžio 12 d. įsakymu Nr. 596 „Dėl aplinkos </w:t>
                </w:r>
                <w:r>
                  <w:rPr>
                    <w:sz w:val="20"/>
                    <w:lang w:eastAsia="lt-LT"/>
                  </w:rPr>
                  <w:t>oro kokybės vertinimo tvarkos aprašo patvirtinimo“: etanas, metilenas, acetilenas, propanas, propenas, n-butanas, i-butanas, 1-butenas, trans-2-butenas, cis-2-butenas, 1,3-butadienas, n-pentanas, i-pentanas, 1-pentenas, 2-pentenas, izoprenas, n-heksanas, i</w:t>
                </w:r>
                <w:r>
                  <w:rPr>
                    <w:sz w:val="20"/>
                    <w:lang w:eastAsia="lt-LT"/>
                  </w:rPr>
                  <w:t xml:space="preserve">-heksanas, n-heptanas, n-oktanas, i-oktanas, benzenas, toluenas, etilbenzenas, m + p-ksilenas, o-ksilenas, 1,2,3-trimetilbenzenas, 1,2,4-trimetilbenzenas, 1,2,5-trimetilbenzenas, formaldehidas, nemetaninių lakiųjų organinių junginių (NMLOJ) suma. </w:t>
                </w:r>
              </w:p>
            </w:tc>
          </w:tr>
          <w:tr w:rsidR="008645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rsidR="0086459C" w:rsidRDefault="00E14DEB">
                <w:pPr>
                  <w:rPr>
                    <w:sz w:val="22"/>
                    <w:szCs w:val="22"/>
                    <w:lang w:eastAsia="lt-LT"/>
                  </w:rPr>
                </w:pPr>
                <w:r>
                  <w:rPr>
                    <w:sz w:val="22"/>
                    <w:szCs w:val="22"/>
                    <w:lang w:eastAsia="lt-LT"/>
                  </w:rPr>
                  <w:t>47.4.</w:t>
                </w:r>
              </w:p>
            </w:tc>
            <w:tc>
              <w:tcPr>
                <w:tcW w:w="14458" w:type="dxa"/>
                <w:gridSpan w:val="3"/>
                <w:tcBorders>
                  <w:top w:val="single" w:sz="4" w:space="0" w:color="auto"/>
                  <w:left w:val="single" w:sz="4" w:space="0" w:color="auto"/>
                  <w:bottom w:val="single" w:sz="4" w:space="0" w:color="auto"/>
                  <w:right w:val="single" w:sz="4" w:space="0" w:color="auto"/>
                </w:tcBorders>
                <w:hideMark/>
              </w:tcPr>
              <w:p w:rsidR="0086459C" w:rsidRDefault="00E14DEB">
                <w:pPr>
                  <w:jc w:val="both"/>
                  <w:rPr>
                    <w:sz w:val="20"/>
                    <w:lang w:eastAsia="lt-LT"/>
                  </w:rPr>
                </w:pPr>
                <w:r>
                  <w:rPr>
                    <w:sz w:val="20"/>
                    <w:vertAlign w:val="superscript"/>
                    <w:lang w:eastAsia="lt-LT"/>
                  </w:rPr>
                  <w:t>4</w:t>
                </w:r>
                <w:r>
                  <w:rPr>
                    <w:sz w:val="20"/>
                    <w:lang w:eastAsia="lt-LT"/>
                  </w:rPr>
                  <w:t xml:space="preserve"> Fizikinių–cheminių kokybės elementų bendrieji rodikliai: Baltijos jūroje ir Kuršių mariose – skaidrumas, temperatūra, prisotinimas deguonies, druskingumas, rūgštingumas (pH), maistingosios medžiagos (bendras azotas (N</w:t>
                </w:r>
                <w:r>
                  <w:rPr>
                    <w:sz w:val="20"/>
                    <w:vertAlign w:val="subscript"/>
                    <w:lang w:eastAsia="lt-LT"/>
                  </w:rPr>
                  <w:t>b</w:t>
                </w:r>
                <w:r>
                  <w:rPr>
                    <w:sz w:val="20"/>
                    <w:lang w:eastAsia="lt-LT"/>
                  </w:rPr>
                  <w:t>), amonio azotas (NH</w:t>
                </w:r>
                <w:r>
                  <w:rPr>
                    <w:sz w:val="20"/>
                    <w:vertAlign w:val="subscript"/>
                    <w:lang w:eastAsia="lt-LT"/>
                  </w:rPr>
                  <w:t>4</w:t>
                </w:r>
                <w:r>
                  <w:rPr>
                    <w:sz w:val="20"/>
                    <w:lang w:eastAsia="lt-LT"/>
                  </w:rPr>
                  <w:t>-N), nitratų azo</w:t>
                </w:r>
                <w:r>
                  <w:rPr>
                    <w:sz w:val="20"/>
                    <w:lang w:eastAsia="lt-LT"/>
                  </w:rPr>
                  <w:t>tas (NO</w:t>
                </w:r>
                <w:r>
                  <w:rPr>
                    <w:sz w:val="20"/>
                    <w:vertAlign w:val="subscript"/>
                    <w:lang w:eastAsia="lt-LT"/>
                  </w:rPr>
                  <w:t>3</w:t>
                </w:r>
                <w:r>
                  <w:rPr>
                    <w:sz w:val="20"/>
                    <w:lang w:eastAsia="lt-LT"/>
                  </w:rPr>
                  <w:t>-N), nitritų azotas (NO</w:t>
                </w:r>
                <w:r>
                  <w:rPr>
                    <w:sz w:val="20"/>
                    <w:vertAlign w:val="subscript"/>
                    <w:lang w:eastAsia="lt-LT"/>
                  </w:rPr>
                  <w:t>2</w:t>
                </w:r>
                <w:r>
                  <w:rPr>
                    <w:sz w:val="20"/>
                    <w:lang w:eastAsia="lt-LT"/>
                  </w:rPr>
                  <w:t>-N), bendras fosforas (P</w:t>
                </w:r>
                <w:r>
                  <w:rPr>
                    <w:sz w:val="20"/>
                    <w:vertAlign w:val="subscript"/>
                    <w:lang w:eastAsia="lt-LT"/>
                  </w:rPr>
                  <w:t>b</w:t>
                </w:r>
                <w:r>
                  <w:rPr>
                    <w:sz w:val="20"/>
                    <w:lang w:eastAsia="lt-LT"/>
                  </w:rPr>
                  <w:t>), fosfatų fosforas (PO</w:t>
                </w:r>
                <w:r>
                  <w:rPr>
                    <w:sz w:val="20"/>
                    <w:vertAlign w:val="subscript"/>
                    <w:lang w:eastAsia="lt-LT"/>
                  </w:rPr>
                  <w:t>4</w:t>
                </w:r>
                <w:r>
                  <w:rPr>
                    <w:sz w:val="20"/>
                    <w:lang w:eastAsia="lt-LT"/>
                  </w:rPr>
                  <w:t>-P), silicis (Si); ežeruose ir tvenkiniuose (įskaitant ežerus ir tvenkinius, kurie priskiriami prie labai pakeistų vandens telkinių, ir karjerus) – skaidrumas, temperatūra*, r</w:t>
                </w:r>
                <w:r>
                  <w:rPr>
                    <w:sz w:val="20"/>
                    <w:lang w:eastAsia="lt-LT"/>
                  </w:rPr>
                  <w:t>ūgštingumas (pH)*, suspenduotos (skendinčios) medžiagos, deguonis ištirpęs*, šarmingumas, savitasis elektrinis laidis*, maistingosios medžiagos (azotas bendras (N</w:t>
                </w:r>
                <w:r>
                  <w:rPr>
                    <w:sz w:val="20"/>
                    <w:vertAlign w:val="subscript"/>
                    <w:lang w:eastAsia="lt-LT"/>
                  </w:rPr>
                  <w:t>b</w:t>
                </w:r>
                <w:r>
                  <w:rPr>
                    <w:sz w:val="20"/>
                    <w:lang w:eastAsia="lt-LT"/>
                  </w:rPr>
                  <w:t>), amonio azotas (NH</w:t>
                </w:r>
                <w:r>
                  <w:rPr>
                    <w:sz w:val="20"/>
                    <w:vertAlign w:val="subscript"/>
                    <w:lang w:eastAsia="lt-LT"/>
                  </w:rPr>
                  <w:t>4</w:t>
                </w:r>
                <w:r>
                  <w:rPr>
                    <w:sz w:val="20"/>
                    <w:lang w:eastAsia="lt-LT"/>
                  </w:rPr>
                  <w:t>-N), nitratų azotas (NO</w:t>
                </w:r>
                <w:r>
                  <w:rPr>
                    <w:sz w:val="20"/>
                    <w:vertAlign w:val="subscript"/>
                    <w:lang w:eastAsia="lt-LT"/>
                  </w:rPr>
                  <w:t>3</w:t>
                </w:r>
                <w:r>
                  <w:rPr>
                    <w:sz w:val="20"/>
                    <w:lang w:eastAsia="lt-LT"/>
                  </w:rPr>
                  <w:t>-N), nitritų azotas (NO</w:t>
                </w:r>
                <w:r>
                  <w:rPr>
                    <w:sz w:val="20"/>
                    <w:vertAlign w:val="subscript"/>
                    <w:lang w:eastAsia="lt-LT"/>
                  </w:rPr>
                  <w:t>2</w:t>
                </w:r>
                <w:r>
                  <w:rPr>
                    <w:sz w:val="20"/>
                    <w:lang w:eastAsia="lt-LT"/>
                  </w:rPr>
                  <w:t>-N), fosforas bendras (P</w:t>
                </w:r>
                <w:r>
                  <w:rPr>
                    <w:sz w:val="20"/>
                    <w:vertAlign w:val="subscript"/>
                    <w:lang w:eastAsia="lt-LT"/>
                  </w:rPr>
                  <w:t>b</w:t>
                </w:r>
                <w:r>
                  <w:rPr>
                    <w:sz w:val="20"/>
                    <w:lang w:eastAsia="lt-LT"/>
                  </w:rPr>
                  <w:t>)*, fosfatų fosforas (PO</w:t>
                </w:r>
                <w:r>
                  <w:rPr>
                    <w:sz w:val="20"/>
                    <w:vertAlign w:val="subscript"/>
                    <w:lang w:eastAsia="lt-LT"/>
                  </w:rPr>
                  <w:t>4</w:t>
                </w:r>
                <w:r>
                  <w:rPr>
                    <w:sz w:val="20"/>
                    <w:lang w:eastAsia="lt-LT"/>
                  </w:rPr>
                  <w:t>-P)), organinės medžiagos (biocheminis deguonies suvartojimas per 7 paras (BDS</w:t>
                </w:r>
                <w:r>
                  <w:rPr>
                    <w:sz w:val="20"/>
                    <w:vertAlign w:val="subscript"/>
                    <w:lang w:eastAsia="lt-LT"/>
                  </w:rPr>
                  <w:t>7</w:t>
                </w:r>
                <w:r>
                  <w:rPr>
                    <w:sz w:val="20"/>
                    <w:lang w:eastAsia="lt-LT"/>
                  </w:rPr>
                  <w:t xml:space="preserve">)) (* pažymėtų rodiklių matavimai stratifikuotuose (2 tipo) ir giliuose stratifikuotuose (3 tipo) vandens telkiniuose liepos-rugsėjo mėn. atliekami ne </w:t>
                </w:r>
                <w:r>
                  <w:rPr>
                    <w:sz w:val="20"/>
                    <w:lang w:eastAsia="lt-LT"/>
                  </w:rPr>
                  <w:t>tik paviršiniame vandens sluoksnyje, bet taip pat  aukščiau ir žemiau stratifikacijos zonos, priedugnėje); upėse (įskaitant upių, kurios priskiriamos prie labai pakeistų vandens telkinių ir kanalų) – temperatūra, suspenduotos (skendinčios) medžiagos, deguo</w:t>
                </w:r>
                <w:r>
                  <w:rPr>
                    <w:sz w:val="20"/>
                    <w:lang w:eastAsia="lt-LT"/>
                  </w:rPr>
                  <w:t xml:space="preserve">nis ištirpęs, savitasis elektrinis laidis, rūgštingumas (pH), šarmingumas, maistingosios medžiagos (azotas bendras </w:t>
                </w:r>
                <w:r>
                  <w:rPr>
                    <w:sz w:val="20"/>
                    <w:lang w:eastAsia="lt-LT"/>
                  </w:rPr>
                  <w:lastRenderedPageBreak/>
                  <w:t>(N</w:t>
                </w:r>
                <w:r>
                  <w:rPr>
                    <w:sz w:val="20"/>
                    <w:vertAlign w:val="subscript"/>
                    <w:lang w:eastAsia="lt-LT"/>
                  </w:rPr>
                  <w:t>b</w:t>
                </w:r>
                <w:r>
                  <w:rPr>
                    <w:sz w:val="20"/>
                    <w:lang w:eastAsia="lt-LT"/>
                  </w:rPr>
                  <w:t>), amonio azotas (NH</w:t>
                </w:r>
                <w:r>
                  <w:rPr>
                    <w:sz w:val="20"/>
                    <w:vertAlign w:val="subscript"/>
                    <w:lang w:eastAsia="lt-LT"/>
                  </w:rPr>
                  <w:t>4</w:t>
                </w:r>
                <w:r>
                  <w:rPr>
                    <w:sz w:val="20"/>
                    <w:lang w:eastAsia="lt-LT"/>
                  </w:rPr>
                  <w:t>-N), nitratų azotas (NO</w:t>
                </w:r>
                <w:r>
                  <w:rPr>
                    <w:sz w:val="20"/>
                    <w:vertAlign w:val="subscript"/>
                    <w:lang w:eastAsia="lt-LT"/>
                  </w:rPr>
                  <w:t>3</w:t>
                </w:r>
                <w:r>
                  <w:rPr>
                    <w:sz w:val="20"/>
                    <w:lang w:eastAsia="lt-LT"/>
                  </w:rPr>
                  <w:t>-N, nitritų azotas (NO</w:t>
                </w:r>
                <w:r>
                  <w:rPr>
                    <w:sz w:val="20"/>
                    <w:vertAlign w:val="subscript"/>
                    <w:lang w:eastAsia="lt-LT"/>
                  </w:rPr>
                  <w:t>2</w:t>
                </w:r>
                <w:r>
                  <w:rPr>
                    <w:sz w:val="20"/>
                    <w:lang w:eastAsia="lt-LT"/>
                  </w:rPr>
                  <w:t>-N), fosforas bendras (P</w:t>
                </w:r>
                <w:r>
                  <w:rPr>
                    <w:sz w:val="20"/>
                    <w:vertAlign w:val="subscript"/>
                    <w:lang w:eastAsia="lt-LT"/>
                  </w:rPr>
                  <w:t>b</w:t>
                </w:r>
                <w:r>
                  <w:rPr>
                    <w:sz w:val="20"/>
                    <w:lang w:eastAsia="lt-LT"/>
                  </w:rPr>
                  <w:t>), fosfatų fosforas (PO</w:t>
                </w:r>
                <w:r>
                  <w:rPr>
                    <w:sz w:val="20"/>
                    <w:vertAlign w:val="subscript"/>
                    <w:lang w:eastAsia="lt-LT"/>
                  </w:rPr>
                  <w:t>4</w:t>
                </w:r>
                <w:r>
                  <w:rPr>
                    <w:sz w:val="20"/>
                    <w:lang w:eastAsia="lt-LT"/>
                  </w:rPr>
                  <w:t>-P), organinės medžia</w:t>
                </w:r>
                <w:r>
                  <w:rPr>
                    <w:sz w:val="20"/>
                    <w:lang w:eastAsia="lt-LT"/>
                  </w:rPr>
                  <w:t>gos (biocheminis deguonies suvartojimas per 7 paras (BDS</w:t>
                </w:r>
                <w:r>
                  <w:rPr>
                    <w:sz w:val="20"/>
                    <w:vertAlign w:val="subscript"/>
                    <w:lang w:eastAsia="lt-LT"/>
                  </w:rPr>
                  <w:t>7</w:t>
                </w:r>
                <w:r>
                  <w:rPr>
                    <w:sz w:val="20"/>
                    <w:lang w:eastAsia="lt-LT"/>
                  </w:rPr>
                  <w:t>) ir cheminis deguonies suvartojimas (ChDS) – bichromatinė oksidacija).</w:t>
                </w:r>
              </w:p>
            </w:tc>
          </w:tr>
          <w:tr w:rsidR="008645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rsidR="0086459C" w:rsidRDefault="00E14DEB">
                <w:pPr>
                  <w:rPr>
                    <w:sz w:val="22"/>
                    <w:szCs w:val="22"/>
                    <w:lang w:eastAsia="lt-LT"/>
                  </w:rPr>
                </w:pPr>
                <w:r>
                  <w:rPr>
                    <w:sz w:val="22"/>
                    <w:szCs w:val="22"/>
                    <w:lang w:eastAsia="lt-LT"/>
                  </w:rPr>
                  <w:lastRenderedPageBreak/>
                  <w:t>47.5.</w:t>
                </w:r>
              </w:p>
            </w:tc>
            <w:tc>
              <w:tcPr>
                <w:tcW w:w="14458" w:type="dxa"/>
                <w:gridSpan w:val="3"/>
                <w:tcBorders>
                  <w:top w:val="single" w:sz="4" w:space="0" w:color="auto"/>
                  <w:left w:val="single" w:sz="4" w:space="0" w:color="auto"/>
                  <w:bottom w:val="single" w:sz="4" w:space="0" w:color="auto"/>
                  <w:right w:val="single" w:sz="4" w:space="0" w:color="auto"/>
                </w:tcBorders>
                <w:hideMark/>
              </w:tcPr>
              <w:p w:rsidR="0086459C" w:rsidRDefault="00E14DEB">
                <w:pPr>
                  <w:jc w:val="both"/>
                  <w:rPr>
                    <w:sz w:val="20"/>
                    <w:lang w:eastAsia="lt-LT"/>
                  </w:rPr>
                </w:pPr>
                <w:r>
                  <w:rPr>
                    <w:sz w:val="20"/>
                    <w:vertAlign w:val="superscript"/>
                    <w:lang w:eastAsia="lt-LT"/>
                  </w:rPr>
                  <w:t>5</w:t>
                </w:r>
                <w:r>
                  <w:rPr>
                    <w:sz w:val="20"/>
                    <w:lang w:eastAsia="lt-LT"/>
                  </w:rPr>
                  <w:t xml:space="preserve"> Specifiniai teršalai: sunkieji metalai – aliuminis (Al), arsenas (As), chromas (Cr), varis (Cu), vanadis (V), cinkas (</w:t>
                </w:r>
                <w:r>
                  <w:rPr>
                    <w:sz w:val="20"/>
                    <w:lang w:eastAsia="lt-LT"/>
                  </w:rPr>
                  <w:t>Zn), alavas (Sn); papildomai Baltijos jūroje ir Kuršių mariose – naftos angliavandeniliai.</w:t>
                </w:r>
              </w:p>
            </w:tc>
          </w:tr>
          <w:tr w:rsidR="008645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rsidR="0086459C" w:rsidRDefault="00E14DEB">
                <w:pPr>
                  <w:rPr>
                    <w:sz w:val="22"/>
                    <w:szCs w:val="22"/>
                    <w:lang w:eastAsia="lt-LT"/>
                  </w:rPr>
                </w:pPr>
                <w:r>
                  <w:rPr>
                    <w:sz w:val="22"/>
                    <w:szCs w:val="22"/>
                    <w:lang w:eastAsia="lt-LT"/>
                  </w:rPr>
                  <w:t>47.6.</w:t>
                </w:r>
              </w:p>
            </w:tc>
            <w:tc>
              <w:tcPr>
                <w:tcW w:w="14458" w:type="dxa"/>
                <w:gridSpan w:val="3"/>
                <w:tcBorders>
                  <w:top w:val="single" w:sz="4" w:space="0" w:color="auto"/>
                  <w:left w:val="single" w:sz="4" w:space="0" w:color="auto"/>
                  <w:bottom w:val="single" w:sz="4" w:space="0" w:color="auto"/>
                  <w:right w:val="single" w:sz="4" w:space="0" w:color="auto"/>
                </w:tcBorders>
                <w:hideMark/>
              </w:tcPr>
              <w:p w:rsidR="0086459C" w:rsidRDefault="00E14DEB">
                <w:pPr>
                  <w:jc w:val="both"/>
                  <w:rPr>
                    <w:sz w:val="20"/>
                    <w:lang w:eastAsia="lt-LT"/>
                  </w:rPr>
                </w:pPr>
                <w:r>
                  <w:rPr>
                    <w:sz w:val="20"/>
                    <w:vertAlign w:val="superscript"/>
                    <w:lang w:eastAsia="lt-LT"/>
                  </w:rPr>
                  <w:t>6</w:t>
                </w:r>
                <w:r>
                  <w:rPr>
                    <w:sz w:val="20"/>
                    <w:lang w:eastAsia="lt-LT"/>
                  </w:rPr>
                  <w:t xml:space="preserve"> Pavojingos medžiagos – prioritetinės medžiagos, nurodytos Nuotekų tvarkymo reglamento, patvirtinto Lietuvos Respublikos aplinkos ministro 2006 m. gegužės 17</w:t>
                </w:r>
                <w:r>
                  <w:rPr>
                    <w:sz w:val="20"/>
                    <w:lang w:eastAsia="lt-LT"/>
                  </w:rPr>
                  <w:t xml:space="preserve"> d. įsakymu Nr. D1-236 „Dėl Nuotekų tvarkymo reglamento patvirtinimo“ (toliau – Nuotekų tvarkymo reglamentas), 1 priede ir 2 priedo A dalyje, ir patvarieji organiniai teršalai (toliau – POT), nurodyti Patvariųjų organinių teršalų (POT) tvarkymo 2017–2025 m</w:t>
                </w:r>
                <w:r>
                  <w:rPr>
                    <w:sz w:val="20"/>
                    <w:lang w:eastAsia="lt-LT"/>
                  </w:rPr>
                  <w:t>. programoje, patvirtintoje Lietuvos Respublikos aplinkos ministro 2017 m. gegužės 11 d. įsakymu Nr. D1-396 „Dėl Patvariųjų organinių teršalų (POT) tvarkymo 2017–2025 m. programos patvirtinimo“ ir (arba) įtraukti į Stokholmo konvencijos A, B ir C priedus i</w:t>
                </w:r>
                <w:r>
                  <w:rPr>
                    <w:sz w:val="20"/>
                    <w:lang w:eastAsia="lt-LT"/>
                  </w:rPr>
                  <w:t>r Reglamento (EB) Nr. 850/2004 I ir III priedus, taip pat kietumas karbonatinis, tirpinio organinis anglingumas, kurie reikalingi metalų bioprieinamų koncentracijų apskaičiavimui. Pavojingos medžiagos vandenyje – ftalatai (1 priede Nr. 14), BDE (1 priede N</w:t>
                </w:r>
                <w:r>
                  <w:rPr>
                    <w:sz w:val="20"/>
                    <w:lang w:eastAsia="lt-LT"/>
                  </w:rPr>
                  <w:t>r. 6), C10-C13 (1 priede Nr. 11), LOJ (1 priede Nr. 5 ir 2 priedo A dalyje Nr. 3, 4, 9, 10, 20, 21, 22, 23), fenoliai (1 priede Nr. 9 ir 2 priedo A dalyje Nr. 17, 18), HBCDD (1 priede Nr. 20), tributilalavas (1 priede Nr. 7), PFOS (1 priede Nr. 17), PAA (1</w:t>
                </w:r>
                <w:r>
                  <w:rPr>
                    <w:sz w:val="20"/>
                    <w:lang w:eastAsia="lt-LT"/>
                  </w:rPr>
                  <w:t xml:space="preserve"> priede Nr. 8, 10 ir 2 priedo A dalyje Nr. 12, 15), sunkieji metalai (1 priede Nr. 1, 2 ir 2 priedo A dalyje Nr. 14, 16), pesticidai (1 priede Nr. 3, 4, 12, 13, 15, 16, 18, 21 ir 2 priedo A dalyje Nr. 1, 2, 5, 6, 7, 8, 11, 13, 19, 24, 25, 26, 27, 28, 29), </w:t>
                </w:r>
                <w:r>
                  <w:rPr>
                    <w:sz w:val="20"/>
                    <w:lang w:eastAsia="lt-LT"/>
                  </w:rPr>
                  <w:t>PCB (PCB 28, PCB 52, PCB 101, PCB 118, PCB 138, PCB 153, PCB 180); dugno nuosėdose – ftalatai (1 priede Nr. 14), BDE (1 priede Nr. 6),  C10-C13 (1 priede Nr. 11), tributilalavas (1 priede Nr. 7), HBCDD (1 priede Nr. 20), PFOS (1 priede Nr. 17), PAA (1 prie</w:t>
                </w:r>
                <w:r>
                  <w:rPr>
                    <w:sz w:val="20"/>
                    <w:lang w:eastAsia="lt-LT"/>
                  </w:rPr>
                  <w:t>de Nr. 8, 10 ir 2 priedo A dalyje Nr. 12, papildomai Baltijos jūroje ir Kuršių mariose – 2 priedo A dalyje Nr. 15, benz(a)antracenas, chrizenas, pirenas, fenantrenas), sunkieji metalai (1 priede Nr. 1, 2 ir 2 priedo A dalyje Nr. 14, papildomai Baltijos jūr</w:t>
                </w:r>
                <w:r>
                  <w:rPr>
                    <w:sz w:val="20"/>
                    <w:lang w:eastAsia="lt-LT"/>
                  </w:rPr>
                  <w:t xml:space="preserve">oje ir Kuršių mariose – 2 priedo A dalyje Nr. 16), LOJ (1 priede Nr. 5), fenoliai (1 priede Nr. 9 ir 2 priedo A dalyje Nr. 17, 18), pesticidai (1 priede Nr. 3, 4, 13, 16, 18, 21, papildomai Baltijos jūroje ir Kuršių mariose – 1 priede Nr. 12 ir 2 priedo A </w:t>
                </w:r>
                <w:r>
                  <w:rPr>
                    <w:sz w:val="20"/>
                    <w:lang w:eastAsia="lt-LT"/>
                  </w:rPr>
                  <w:t>dalyje Nr. 7, 8), PCB (PCB 28, PCB 52, PCB 101, PCB 118, PCB 138, PCB 153, PCB 180), chlordanas (CAS Nr. 57-74-9), mireksas (CAS Nr. 2385-85-5), toksafenas (CAS Nr. 8001-35-2), chlordekonas (CAS Nr. 143-50-0), heksabromobifenilas (CAS Nr. 36355-01-8); biot</w:t>
                </w:r>
                <w:r>
                  <w:rPr>
                    <w:sz w:val="20"/>
                    <w:lang w:eastAsia="lt-LT"/>
                  </w:rPr>
                  <w:t>oje – dioksinai ir dioksinų tipo junginiai (1 priede Nr. 19); BDE (1 priede Nr. 6), HBCDD (1 priede Nr. 20), PFOS (1 priede Nr. 17), PAA (1 priede Nr. 8 ir 2 priedo A dalyje Nr. 12),  sunkieji metalai (1 priede Nr. 1, papildomai Baltijos jūroje ir Kuršių m</w:t>
                </w:r>
                <w:r>
                  <w:rPr>
                    <w:sz w:val="20"/>
                    <w:lang w:eastAsia="lt-LT"/>
                  </w:rPr>
                  <w:t>ariose – 1 priede Nr. 2 ir 2 priedo A dalyje Nr. 14), LOJ (1 priede Nr. 5), pesticidai (1 priede Nr. 4, 16, 21, papildomai Baltijos jūroje ir Kuršių mariose – 1 priede Nr. 3, 12, 13 ir 2 priedo A dalyje Nr. 7, 8), PCB (PCB 28, PCB 52, PCB 101, PCB 118, PCB</w:t>
                </w:r>
                <w:r>
                  <w:rPr>
                    <w:sz w:val="20"/>
                    <w:lang w:eastAsia="lt-LT"/>
                  </w:rPr>
                  <w:t xml:space="preserve"> 138, PCB 153, PCB 180), chlordanas (CAS Nr. 57-74-9), mireksas (CAS Nr. 2385-85-5), toksafenas (CAS Nr. 8001-35-2), chlordekonas (CAS Nr. 143-50-0), heksabromobifenilas (CAS Nr. 36355-01-8).</w:t>
                </w:r>
              </w:p>
            </w:tc>
          </w:tr>
          <w:tr w:rsidR="008645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rsidR="0086459C" w:rsidRDefault="00E14DEB">
                <w:pPr>
                  <w:rPr>
                    <w:sz w:val="22"/>
                    <w:szCs w:val="22"/>
                    <w:lang w:eastAsia="lt-LT"/>
                  </w:rPr>
                </w:pPr>
                <w:r>
                  <w:rPr>
                    <w:sz w:val="22"/>
                    <w:szCs w:val="22"/>
                    <w:lang w:eastAsia="lt-LT"/>
                  </w:rPr>
                  <w:t>47.7.</w:t>
                </w:r>
              </w:p>
            </w:tc>
            <w:tc>
              <w:tcPr>
                <w:tcW w:w="14458" w:type="dxa"/>
                <w:gridSpan w:val="3"/>
                <w:tcBorders>
                  <w:top w:val="single" w:sz="4" w:space="0" w:color="auto"/>
                  <w:left w:val="single" w:sz="4" w:space="0" w:color="auto"/>
                  <w:bottom w:val="single" w:sz="4" w:space="0" w:color="auto"/>
                  <w:right w:val="single" w:sz="4" w:space="0" w:color="auto"/>
                </w:tcBorders>
                <w:hideMark/>
              </w:tcPr>
              <w:p w:rsidR="0086459C" w:rsidRDefault="00E14DEB">
                <w:pPr>
                  <w:jc w:val="both"/>
                  <w:rPr>
                    <w:sz w:val="20"/>
                    <w:lang w:eastAsia="lt-LT"/>
                  </w:rPr>
                </w:pPr>
                <w:r>
                  <w:rPr>
                    <w:bCs/>
                    <w:sz w:val="20"/>
                    <w:vertAlign w:val="superscript"/>
                    <w:lang w:eastAsia="lt-LT"/>
                  </w:rPr>
                  <w:t>7</w:t>
                </w:r>
                <w:r>
                  <w:rPr>
                    <w:bCs/>
                    <w:sz w:val="20"/>
                    <w:lang w:eastAsia="lt-LT"/>
                  </w:rPr>
                  <w:t xml:space="preserve"> Pagrindiniai jonai – chloridai (Cl</w:t>
                </w:r>
                <w:r>
                  <w:rPr>
                    <w:bCs/>
                    <w:sz w:val="20"/>
                    <w:vertAlign w:val="superscript"/>
                    <w:lang w:eastAsia="lt-LT"/>
                  </w:rPr>
                  <w:t>-</w:t>
                </w:r>
                <w:r>
                  <w:rPr>
                    <w:bCs/>
                    <w:sz w:val="20"/>
                    <w:lang w:eastAsia="lt-LT"/>
                  </w:rPr>
                  <w:t>), sulfatai (</w:t>
                </w:r>
                <w:r>
                  <w:rPr>
                    <w:spacing w:val="-4"/>
                    <w:sz w:val="20"/>
                    <w:lang w:eastAsia="lt-LT"/>
                  </w:rPr>
                  <w:t>SO</w:t>
                </w:r>
                <w:r>
                  <w:rPr>
                    <w:spacing w:val="-4"/>
                    <w:sz w:val="20"/>
                    <w:vertAlign w:val="subscript"/>
                    <w:lang w:eastAsia="lt-LT"/>
                  </w:rPr>
                  <w:t>4</w:t>
                </w:r>
                <w:r>
                  <w:rPr>
                    <w:spacing w:val="-4"/>
                    <w:sz w:val="20"/>
                    <w:vertAlign w:val="superscript"/>
                    <w:lang w:eastAsia="lt-LT"/>
                  </w:rPr>
                  <w:t>2-</w:t>
                </w:r>
                <w:r>
                  <w:rPr>
                    <w:spacing w:val="-4"/>
                    <w:sz w:val="20"/>
                    <w:lang w:eastAsia="lt-LT"/>
                  </w:rPr>
                  <w:t>)</w:t>
                </w:r>
                <w:r>
                  <w:rPr>
                    <w:bCs/>
                    <w:sz w:val="20"/>
                    <w:lang w:eastAsia="lt-LT"/>
                  </w:rPr>
                  <w:t>,</w:t>
                </w:r>
                <w:r>
                  <w:rPr>
                    <w:bCs/>
                    <w:sz w:val="20"/>
                    <w:lang w:eastAsia="lt-LT"/>
                  </w:rPr>
                  <w:t xml:space="preserve"> natris (Na</w:t>
                </w:r>
                <w:r>
                  <w:rPr>
                    <w:bCs/>
                    <w:sz w:val="20"/>
                    <w:vertAlign w:val="superscript"/>
                    <w:lang w:eastAsia="lt-LT"/>
                  </w:rPr>
                  <w:t>+</w:t>
                </w:r>
                <w:r>
                  <w:rPr>
                    <w:bCs/>
                    <w:sz w:val="20"/>
                    <w:lang w:eastAsia="lt-LT"/>
                  </w:rPr>
                  <w:t>), kalis (K</w:t>
                </w:r>
                <w:r>
                  <w:rPr>
                    <w:bCs/>
                    <w:sz w:val="20"/>
                    <w:vertAlign w:val="superscript"/>
                    <w:lang w:eastAsia="lt-LT"/>
                  </w:rPr>
                  <w:t>+</w:t>
                </w:r>
                <w:r>
                  <w:rPr>
                    <w:bCs/>
                    <w:sz w:val="20"/>
                    <w:lang w:eastAsia="lt-LT"/>
                  </w:rPr>
                  <w:t>), manganas (Mg</w:t>
                </w:r>
                <w:r>
                  <w:rPr>
                    <w:bCs/>
                    <w:sz w:val="20"/>
                    <w:vertAlign w:val="superscript"/>
                    <w:lang w:eastAsia="lt-LT"/>
                  </w:rPr>
                  <w:t>2+</w:t>
                </w:r>
                <w:r>
                  <w:rPr>
                    <w:bCs/>
                    <w:sz w:val="20"/>
                    <w:lang w:eastAsia="lt-LT"/>
                  </w:rPr>
                  <w:t>), kalcis (Ca</w:t>
                </w:r>
                <w:r>
                  <w:rPr>
                    <w:bCs/>
                    <w:sz w:val="20"/>
                    <w:vertAlign w:val="superscript"/>
                    <w:lang w:eastAsia="lt-LT"/>
                  </w:rPr>
                  <w:t>2+</w:t>
                </w:r>
                <w:r>
                  <w:rPr>
                    <w:bCs/>
                    <w:sz w:val="20"/>
                    <w:lang w:eastAsia="lt-LT"/>
                  </w:rPr>
                  <w:t>).</w:t>
                </w:r>
              </w:p>
            </w:tc>
          </w:tr>
          <w:tr w:rsidR="008645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rsidR="0086459C" w:rsidRDefault="00E14DEB">
                <w:pPr>
                  <w:rPr>
                    <w:sz w:val="22"/>
                    <w:szCs w:val="22"/>
                    <w:lang w:eastAsia="lt-LT"/>
                  </w:rPr>
                </w:pPr>
                <w:r>
                  <w:rPr>
                    <w:sz w:val="22"/>
                    <w:szCs w:val="22"/>
                    <w:lang w:eastAsia="lt-LT"/>
                  </w:rPr>
                  <w:t>47.8.</w:t>
                </w:r>
              </w:p>
            </w:tc>
            <w:tc>
              <w:tcPr>
                <w:tcW w:w="14458" w:type="dxa"/>
                <w:gridSpan w:val="3"/>
                <w:tcBorders>
                  <w:top w:val="single" w:sz="4" w:space="0" w:color="auto"/>
                  <w:left w:val="single" w:sz="4" w:space="0" w:color="auto"/>
                  <w:bottom w:val="single" w:sz="4" w:space="0" w:color="auto"/>
                  <w:right w:val="single" w:sz="4" w:space="0" w:color="auto"/>
                </w:tcBorders>
                <w:hideMark/>
              </w:tcPr>
              <w:p w:rsidR="0086459C" w:rsidRDefault="00E14DEB">
                <w:pPr>
                  <w:jc w:val="both"/>
                  <w:rPr>
                    <w:sz w:val="20"/>
                    <w:lang w:eastAsia="lt-LT"/>
                  </w:rPr>
                </w:pPr>
                <w:r>
                  <w:rPr>
                    <w:sz w:val="20"/>
                    <w:vertAlign w:val="superscript"/>
                    <w:lang w:eastAsia="lt-LT"/>
                  </w:rPr>
                  <w:t xml:space="preserve">8 </w:t>
                </w:r>
                <w:r>
                  <w:rPr>
                    <w:sz w:val="20"/>
                    <w:lang w:eastAsia="lt-LT"/>
                  </w:rPr>
                  <w:t>Stebėsenos sąrašo medžiagos, nurodytos 2018 m. birželio 5 d. Europos Komisijos įgyvendinamajame sprendime (ES) 2018/840, kuriuo sudaromas medžiagų, stebėtinų Sąjungos mastu vykdant vandens</w:t>
                </w:r>
                <w:r>
                  <w:rPr>
                    <w:sz w:val="20"/>
                    <w:lang w:eastAsia="lt-LT"/>
                  </w:rPr>
                  <w:t xml:space="preserve"> politiką pagal Europos Parlamento ir Tarybos direktyvą 2008/105/EB, sąrašas ir kuriuo panaikinamas Komisijos įgyvendinimo sprendimas (ES) 2015/495, ir/arba atitinkamai Komisijos atnaujintas Stebėsenos sąrašas pagal Europos Parlamento ir Tarybos direktyvos</w:t>
                </w:r>
                <w:r>
                  <w:rPr>
                    <w:sz w:val="20"/>
                    <w:lang w:eastAsia="lt-LT"/>
                  </w:rPr>
                  <w:t xml:space="preserve"> 2008/105/EB 8b straipsnio nuostatas.</w:t>
                </w:r>
              </w:p>
            </w:tc>
          </w:tr>
          <w:tr w:rsidR="0086459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rsidR="0086459C" w:rsidRDefault="00E14DEB">
                <w:pPr>
                  <w:rPr>
                    <w:sz w:val="22"/>
                    <w:szCs w:val="22"/>
                    <w:lang w:eastAsia="lt-LT"/>
                  </w:rPr>
                </w:pPr>
                <w:r>
                  <w:rPr>
                    <w:sz w:val="22"/>
                    <w:szCs w:val="22"/>
                    <w:lang w:eastAsia="lt-LT"/>
                  </w:rPr>
                  <w:t>47.9.</w:t>
                </w:r>
              </w:p>
            </w:tc>
            <w:tc>
              <w:tcPr>
                <w:tcW w:w="14458" w:type="dxa"/>
                <w:gridSpan w:val="3"/>
                <w:tcBorders>
                  <w:top w:val="single" w:sz="4" w:space="0" w:color="auto"/>
                  <w:left w:val="single" w:sz="4" w:space="0" w:color="auto"/>
                  <w:bottom w:val="single" w:sz="4" w:space="0" w:color="auto"/>
                  <w:right w:val="single" w:sz="4" w:space="0" w:color="auto"/>
                </w:tcBorders>
                <w:hideMark/>
              </w:tcPr>
              <w:p w:rsidR="0086459C" w:rsidRDefault="00E14DEB">
                <w:pPr>
                  <w:jc w:val="both"/>
                  <w:rPr>
                    <w:sz w:val="20"/>
                    <w:lang w:eastAsia="lt-LT"/>
                  </w:rPr>
                </w:pPr>
                <w:r>
                  <w:rPr>
                    <w:sz w:val="20"/>
                    <w:vertAlign w:val="superscript"/>
                    <w:lang w:eastAsia="lt-LT"/>
                  </w:rPr>
                  <w:t>9</w:t>
                </w:r>
                <w:r>
                  <w:rPr>
                    <w:sz w:val="20"/>
                    <w:lang w:eastAsia="lt-LT"/>
                  </w:rPr>
                  <w:t xml:space="preserve"> Hidrometeorologiniai matavimai – vandens temperatūra, vandens laidumas (druskingumas), vandens lygis, bangos aukštis ir periodas, oro temperatūra, vėjo greitis ir kryptis, oro drėgnumas, oro slėgis, matomumas.</w:t>
                </w:r>
                <w:r>
                  <w:rPr>
                    <w:sz w:val="20"/>
                    <w:lang w:eastAsia="lt-LT"/>
                  </w:rPr>
                  <w:t xml:space="preserve"> Šie matavimai atliekami automatinėse stotyse. </w:t>
                </w:r>
              </w:p>
            </w:tc>
          </w:tr>
        </w:tbl>
        <w:p w:rsidR="0086459C" w:rsidRDefault="0086459C">
          <w:pPr>
            <w:jc w:val="center"/>
            <w:rPr>
              <w:sz w:val="16"/>
              <w:szCs w:val="16"/>
              <w:lang w:eastAsia="lt-LT"/>
            </w:rPr>
          </w:pPr>
        </w:p>
        <w:sdt>
          <w:sdtPr>
            <w:alias w:val="pabaiga"/>
            <w:tag w:val="part_8a6ad583ec8c46b391521e98530c8c8f"/>
            <w:id w:val="1002626340"/>
            <w:lock w:val="sdtLocked"/>
          </w:sdtPr>
          <w:sdtEndPr/>
          <w:sdtContent>
            <w:p w:rsidR="0086459C" w:rsidRDefault="00E14DEB" w:rsidP="00E14DEB">
              <w:pPr>
                <w:jc w:val="center"/>
                <w:rPr>
                  <w:lang w:eastAsia="lt-LT"/>
                </w:rPr>
              </w:pPr>
              <w:r>
                <w:rPr>
                  <w:sz w:val="16"/>
                  <w:szCs w:val="16"/>
                  <w:lang w:eastAsia="lt-LT"/>
                </w:rPr>
                <w:t>_________________</w:t>
              </w:r>
            </w:p>
            <w:bookmarkStart w:id="0" w:name="_GoBack" w:displacedByCustomXml="next"/>
            <w:bookmarkEnd w:id="0" w:displacedByCustomXml="next"/>
          </w:sdtContent>
        </w:sdt>
      </w:sdtContent>
    </w:sdt>
    <w:sectPr w:rsidR="0086459C" w:rsidSect="00E14DEB">
      <w:pgSz w:w="16838" w:h="11906" w:orient="landscape"/>
      <w:pgMar w:top="1701" w:right="253"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459C" w:rsidRDefault="00E14DEB">
      <w:pPr>
        <w:rPr>
          <w:lang w:eastAsia="lt-LT"/>
        </w:rPr>
      </w:pPr>
      <w:r>
        <w:rPr>
          <w:lang w:eastAsia="lt-LT"/>
        </w:rPr>
        <w:separator/>
      </w:r>
    </w:p>
  </w:endnote>
  <w:endnote w:type="continuationSeparator" w:id="0">
    <w:p w:rsidR="0086459C" w:rsidRDefault="00E14DEB">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459C" w:rsidRDefault="0086459C">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459C" w:rsidRDefault="0086459C">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459C" w:rsidRDefault="0086459C">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459C" w:rsidRDefault="00E14DEB">
      <w:pPr>
        <w:rPr>
          <w:lang w:eastAsia="lt-LT"/>
        </w:rPr>
      </w:pPr>
      <w:r>
        <w:rPr>
          <w:lang w:eastAsia="lt-LT"/>
        </w:rPr>
        <w:separator/>
      </w:r>
    </w:p>
  </w:footnote>
  <w:footnote w:type="continuationSeparator" w:id="0">
    <w:p w:rsidR="0086459C" w:rsidRDefault="00E14DEB">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459C" w:rsidRDefault="0086459C">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459C" w:rsidRDefault="00E14DEB">
    <w:pPr>
      <w:tabs>
        <w:tab w:val="center" w:pos="4819"/>
        <w:tab w:val="right" w:pos="9638"/>
      </w:tabs>
      <w:jc w:val="center"/>
    </w:pPr>
    <w:r>
      <w:fldChar w:fldCharType="begin"/>
    </w:r>
    <w:r>
      <w:instrText>PAGE   \* MERGEFORMAT</w:instrText>
    </w:r>
    <w:r>
      <w:fldChar w:fldCharType="separate"/>
    </w:r>
    <w:r>
      <w:rPr>
        <w:noProof/>
      </w:rPr>
      <w:t>53</w:t>
    </w:r>
    <w:r>
      <w:fldChar w:fldCharType="end"/>
    </w:r>
  </w:p>
  <w:p w:rsidR="0086459C" w:rsidRDefault="0086459C">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459C" w:rsidRDefault="0086459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EA1"/>
    <w:rsid w:val="006F5EA1"/>
    <w:rsid w:val="0086459C"/>
    <w:rsid w:val="00E14D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76722395">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24333566">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86698429">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Aušra Palubinskienė</DisplayName>
        <AccountId>107</AccountId>
        <AccountType/>
      </UserInfo>
    </SharedWithUser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e84f2985fd3414fa7360a727ec0dc91" PartId="dc1c658bc80e4bb1971cfe7009a7d40a">
    <Part Type="preambule" DocPartId="789c819efd884fba974175f698242ae1" PartId="530fd1a411ae466cbac334318ce13111"/>
    <Part Type="pastraipa" DocPartId="5dde19004d564e46b33225678667caa8" PartId="ec880295a1704d0d9fac5fd27d688f29"/>
    <Part Type="punktas" Nr="1" Abbr="1 p." DocPartId="7d3cb6dcacba43559af2678d441b4862" PartId="a1da146400364127b9bd0f85e3cdf4c4">
      <Part Type="citata" DocPartId="0b086ba369f6438ba329a07d1943f1af" PartId="641dd734abde4b719508826a84fc5c45">
        <Part Type="papunktis" Nr="19.2.5" Abbr="19.2.5 pp." DocPartId="e17c68d55e474f8cbb60c52c417a6f77" PartId="334559160e36494d823a239fef12b1cd"/>
      </Part>
    </Part>
    <Part Type="punktas" Nr="2" Abbr="2 p." DocPartId="a2b8d6fbae59407c93b9332c5ecb2492" PartId="eb3cb56995cd4e4e82a2118ec7bff297">
      <Part Type="citata" DocPartId="c9e15932f60c4e389e46e9ac95b5152d" PartId="aad6afaf83a14c81801426019bac198d">
        <Part Type="papunktis" Nr="19.2.6" Abbr="19.2.6 pp." DocPartId="0e9fa489b2864106a83d4bb3c2d42c7f" PartId="7cc063960d8b4a83a8f3d4119e87aa3f"/>
      </Part>
    </Part>
    <Part Type="punktas" Nr="3" Abbr="3 p." DocPartId="bb2e4b65b127444c84a532c1b733c1d2" PartId="09360d09a46a42129112c3e5c33ceaed"/>
    <Part Type="signatura" DocPartId="db393be68d304dd390262f98f75280eb" PartId="dcf2a57797124777ac9d1752e55c55ca"/>
  </Part>
  <Part Type="priedas" Abbr="pr." Title="VALSTYBINĖS APLINKOS MONITORINGO 2018–2023 METŲ PROGRAMOS TIKSLŲ IR UŽDAVINIŲ ĮGYVENDINIMO VERTINIMO KRITERIJŲ SĄRAŠAS" DocPartId="a6c8554bc61449a8af126d3cf0968925" PartId="61cc1da99a50473eb59f33dee4d63ba7">
    <Part Type="pabaiga" DocPartId="726b0d058ec34516bc956099a7c21db4" PartId="8a6ad583ec8c46b391521e98530c8c8f"/>
  </Part>
</Parts>
</file>

<file path=customXml/itemProps1.xml><?xml version="1.0" encoding="utf-8"?>
<ds:datastoreItem xmlns:ds="http://schemas.openxmlformats.org/officeDocument/2006/customXml" ds:itemID="{78C4F302-52A1-42BB-BC6C-A081FC693114}">
  <ds:schemaRef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www.w3.org/XML/1998/namespace"/>
  </ds:schemaRefs>
</ds:datastoreItem>
</file>

<file path=customXml/itemProps2.xml><?xml version="1.0" encoding="utf-8"?>
<ds:datastoreItem xmlns:ds="http://schemas.openxmlformats.org/officeDocument/2006/customXml" ds:itemID="{ECB7B44F-40D2-435E-968E-33B4C8184FB6}">
  <ds:schemaRefs>
    <ds:schemaRef ds:uri="http://schemas.microsoft.com/sharepoint/v3/contenttype/forms"/>
  </ds:schemaRefs>
</ds:datastoreItem>
</file>

<file path=customXml/itemProps3.xml><?xml version="1.0" encoding="utf-8"?>
<ds:datastoreItem xmlns:ds="http://schemas.openxmlformats.org/officeDocument/2006/customXml" ds:itemID="{1571FDBC-C4FD-444F-B2D1-D49487DAB3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BDE30C5-A899-4F7B-A371-F39EC6A24F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54</Pages>
  <Words>15649</Words>
  <Characters>98498</Characters>
  <Application>Microsoft Office Word</Application>
  <DocSecurity>0</DocSecurity>
  <Lines>820</Lines>
  <Paragraphs>227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113920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Aušra Palubinskienė</dc:creator>
  <cp:lastModifiedBy>JUOSPONIENĖ Karolina</cp:lastModifiedBy>
  <cp:revision>3</cp:revision>
  <cp:lastPrinted>2017-12-22T09:00:00Z</cp:lastPrinted>
  <dcterms:created xsi:type="dcterms:W3CDTF">2020-10-19T13:20:00Z</dcterms:created>
  <dcterms:modified xsi:type="dcterms:W3CDTF">2020-10-19T13:31:00Z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