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a96996719f446f0911a10202b6eefc8"/>
        <w:lock w:val="sdtLocked"/>
        <w:richText/>
      </w:sdtPr>
      <w:sdtContent>
        <w:p w14:paraId="2D9CB3E7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1029F3E4" w14:textId="7777777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30DC580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7" o:title=""/>
              </v:shape>
              <o:OLEObject Type="Embed" ProgID="Word.Picture.8" ShapeID="_x0000_i1025" DrawAspect="Content" ObjectID="_1766215350" r:id="rId8"/>
            </w:object>
          </w:r>
        </w:p>
        <w:p w14:paraId="347E2228" w14:textId="5C6E0E0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65F13870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720F0DB5" w14:textId="77777777">
          <w:pPr>
            <w:jc w:val="center"/>
            <w:rPr>
              <w:b/>
              <w:caps/>
              <w:szCs w:val="24"/>
            </w:rPr>
          </w:pPr>
        </w:p>
        <w:p w14:paraId="468DBD9B" w14:textId="77777777">
          <w:pPr>
            <w:jc w:val="center"/>
            <w:rPr>
              <w:b/>
              <w:caps/>
              <w:szCs w:val="24"/>
            </w:rPr>
          </w:pPr>
        </w:p>
        <w:p w14:paraId="46AFD008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1CC8BE2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>DĖL TELŠIŲ RAJONO SAVIVALDYBĖS TARYBOS 2020 M. SAUSIO 30 D. SPRENDIMO NR. T1-31 „</w:t>
          </w:r>
          <w:r>
            <w:rPr>
              <w:b/>
              <w:bCs/>
              <w:szCs w:val="24"/>
            </w:rPr>
            <w:t>DĖL VIENKARTINIŲ, TIKSLINIŲ, SĄLYGINIŲ IR PERIODINIŲ PAŠALPŲ SKYRIMO IR MOKĖJIMO TELŠIŲ RAJONO SAVIVALDYBĖJE TVARKOS APRAŠO PATVIRTINIMO“</w:t>
          </w:r>
        </w:p>
        <w:p w14:paraId="7F1F5A27" w14:textId="77777777">
          <w:pPr>
            <w:ind w:firstLine="62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PAKEITIMO</w:t>
          </w:r>
        </w:p>
        <w:p w14:paraId="70D29070" w14:textId="77777777">
          <w:pPr>
            <w:jc w:val="center"/>
            <w:rPr>
              <w:bCs/>
              <w:szCs w:val="24"/>
            </w:rPr>
          </w:pPr>
        </w:p>
        <w:p w14:paraId="58FC05B5" w14:textId="7777777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2023 m. gruodžio 28 d. Nr. T1-370</w:t>
          </w:r>
        </w:p>
        <w:p w14:paraId="5773D5AE" w14:textId="77777777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760A3B66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A475448" w14:textId="7DC6783C">
          <w:pPr>
            <w:ind w:firstLine="720"/>
            <w:rPr>
              <w:szCs w:val="24"/>
            </w:rPr>
          </w:pPr>
        </w:p>
        <w:sdt>
          <w:sdtPr>
            <w:alias w:val="preambule"/>
            <w:tag w:val="part_555d757b46354311b75aaf43d8629a5c"/>
            <w:lock w:val="sdtLocked"/>
            <w:richText/>
          </w:sdtPr>
          <w:sdtContent>
            <w:p w14:paraId="4D792AEB" w14:textId="7777777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 n u s p r e n d ž i a:</w:t>
              </w:r>
            </w:p>
          </w:sdtContent>
        </w:sdt>
        <w:sdt>
          <w:sdtPr>
            <w:alias w:val="1 p."/>
            <w:tag w:val="part_fa579d2827404b54858d12114295ed0c"/>
            <w:lock w:val="sdtLocked"/>
            <w:richText/>
          </w:sdtPr>
          <w:sdtContent>
            <w:p w14:paraId="3C704E44" w14:textId="768D9655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a579d2827404b54858d12114295ed0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Pakeisti </w:t>
              </w:r>
              <w:r>
                <w:rPr>
                  <w:szCs w:val="24"/>
                  <w:lang w:eastAsia="ar-SA"/>
                </w:rPr>
                <w:t>V</w:t>
              </w:r>
              <w:r>
                <w:rPr>
                  <w:bCs/>
                  <w:szCs w:val="24"/>
                </w:rPr>
                <w:t>ienkartinių, tikslinių, sąlyginių ir periodinių pašalpų skyrimo ir mokėjimo Telšių rajono savivaldybėje tvarkos aprašą</w:t>
              </w:r>
              <w:r>
                <w:rPr>
                  <w:szCs w:val="24"/>
                </w:rPr>
                <w:t xml:space="preserve">, patvirtintą Telšių rajono savivaldybės tarybos 2020 m. sausio 30 d. sprendimu Nr. T1-31 „Dėl </w:t>
              </w:r>
              <w:r>
                <w:rPr>
                  <w:szCs w:val="24"/>
                  <w:lang w:eastAsia="ar-SA"/>
                </w:rPr>
                <w:t>V</w:t>
              </w:r>
              <w:r>
                <w:rPr>
                  <w:bCs/>
                  <w:szCs w:val="24"/>
                </w:rPr>
                <w:t>ienkartinių, tikslinių, sąlyginių ir periodinių pašalpų skyrimo ir mokėjimo Telšių rajono savivaldybėje tvarkos aprašo</w:t>
              </w:r>
              <w:r>
                <w:rPr>
                  <w:bCs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</w:rPr>
                <w:t>patvirtinimo“, ir 8.12 papunktį išdėstyti taip:</w:t>
              </w:r>
            </w:p>
            <w:sdt>
              <w:sdtPr>
                <w:alias w:val="citata"/>
                <w:tag w:val="part_bd2a45aa832e45d0b144fdf9f8cd1508"/>
                <w:lock w:val="sdtLocked"/>
                <w:richText/>
              </w:sdtPr>
              <w:sdtContent>
                <w:sdt>
                  <w:sdtPr>
                    <w:alias w:val="8.12 pp."/>
                    <w:tag w:val="part_5d3e2e90f0264549a0dbe4551f3bd234"/>
                    <w:lock w:val="sdtLocked"/>
                    <w:richText/>
                  </w:sdtPr>
                  <w:sdtContent>
                    <w:p w14:paraId="3B7758D3" w14:textId="77777777">
                      <w:pPr>
                        <w:tabs>
                          <w:tab w:val="left" w:pos="1418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d3e2e90f0264549a0dbe4551f3bd23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8.12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Cs/>
                          <w:szCs w:val="24"/>
                        </w:rPr>
                        <w:t>300,00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>Eur</w:t>
                      </w:r>
                      <w:r>
                        <w:rPr>
                          <w:szCs w:val="24"/>
                        </w:rPr>
                        <w:t xml:space="preserve"> dydžio </w:t>
                      </w:r>
                      <w:r>
                        <w:rPr>
                          <w:rFonts w:ascii="Palemonas" w:eastAsia="SimSun" w:hAnsi="Palemonas"/>
                          <w:szCs w:val="24"/>
                          <w:lang w:eastAsia="lt-LT"/>
                        </w:rPr>
                        <w:t xml:space="preserve">už kiekvieną gimusį vaiką Lietuvoje, kai vaiko tėvai ar vienas iš vaiko tėvų yra </w:t>
                      </w:r>
                      <w:r>
                        <w:rPr>
                          <w:color w:val="000000"/>
                          <w:szCs w:val="24"/>
                        </w:rPr>
                        <w:t xml:space="preserve">deklaravę gyvenamąją vietą arba </w:t>
                      </w:r>
                      <w:r>
                        <w:rPr>
                          <w:szCs w:val="24"/>
                        </w:rPr>
                        <w:t xml:space="preserve">įtraukti į gyvenamosios vietos nedeklaravusių asmenų apskaitą Savivaldybėje </w:t>
                      </w:r>
                      <w:r>
                        <w:rPr>
                          <w:color w:val="000000"/>
                          <w:szCs w:val="24"/>
                        </w:rPr>
                        <w:t>ne trumpiau kaip tris mėnesius iki vaiko gimimo.“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2cc895c8fb34857ae160540d84d5ee4"/>
            <w:lock w:val="sdtLocked"/>
            <w:richText/>
          </w:sdtPr>
          <w:sdtContent>
            <w:p w14:paraId="6C97737C" w14:textId="2F449ED1">
              <w:pPr>
                <w:tabs>
                  <w:tab w:val="left" w:pos="0"/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2cc895c8fb34857ae160540d84d5ee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Nustatyti, kad šis sprendimas galioja skiriant pašalpas </w:t>
              </w:r>
              <w:r>
                <w:rPr>
                  <w:color w:val="000000"/>
                  <w:szCs w:val="24"/>
                </w:rPr>
                <w:t xml:space="preserve">už vaikus, gimusius nuo 2024 m. sausio 1 d. </w:t>
              </w:r>
            </w:p>
            <w:p w14:paraId="09365E47" w14:textId="77777777">
              <w:pPr>
                <w:widowControl w:val="0"/>
                <w:shd w:val="clear" w:color="auto" w:fill="FFFFFF"/>
                <w:tabs>
                  <w:tab w:val="left" w:pos="851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05CB7195" w14:textId="77777777">
              <w:pPr>
                <w:widowControl w:val="0"/>
                <w:shd w:val="clear" w:color="auto" w:fill="FFFFFF"/>
                <w:tabs>
                  <w:tab w:val="left" w:pos="851"/>
                </w:tabs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a7ad942136c442efa4a77a3e68b743ae"/>
            <w:lock w:val="sdtLocked"/>
            <w:richText/>
          </w:sdtPr>
          <w:sdtContent>
            <w:p w14:paraId="68D125E9" w14:textId="77777777">
              <w: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Tomas Katkus</w:t>
              </w:r>
            </w:p>
            <w:p w14:paraId="585492EB" w14:textId="1A6E06FF">
              <w:pPr>
                <w:rPr>
                  <w:szCs w:val="24"/>
                  <w:lang w:val="en-US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D3139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AB603F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Palemonas">
    <w:altName w:val="Times New Roman"/>
    <w:charset w:val="BA"/>
    <w:family w:val="roman"/>
    <w:pitch w:val="variable"/>
    <w:sig w:usb0="00000001" w:usb1="500028EF" w:usb2="00000024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9CEF2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A7E71D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CD32C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>2023-12-14_ spr_2020-01-30 pakeit lyginam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83A9CE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83E0A5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D4ADD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12DC0F3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5374BC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2B23A19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7C252E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1CB4E98B"/>
  <w15:chartTrackingRefBased/>
  <w15:docId w15:val="{B09A3306-008F-46F7-823E-B8A5E13C3A8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7900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8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SIST02.XSL" StyleName="SIST02"/>
</file>

<file path=customXml/item2.xml><?xml version="1.0" encoding="utf-8"?>
<Parts xmlns="http://lrs.lt/TAIS/DocParts">
  <Part Type="pagrindine" DocPartId="ac2c3f4ade244e8c84787d79ab79a462" PartId="4a96996719f446f0911a10202b6eefc8">
    <Part Type="preambule" DocPartId="f6e23630506045f99c84b18862fb2943" PartId="555d757b46354311b75aaf43d8629a5c"/>
    <Part Type="punktas" Nr="1" Abbr="1 p." DocPartId="13e8c8b7649d433392929ec6e87c581f" PartId="fa579d2827404b54858d12114295ed0c">
      <Part Type="citata" DocPartId="9e74e82a705b4624a3ba84cfbaec44fa" PartId="bd2a45aa832e45d0b144fdf9f8cd1508">
        <Part Type="papunktis" Nr="8.12" Abbr="8.12 pp." DocPartId="7b01bccb17504bc1b4d3bc5c4ba46a1d" PartId="5d3e2e90f0264549a0dbe4551f3bd234"/>
      </Part>
    </Part>
    <Part Type="punktas" Nr="2" Abbr="2 p." DocPartId="c906140d6f524da8b848c759a0691dcd" PartId="f2cc895c8fb34857ae160540d84d5ee4"/>
    <Part Type="signatura" DocPartId="b003fa4ae33c495b82daeb8a744429c2" PartId="a7ad942136c442efa4a77a3e68b743ae"/>
  </Part>
</Parts>
</file>

<file path=customXml/itemProps1.xml><?xml version="1.0" encoding="utf-8"?>
<ds:datastoreItem xmlns:ds="http://schemas.openxmlformats.org/officeDocument/2006/customXml" ds:itemID="{838CB1EE-676B-45BF-8ABE-A514B5416D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EBAE7D6-689B-4BBA-8C9B-BE8C08EE45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174</Words>
  <Characters>1041</Characters>
  <Application>Microsoft Office Word</Application>
  <DocSecurity>4</DocSecurity>
  <Lines>31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1201</CharactersWithSpaces>
  <SharedDoc>false</SharedDoc>
  <HyperlinkBase/>
  <HLinks>
    <vt:vector size="6" baseType="variant">
      <vt:variant>
        <vt:i4>720993</vt:i4>
      </vt:variant>
      <vt:variant>
        <vt:i4>12</vt:i4>
      </vt:variant>
      <vt:variant>
        <vt:i4>0</vt:i4>
      </vt:variant>
      <vt:variant>
        <vt:i4>5</vt:i4>
      </vt:variant>
      <vt:variant>
        <vt:lpwstr>mailto:dainora.gedmintiene@telsiai.lt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2024-01-08T08:33:00Z</dcterms:created>
  <dc:creator>vartotojas</dc:creator>
  <lastModifiedBy>adlibuser</lastModifiedBy>
  <lastPrinted>2023-12-08T09:47:00Z</lastPrinted>
  <dcterms:modified xsi:type="dcterms:W3CDTF">2024-01-08T08:33:00Z</dcterms:modified>
  <revision>2</revision>
  <dc:title>PROJEKTAS</dc:title>
</coreProperties>
</file>