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alias w:val="pagrindine"/>
        <w:tag w:val="part_c14fc0c6ba164f8096cd5b4c0748f5e4"/>
        <w:id w:val="1986351369"/>
        <w:lock w:val="sdtLocked"/>
      </w:sdtPr>
      <w:sdtEndPr/>
      <w:sdtContent>
        <w:p w14:paraId="204C6D1B" w14:textId="77777777" w:rsidR="00465978" w:rsidRDefault="00465978">
          <w:pPr>
            <w:jc w:val="center"/>
          </w:pPr>
        </w:p>
        <w:p w14:paraId="6FA17181" w14:textId="1C9981BD" w:rsidR="00465978" w:rsidRDefault="000F5037">
          <w:pPr>
            <w:jc w:val="center"/>
          </w:pPr>
          <w:r>
            <w:rPr>
              <w:sz w:val="20"/>
              <w:lang w:eastAsia="lt-LT"/>
            </w:rPr>
            <w:object w:dxaOrig="705" w:dyaOrig="825" w14:anchorId="3FC5C3B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25pt;height:41.25pt" o:ole="" fillcolor="window">
                <v:imagedata r:id="rId7" o:title=""/>
              </v:shape>
              <o:OLEObject Type="Embed" ProgID="Word.Picture.8" ShapeID="_x0000_i1025" DrawAspect="Content" ObjectID="_1606757558" r:id="rId8"/>
            </w:object>
          </w:r>
        </w:p>
        <w:p w14:paraId="6191B835" w14:textId="2F025570" w:rsidR="00465978" w:rsidRDefault="000F5037">
          <w:pPr>
            <w:jc w:val="center"/>
            <w:rPr>
              <w:b/>
              <w:sz w:val="28"/>
              <w:lang w:eastAsia="lt-LT"/>
            </w:rPr>
          </w:pPr>
          <w:r>
            <w:rPr>
              <w:b/>
              <w:sz w:val="28"/>
              <w:lang w:eastAsia="lt-LT"/>
            </w:rPr>
            <w:t>LIETUVOS RESPUBLIKOS SUSISIEKIMO MINISTRAS</w:t>
          </w:r>
        </w:p>
        <w:p w14:paraId="6191B838" w14:textId="77777777" w:rsidR="00465978" w:rsidRDefault="00465978">
          <w:pPr>
            <w:jc w:val="center"/>
            <w:rPr>
              <w:b/>
              <w:sz w:val="26"/>
              <w:lang w:eastAsia="lt-LT"/>
            </w:rPr>
          </w:pPr>
        </w:p>
        <w:p w14:paraId="6191B839" w14:textId="77777777" w:rsidR="00465978" w:rsidRDefault="000F5037">
          <w:pPr>
            <w:jc w:val="center"/>
            <w:rPr>
              <w:b/>
              <w:sz w:val="28"/>
              <w:lang w:eastAsia="lt-LT"/>
            </w:rPr>
          </w:pPr>
          <w:r>
            <w:rPr>
              <w:b/>
              <w:sz w:val="28"/>
              <w:lang w:eastAsia="lt-LT"/>
            </w:rPr>
            <w:t>ĮSAKYMAS</w:t>
          </w:r>
        </w:p>
        <w:p w14:paraId="6191B83A" w14:textId="77777777" w:rsidR="00465978" w:rsidRDefault="000F5037">
          <w:pPr>
            <w:jc w:val="center"/>
            <w:textAlignment w:val="center"/>
            <w:rPr>
              <w:sz w:val="28"/>
              <w:szCs w:val="28"/>
              <w:lang w:eastAsia="lt-LT"/>
            </w:rPr>
          </w:pPr>
          <w:r>
            <w:rPr>
              <w:b/>
              <w:bCs/>
              <w:caps/>
              <w:color w:val="000000"/>
              <w:sz w:val="28"/>
              <w:szCs w:val="28"/>
              <w:lang w:eastAsia="lt-LT"/>
            </w:rPr>
            <w:t xml:space="preserve">Dėl LIETUVOS RESPUBLIKOS SUSISIEKIMO MINISTRO 2011 M. VASARIO 28 D. ĮSAKYMO NR. 3-118 „DĖL </w:t>
          </w:r>
          <w:r>
            <w:rPr>
              <w:b/>
              <w:bCs/>
              <w:color w:val="000000"/>
              <w:sz w:val="28"/>
              <w:szCs w:val="28"/>
              <w:lang w:eastAsia="lt-LT"/>
            </w:rPr>
            <w:t xml:space="preserve">RINKLIAVŲ UŽ NAUDOJIMĄSI ORO UOSTU TVIRTINIMO, </w:t>
          </w:r>
          <w:r>
            <w:rPr>
              <w:b/>
              <w:bCs/>
              <w:caps/>
              <w:color w:val="000000"/>
              <w:sz w:val="28"/>
              <w:szCs w:val="28"/>
              <w:lang w:eastAsia="lt-LT"/>
            </w:rPr>
            <w:t xml:space="preserve">MOKĖJIMO IR NAUDOJIMO TVARKOS APRAŠO PATVIRTINIMO“ PAKEITIMO </w:t>
          </w:r>
        </w:p>
        <w:p w14:paraId="6191B83C" w14:textId="77777777" w:rsidR="00465978" w:rsidRDefault="00465978">
          <w:pPr>
            <w:jc w:val="center"/>
            <w:rPr>
              <w:b/>
              <w:sz w:val="26"/>
              <w:lang w:eastAsia="lt-LT"/>
            </w:rPr>
          </w:pPr>
        </w:p>
        <w:p w14:paraId="6191B83D" w14:textId="06CBFA03" w:rsidR="00465978" w:rsidRDefault="000F5037">
          <w:pPr>
            <w:jc w:val="center"/>
            <w:rPr>
              <w:lang w:eastAsia="lt-LT"/>
            </w:rPr>
          </w:pPr>
          <w:r>
            <w:rPr>
              <w:lang w:eastAsia="lt-LT"/>
            </w:rPr>
            <w:t>2018 m. gruodžio 19 d. Nr.</w:t>
          </w:r>
          <w:r w:rsidR="00C723CB">
            <w:rPr>
              <w:lang w:eastAsia="lt-LT"/>
            </w:rPr>
            <w:t xml:space="preserve"> </w:t>
          </w:r>
          <w:bookmarkStart w:id="0" w:name="_GoBack"/>
          <w:bookmarkEnd w:id="0"/>
          <w:r>
            <w:rPr>
              <w:lang w:eastAsia="lt-LT"/>
            </w:rPr>
            <w:t>3-640</w:t>
          </w:r>
        </w:p>
        <w:p w14:paraId="6191B83E" w14:textId="77777777" w:rsidR="00465978" w:rsidRDefault="000F5037">
          <w:pPr>
            <w:jc w:val="center"/>
            <w:rPr>
              <w:lang w:eastAsia="lt-LT"/>
            </w:rPr>
          </w:pPr>
          <w:r>
            <w:rPr>
              <w:lang w:eastAsia="lt-LT"/>
            </w:rPr>
            <w:t>Vilnius</w:t>
          </w:r>
        </w:p>
        <w:p w14:paraId="6191B841" w14:textId="77777777" w:rsidR="00465978" w:rsidRDefault="00465978">
          <w:pPr>
            <w:rPr>
              <w:lang w:eastAsia="lt-LT"/>
            </w:rPr>
          </w:pPr>
        </w:p>
        <w:sdt>
          <w:sdtPr>
            <w:alias w:val="1 p."/>
            <w:tag w:val="part_9d4d0664142e4f4b96ee1b2d2989d418"/>
            <w:id w:val="-129326015"/>
            <w:lock w:val="sdtLocked"/>
          </w:sdtPr>
          <w:sdtEndPr/>
          <w:sdtContent>
            <w:p w14:paraId="6191B842" w14:textId="77777777" w:rsidR="00465978" w:rsidRDefault="00C723CB">
              <w:pPr>
                <w:ind w:firstLine="1134"/>
                <w:jc w:val="both"/>
                <w:rPr>
                  <w:szCs w:val="24"/>
                  <w:lang w:eastAsia="lt-LT"/>
                </w:rPr>
              </w:pPr>
              <w:sdt>
                <w:sdtPr>
                  <w:alias w:val="Numeris"/>
                  <w:tag w:val="nr_9d4d0664142e4f4b96ee1b2d2989d418"/>
                  <w:id w:val="-722830615"/>
                  <w:lock w:val="sdtLocked"/>
                </w:sdtPr>
                <w:sdtEndPr/>
                <w:sdtContent>
                  <w:r w:rsidR="000F5037">
                    <w:rPr>
                      <w:color w:val="000000"/>
                      <w:szCs w:val="24"/>
                      <w:lang w:eastAsia="lt-LT"/>
                    </w:rPr>
                    <w:t>1</w:t>
                  </w:r>
                </w:sdtContent>
              </w:sdt>
              <w:r w:rsidR="000F5037">
                <w:rPr>
                  <w:color w:val="000000"/>
                  <w:szCs w:val="24"/>
                  <w:lang w:eastAsia="lt-LT"/>
                </w:rPr>
                <w:t>. P a k e i č i u Rinkliavų už naudojimąsi oro uostu tvirtinimo, mokėjimo ir naudojimo tvarkos aprašą, patvirtintą Lietuvos Respublikos susisiekimo ministro 2011 m. vasario 28 d. įsakymu Nr. 3-118 „Dėl Rinkliavų už naudojimąsi oro uostu tvirtinimo, mokėjimo ir naudojimo tvarkos aprašo patvirtinimo“:</w:t>
              </w:r>
            </w:p>
            <w:sdt>
              <w:sdtPr>
                <w:alias w:val="1.1 pp."/>
                <w:tag w:val="part_52098173cb0548d9858188ee25ac19eb"/>
                <w:id w:val="658808611"/>
                <w:lock w:val="sdtLocked"/>
              </w:sdtPr>
              <w:sdtEndPr/>
              <w:sdtContent>
                <w:p w14:paraId="6191B843" w14:textId="77777777" w:rsidR="00465978" w:rsidRDefault="00C723CB">
                  <w:pPr>
                    <w:ind w:firstLine="1134"/>
                    <w:jc w:val="both"/>
                    <w:rPr>
                      <w:color w:val="000000"/>
                      <w:szCs w:val="24"/>
                      <w:lang w:eastAsia="lt-LT"/>
                    </w:rPr>
                  </w:pPr>
                  <w:sdt>
                    <w:sdtPr>
                      <w:alias w:val="Numeris"/>
                      <w:tag w:val="nr_52098173cb0548d9858188ee25ac19eb"/>
                      <w:id w:val="-1741248696"/>
                      <w:lock w:val="sdtLocked"/>
                    </w:sdtPr>
                    <w:sdtEndPr/>
                    <w:sdtContent>
                      <w:r w:rsidR="000F5037">
                        <w:rPr>
                          <w:color w:val="000000"/>
                          <w:szCs w:val="24"/>
                          <w:lang w:eastAsia="lt-LT"/>
                        </w:rPr>
                        <w:t>1.1</w:t>
                      </w:r>
                    </w:sdtContent>
                  </w:sdt>
                  <w:r w:rsidR="000F5037">
                    <w:rPr>
                      <w:color w:val="000000"/>
                      <w:szCs w:val="24"/>
                      <w:lang w:eastAsia="lt-LT"/>
                    </w:rPr>
                    <w:t>. Pakeičiu 6 punktą ir jį išdėstau taip:</w:t>
                  </w:r>
                </w:p>
                <w:sdt>
                  <w:sdtPr>
                    <w:alias w:val="citata"/>
                    <w:tag w:val="part_eec74e1a05414158979abe37dbfd9360"/>
                    <w:id w:val="-41443704"/>
                    <w:lock w:val="sdtLocked"/>
                  </w:sdtPr>
                  <w:sdtEndPr/>
                  <w:sdtContent>
                    <w:sdt>
                      <w:sdtPr>
                        <w:alias w:val="6 p."/>
                        <w:tag w:val="part_c723ed1dda83466d8adc0c84a01f5d78"/>
                        <w:id w:val="-1781325056"/>
                        <w:lock w:val="sdtLocked"/>
                      </w:sdtPr>
                      <w:sdtEndPr/>
                      <w:sdtContent>
                        <w:p w14:paraId="6191B844" w14:textId="77777777" w:rsidR="00465978" w:rsidRDefault="000F5037">
                          <w:pPr>
                            <w:ind w:firstLine="1134"/>
                            <w:jc w:val="both"/>
                            <w:rPr>
                              <w:szCs w:val="24"/>
                              <w:lang w:eastAsia="lt-LT"/>
                            </w:rPr>
                          </w:pPr>
                          <w:r>
                            <w:rPr>
                              <w:color w:val="000000"/>
                              <w:szCs w:val="24"/>
                              <w:lang w:eastAsia="lt-LT"/>
                            </w:rPr>
                            <w:t>„</w:t>
                          </w:r>
                          <w:sdt>
                            <w:sdtPr>
                              <w:alias w:val="Numeris"/>
                              <w:tag w:val="nr_c723ed1dda83466d8adc0c84a01f5d78"/>
                              <w:id w:val="-813869041"/>
                              <w:lock w:val="sdtLocked"/>
                            </w:sdtPr>
                            <w:sdtEndPr/>
                            <w:sdtContent>
                              <w:r>
                                <w:rPr>
                                  <w:color w:val="000000"/>
                                  <w:szCs w:val="24"/>
                                  <w:lang w:eastAsia="lt-LT"/>
                                </w:rPr>
                                <w:t>6</w:t>
                              </w:r>
                            </w:sdtContent>
                          </w:sdt>
                          <w:r>
                            <w:rPr>
                              <w:color w:val="000000"/>
                              <w:szCs w:val="24"/>
                              <w:lang w:eastAsia="lt-LT"/>
                            </w:rPr>
                            <w:t>. Oro uostą valdančios įmonės vadovas konsultuojasi su Komitetu dėl klausimų, nurodytų Tvarkos aprašo 8.2 papunktyje, 12 ir 13 punktuose. Oro uostą valdančios įmonės vadovas turi informuoti Lietuvos Respublikos susisiekimo ministeriją ir Lietuvos transporto saugos administraciją (toliau – LTSA) apie šių konsultacijų laiką ir datą.</w:t>
                          </w:r>
                          <w:r>
                            <w:rPr>
                              <w:szCs w:val="24"/>
                              <w:lang w:eastAsia="lt-LT"/>
                            </w:rPr>
                            <w:t xml:space="preserve"> Konsultacijos rengiamos bent kartą per kalendorinius metus, nebent paskutinių konsultacijų metu būtų susitarta kitaip. Tais atvejais, kai sudarytas ilgalaikis oro uostą valdančios įmonės vadovo ir Komiteto susitarimas, konsultacijos rengiamos vadovaujantis šiuo susitarimu.“</w:t>
                          </w:r>
                        </w:p>
                      </w:sdtContent>
                    </w:sdt>
                  </w:sdtContent>
                </w:sdt>
              </w:sdtContent>
            </w:sdt>
            <w:sdt>
              <w:sdtPr>
                <w:alias w:val="1.2 pp."/>
                <w:tag w:val="part_4e8bdd5e29174785bd57727acb4d827a"/>
                <w:id w:val="2112927479"/>
                <w:lock w:val="sdtLocked"/>
              </w:sdtPr>
              <w:sdtEndPr/>
              <w:sdtContent>
                <w:p w14:paraId="6191B845" w14:textId="77777777" w:rsidR="00465978" w:rsidRDefault="00C723CB">
                  <w:pPr>
                    <w:ind w:firstLine="1134"/>
                    <w:jc w:val="both"/>
                    <w:rPr>
                      <w:color w:val="000000"/>
                      <w:szCs w:val="24"/>
                      <w:lang w:eastAsia="lt-LT"/>
                    </w:rPr>
                  </w:pPr>
                  <w:sdt>
                    <w:sdtPr>
                      <w:alias w:val="Numeris"/>
                      <w:tag w:val="nr_4e8bdd5e29174785bd57727acb4d827a"/>
                      <w:id w:val="1410110764"/>
                      <w:lock w:val="sdtLocked"/>
                    </w:sdtPr>
                    <w:sdtEndPr/>
                    <w:sdtContent>
                      <w:r w:rsidR="000F5037">
                        <w:rPr>
                          <w:color w:val="000000"/>
                          <w:szCs w:val="24"/>
                          <w:lang w:eastAsia="lt-LT"/>
                        </w:rPr>
                        <w:t>1.2</w:t>
                      </w:r>
                    </w:sdtContent>
                  </w:sdt>
                  <w:r w:rsidR="000F5037">
                    <w:rPr>
                      <w:color w:val="000000"/>
                      <w:szCs w:val="24"/>
                      <w:lang w:eastAsia="lt-LT"/>
                    </w:rPr>
                    <w:t>. Pakeičiu 10 punktą ir jį išdėstau taip:</w:t>
                  </w:r>
                </w:p>
                <w:sdt>
                  <w:sdtPr>
                    <w:alias w:val="citata"/>
                    <w:tag w:val="part_a1d1a9bd973b476e8130dbcd934569de"/>
                    <w:id w:val="-1725133275"/>
                    <w:lock w:val="sdtLocked"/>
                  </w:sdtPr>
                  <w:sdtEndPr/>
                  <w:sdtContent>
                    <w:sdt>
                      <w:sdtPr>
                        <w:alias w:val="10 p."/>
                        <w:tag w:val="part_07f52a40408a4c75863fcf358467b1c5"/>
                        <w:id w:val="-1290738919"/>
                        <w:lock w:val="sdtLocked"/>
                      </w:sdtPr>
                      <w:sdtEndPr/>
                      <w:sdtContent>
                        <w:p w14:paraId="6191B846" w14:textId="77777777" w:rsidR="00465978" w:rsidRDefault="000F5037">
                          <w:pPr>
                            <w:ind w:firstLine="1134"/>
                            <w:jc w:val="both"/>
                            <w:rPr>
                              <w:color w:val="000000"/>
                              <w:szCs w:val="24"/>
                              <w:lang w:eastAsia="lt-LT"/>
                            </w:rPr>
                          </w:pPr>
                          <w:r>
                            <w:rPr>
                              <w:color w:val="000000"/>
                              <w:szCs w:val="24"/>
                              <w:lang w:eastAsia="lt-LT"/>
                            </w:rPr>
                            <w:t>„</w:t>
                          </w:r>
                          <w:sdt>
                            <w:sdtPr>
                              <w:alias w:val="Numeris"/>
                              <w:tag w:val="nr_07f52a40408a4c75863fcf358467b1c5"/>
                              <w:id w:val="550047161"/>
                              <w:lock w:val="sdtLocked"/>
                            </w:sdtPr>
                            <w:sdtEndPr/>
                            <w:sdtContent>
                              <w:r>
                                <w:rPr>
                                  <w:szCs w:val="24"/>
                                  <w:lang w:eastAsia="lt-LT"/>
                                </w:rPr>
                                <w:t>10</w:t>
                              </w:r>
                            </w:sdtContent>
                          </w:sdt>
                          <w:r>
                            <w:rPr>
                              <w:color w:val="000000"/>
                              <w:szCs w:val="24"/>
                              <w:lang w:eastAsia="lt-LT"/>
                            </w:rPr>
                            <w:t>. Oro uostų rinkliavų lėšos yra oro uostų bendrųjų pajamų dalis. Rinkliavų lėšos skiriamos oro uostų išlaidoms, susijusioms su nurodytų paslaugų teikimu, padengti, šių įmonių investicijoms, taip pat atskaitymams nuo rinkliavų viešajai įstaigai Transporto kompetencijų agentūrai išlaikyti. Atskaitymai nuo rinkliavų viešajai įstaigai Transporto kompetencijų agentūrai išlaikyti įtraukiami į oro uostų veiklos sąnaudas.“</w:t>
                          </w:r>
                        </w:p>
                      </w:sdtContent>
                    </w:sdt>
                  </w:sdtContent>
                </w:sdt>
              </w:sdtContent>
            </w:sdt>
            <w:sdt>
              <w:sdtPr>
                <w:alias w:val="1.3 pp."/>
                <w:tag w:val="part_e24a37f24dd548c7a09d44750489e5d0"/>
                <w:id w:val="1855759552"/>
                <w:lock w:val="sdtLocked"/>
              </w:sdtPr>
              <w:sdtEndPr/>
              <w:sdtContent>
                <w:p w14:paraId="6191B847" w14:textId="77777777" w:rsidR="00465978" w:rsidRDefault="00C723CB">
                  <w:pPr>
                    <w:ind w:firstLine="1134"/>
                    <w:jc w:val="both"/>
                    <w:rPr>
                      <w:color w:val="000000"/>
                      <w:szCs w:val="24"/>
                      <w:lang w:eastAsia="lt-LT"/>
                    </w:rPr>
                  </w:pPr>
                  <w:sdt>
                    <w:sdtPr>
                      <w:alias w:val="Numeris"/>
                      <w:tag w:val="nr_e24a37f24dd548c7a09d44750489e5d0"/>
                      <w:id w:val="-2050676780"/>
                      <w:lock w:val="sdtLocked"/>
                    </w:sdtPr>
                    <w:sdtEndPr/>
                    <w:sdtContent>
                      <w:r w:rsidR="000F5037">
                        <w:rPr>
                          <w:color w:val="000000"/>
                          <w:szCs w:val="24"/>
                          <w:lang w:eastAsia="lt-LT"/>
                        </w:rPr>
                        <w:t>1.3</w:t>
                      </w:r>
                    </w:sdtContent>
                  </w:sdt>
                  <w:r w:rsidR="000F5037">
                    <w:rPr>
                      <w:color w:val="000000"/>
                      <w:szCs w:val="24"/>
                      <w:lang w:eastAsia="lt-LT"/>
                    </w:rPr>
                    <w:t>. Pakeičiu 11 punktą ir jį išdėstau taip:</w:t>
                  </w:r>
                </w:p>
                <w:sdt>
                  <w:sdtPr>
                    <w:alias w:val="citata"/>
                    <w:tag w:val="part_f36c02eab617474d8f28b6664d310b7a"/>
                    <w:id w:val="877434172"/>
                    <w:lock w:val="sdtLocked"/>
                  </w:sdtPr>
                  <w:sdtEndPr/>
                  <w:sdtContent>
                    <w:sdt>
                      <w:sdtPr>
                        <w:alias w:val="11 p."/>
                        <w:tag w:val="part_0ee5690cb6f9449f89c23e6457bf0c86"/>
                        <w:id w:val="917209491"/>
                        <w:lock w:val="sdtLocked"/>
                      </w:sdtPr>
                      <w:sdtEndPr/>
                      <w:sdtContent>
                        <w:p w14:paraId="6191B848" w14:textId="77777777" w:rsidR="00465978" w:rsidRDefault="000F5037">
                          <w:pPr>
                            <w:ind w:firstLine="1134"/>
                            <w:jc w:val="both"/>
                            <w:rPr>
                              <w:szCs w:val="24"/>
                              <w:lang w:eastAsia="lt-LT"/>
                            </w:rPr>
                          </w:pPr>
                          <w:r>
                            <w:rPr>
                              <w:color w:val="000000"/>
                              <w:szCs w:val="24"/>
                              <w:lang w:eastAsia="lt-LT"/>
                            </w:rPr>
                            <w:t>„</w:t>
                          </w:r>
                          <w:sdt>
                            <w:sdtPr>
                              <w:alias w:val="Numeris"/>
                              <w:tag w:val="nr_0ee5690cb6f9449f89c23e6457bf0c86"/>
                              <w:id w:val="1314519118"/>
                              <w:lock w:val="sdtLocked"/>
                            </w:sdtPr>
                            <w:sdtEndPr/>
                            <w:sdtContent>
                              <w:r>
                                <w:rPr>
                                  <w:color w:val="000000"/>
                                  <w:szCs w:val="24"/>
                                  <w:lang w:eastAsia="lt-LT"/>
                                </w:rPr>
                                <w:t>11</w:t>
                              </w:r>
                            </w:sdtContent>
                          </w:sdt>
                          <w:r>
                            <w:rPr>
                              <w:color w:val="000000"/>
                              <w:szCs w:val="24"/>
                              <w:lang w:eastAsia="lt-LT"/>
                            </w:rPr>
                            <w:t xml:space="preserve">. </w:t>
                          </w:r>
                          <w:r>
                            <w:rPr>
                              <w:szCs w:val="24"/>
                              <w:lang w:eastAsia="lt-LT"/>
                            </w:rPr>
                            <w:t xml:space="preserve">Oro uostą valdančios įmonės vadovas privalo rengti konsultacijas su </w:t>
                          </w:r>
                          <w:r>
                            <w:rPr>
                              <w:color w:val="000000"/>
                              <w:szCs w:val="24"/>
                              <w:lang w:eastAsia="lt-LT"/>
                            </w:rPr>
                            <w:t xml:space="preserve">Komitetu </w:t>
                          </w:r>
                          <w:r>
                            <w:rPr>
                              <w:szCs w:val="24"/>
                              <w:lang w:eastAsia="lt-LT"/>
                            </w:rPr>
                            <w:t xml:space="preserve">ir pateikti </w:t>
                          </w:r>
                          <w:r>
                            <w:rPr>
                              <w:color w:val="000000"/>
                              <w:szCs w:val="24"/>
                              <w:lang w:eastAsia="lt-LT"/>
                            </w:rPr>
                            <w:t>oro uosto</w:t>
                          </w:r>
                          <w:r>
                            <w:rPr>
                              <w:szCs w:val="24"/>
                              <w:lang w:eastAsia="lt-LT"/>
                            </w:rPr>
                            <w:t xml:space="preserve"> naudotojams informaciją, nurodytą Tvarkos aprašo 12 punkte. Minėtą informaciją oro uostą valdančios įmonės vadovas turi pateikti ir LTSA. Prieš rengdamas šias konsultacijas oro uostą valdančios įmonės vadovas paprašo </w:t>
                          </w:r>
                          <w:r>
                            <w:rPr>
                              <w:color w:val="000000"/>
                              <w:szCs w:val="24"/>
                              <w:lang w:eastAsia="lt-LT"/>
                            </w:rPr>
                            <w:t>oro uosto</w:t>
                          </w:r>
                          <w:r>
                            <w:rPr>
                              <w:szCs w:val="24"/>
                              <w:lang w:eastAsia="lt-LT"/>
                            </w:rPr>
                            <w:t xml:space="preserve"> naudotojų per oro uostą valdančios įmonės vadovo nurodytą terminą, kuris turi būti ne trumpesnis kaip 20 dienų, pateikti Tvarkos aprašo               14 punkte nurodytą informaciją.“</w:t>
                          </w:r>
                        </w:p>
                      </w:sdtContent>
                    </w:sdt>
                  </w:sdtContent>
                </w:sdt>
              </w:sdtContent>
            </w:sdt>
            <w:sdt>
              <w:sdtPr>
                <w:alias w:val="1.4 pp."/>
                <w:tag w:val="part_ee50a3f63db948b9a3d2b8110bda27dc"/>
                <w:id w:val="379139657"/>
                <w:lock w:val="sdtLocked"/>
              </w:sdtPr>
              <w:sdtEndPr/>
              <w:sdtContent>
                <w:p w14:paraId="6191B849" w14:textId="77777777" w:rsidR="00465978" w:rsidRDefault="00C723CB">
                  <w:pPr>
                    <w:ind w:firstLine="1134"/>
                    <w:jc w:val="both"/>
                    <w:rPr>
                      <w:szCs w:val="24"/>
                      <w:lang w:eastAsia="lt-LT"/>
                    </w:rPr>
                  </w:pPr>
                  <w:sdt>
                    <w:sdtPr>
                      <w:alias w:val="Numeris"/>
                      <w:tag w:val="nr_ee50a3f63db948b9a3d2b8110bda27dc"/>
                      <w:id w:val="-983311193"/>
                      <w:lock w:val="sdtLocked"/>
                    </w:sdtPr>
                    <w:sdtEndPr/>
                    <w:sdtContent>
                      <w:r w:rsidR="000F5037">
                        <w:rPr>
                          <w:szCs w:val="24"/>
                          <w:lang w:eastAsia="lt-LT"/>
                        </w:rPr>
                        <w:t>1.4</w:t>
                      </w:r>
                    </w:sdtContent>
                  </w:sdt>
                  <w:r w:rsidR="000F5037">
                    <w:rPr>
                      <w:szCs w:val="24"/>
                      <w:lang w:eastAsia="lt-LT"/>
                    </w:rPr>
                    <w:t>. Pakeičiu 18 punktą ir jį išdėstau taip:</w:t>
                  </w:r>
                </w:p>
                <w:sdt>
                  <w:sdtPr>
                    <w:alias w:val="citata"/>
                    <w:tag w:val="part_60099c7a4c5040fa8e93b1145aeb0721"/>
                    <w:id w:val="-1222437411"/>
                    <w:lock w:val="sdtLocked"/>
                  </w:sdtPr>
                  <w:sdtEndPr/>
                  <w:sdtContent>
                    <w:sdt>
                      <w:sdtPr>
                        <w:alias w:val="18 p."/>
                        <w:tag w:val="part_18df8be606bc48f2affe722cb986d044"/>
                        <w:id w:val="186641979"/>
                        <w:lock w:val="sdtLocked"/>
                      </w:sdtPr>
                      <w:sdtEndPr/>
                      <w:sdtContent>
                        <w:p w14:paraId="6191B84A" w14:textId="77777777" w:rsidR="00465978" w:rsidRDefault="000F5037">
                          <w:pPr>
                            <w:ind w:firstLine="1134"/>
                            <w:jc w:val="both"/>
                            <w:rPr>
                              <w:color w:val="000000"/>
                              <w:szCs w:val="24"/>
                              <w:lang w:eastAsia="lt-LT"/>
                            </w:rPr>
                          </w:pPr>
                          <w:r>
                            <w:rPr>
                              <w:szCs w:val="24"/>
                              <w:lang w:eastAsia="lt-LT"/>
                            </w:rPr>
                            <w:t>„</w:t>
                          </w:r>
                          <w:sdt>
                            <w:sdtPr>
                              <w:alias w:val="Numeris"/>
                              <w:tag w:val="nr_18df8be606bc48f2affe722cb986d044"/>
                              <w:id w:val="1873957836"/>
                              <w:lock w:val="sdtLocked"/>
                            </w:sdtPr>
                            <w:sdtEndPr/>
                            <w:sdtContent>
                              <w:r>
                                <w:rPr>
                                  <w:szCs w:val="24"/>
                                  <w:lang w:eastAsia="lt-LT"/>
                                </w:rPr>
                                <w:t>18</w:t>
                              </w:r>
                            </w:sdtContent>
                          </w:sdt>
                          <w:r>
                            <w:rPr>
                              <w:color w:val="000000"/>
                              <w:szCs w:val="24"/>
                              <w:lang w:eastAsia="lt-LT"/>
                            </w:rPr>
                            <w:t>. Oro uostą valdančios įmonės vadovas privalo leisti bet kuriam oro uosto naudotojui naudotis oro uoste teikiamomis tikslinėmis paslaugomis arba paskirtu terminalu arba terminalo dalimi. Tuo atveju, jeigu daugiau oro uosto naudotojų pageidauja tikslinių paslaugų ir (arba) naudotis paskirtu terminalu ar terminalo dalimi, nei įmanoma atsižvelgiant į pajėgumus, naudojimosi tvarka nustatoma vadovaujantis tinkamais, objektyviais, skaidriais ir nediskriminaciniais kriterijais. Šiuos kriterijus nustato oro uostą valdančios įmonės vadovas, suderinęs su LTSA.“</w:t>
                          </w:r>
                        </w:p>
                      </w:sdtContent>
                    </w:sdt>
                  </w:sdtContent>
                </w:sdt>
              </w:sdtContent>
            </w:sdt>
            <w:sdt>
              <w:sdtPr>
                <w:alias w:val="1.5 pp."/>
                <w:tag w:val="part_99be32c06ec24fa7932ae0ab7e4fcb1b"/>
                <w:id w:val="1447661599"/>
                <w:lock w:val="sdtLocked"/>
              </w:sdtPr>
              <w:sdtEndPr/>
              <w:sdtContent>
                <w:p w14:paraId="6191B84B" w14:textId="77777777" w:rsidR="00465978" w:rsidRDefault="00C723CB">
                  <w:pPr>
                    <w:ind w:firstLine="1134"/>
                    <w:jc w:val="both"/>
                    <w:rPr>
                      <w:color w:val="000000"/>
                      <w:szCs w:val="24"/>
                      <w:lang w:eastAsia="lt-LT"/>
                    </w:rPr>
                  </w:pPr>
                  <w:sdt>
                    <w:sdtPr>
                      <w:alias w:val="Numeris"/>
                      <w:tag w:val="nr_99be32c06ec24fa7932ae0ab7e4fcb1b"/>
                      <w:id w:val="-264770658"/>
                      <w:lock w:val="sdtLocked"/>
                    </w:sdtPr>
                    <w:sdtEndPr/>
                    <w:sdtContent>
                      <w:r w:rsidR="000F5037">
                        <w:rPr>
                          <w:color w:val="000000"/>
                          <w:szCs w:val="24"/>
                          <w:lang w:eastAsia="lt-LT"/>
                        </w:rPr>
                        <w:t>1.5</w:t>
                      </w:r>
                    </w:sdtContent>
                  </w:sdt>
                  <w:r w:rsidR="000F5037">
                    <w:rPr>
                      <w:color w:val="000000"/>
                      <w:szCs w:val="24"/>
                      <w:lang w:eastAsia="lt-LT"/>
                    </w:rPr>
                    <w:t>. Pakeičiu 20 punktą ir jį išdėstau taip:</w:t>
                  </w:r>
                </w:p>
                <w:sdt>
                  <w:sdtPr>
                    <w:alias w:val="citata"/>
                    <w:tag w:val="part_af34f66d8de649ada5497432985fa11e"/>
                    <w:id w:val="1283763196"/>
                    <w:lock w:val="sdtLocked"/>
                  </w:sdtPr>
                  <w:sdtEndPr/>
                  <w:sdtContent>
                    <w:sdt>
                      <w:sdtPr>
                        <w:alias w:val="20 p."/>
                        <w:tag w:val="part_a5cbc48996ef4adb81af0410783a756a"/>
                        <w:id w:val="1936401568"/>
                        <w:lock w:val="sdtLocked"/>
                      </w:sdtPr>
                      <w:sdtEndPr/>
                      <w:sdtContent>
                        <w:p w14:paraId="6191B84C" w14:textId="77777777" w:rsidR="00465978" w:rsidRDefault="000F5037">
                          <w:pPr>
                            <w:ind w:firstLine="1134"/>
                            <w:jc w:val="both"/>
                            <w:rPr>
                              <w:szCs w:val="24"/>
                              <w:lang w:eastAsia="lt-LT"/>
                            </w:rPr>
                          </w:pPr>
                          <w:r>
                            <w:rPr>
                              <w:color w:val="000000"/>
                              <w:szCs w:val="24"/>
                              <w:lang w:eastAsia="lt-LT"/>
                            </w:rPr>
                            <w:t>„</w:t>
                          </w:r>
                          <w:sdt>
                            <w:sdtPr>
                              <w:alias w:val="Numeris"/>
                              <w:tag w:val="nr_a5cbc48996ef4adb81af0410783a756a"/>
                              <w:id w:val="-2117744704"/>
                              <w:lock w:val="sdtLocked"/>
                            </w:sdtPr>
                            <w:sdtEndPr/>
                            <w:sdtContent>
                              <w:r>
                                <w:rPr>
                                  <w:color w:val="000000"/>
                                  <w:szCs w:val="24"/>
                                  <w:lang w:eastAsia="lt-LT"/>
                                </w:rPr>
                                <w:t>20</w:t>
                              </w:r>
                            </w:sdtContent>
                          </w:sdt>
                          <w:r>
                            <w:rPr>
                              <w:color w:val="000000"/>
                              <w:szCs w:val="24"/>
                              <w:lang w:eastAsia="lt-LT"/>
                            </w:rPr>
                            <w:t>. N</w:t>
                          </w:r>
                          <w:r>
                            <w:rPr>
                              <w:szCs w:val="24"/>
                              <w:lang w:eastAsia="lt-LT"/>
                            </w:rPr>
                            <w:t xml:space="preserve">esusitarus su Komitetu dėl oro </w:t>
                          </w:r>
                          <w:r>
                            <w:rPr>
                              <w:color w:val="000000"/>
                              <w:szCs w:val="24"/>
                              <w:lang w:eastAsia="lt-LT"/>
                            </w:rPr>
                            <w:t>uostą valdančios įmonės vadovo</w:t>
                          </w:r>
                          <w:r>
                            <w:rPr>
                              <w:szCs w:val="24"/>
                              <w:lang w:eastAsia="lt-LT"/>
                            </w:rPr>
                            <w:t xml:space="preserve"> priimto sprendimo dėl rinkliavų, </w:t>
                          </w:r>
                          <w:r>
                            <w:rPr>
                              <w:color w:val="000000"/>
                              <w:szCs w:val="24"/>
                              <w:lang w:eastAsia="lt-LT"/>
                            </w:rPr>
                            <w:t xml:space="preserve">Komitetas per 20 dienų nuo minėto sprendimo paskelbimo </w:t>
                          </w:r>
                          <w:r>
                            <w:rPr>
                              <w:szCs w:val="24"/>
                              <w:lang w:eastAsia="lt-LT"/>
                            </w:rPr>
                            <w:t>gali kreiptis į LTSA, kuri išnagrinėtų, ar rinkliavų sistemos arba rinkliavų dydžio pakeitimas yra pagrįstas.“</w:t>
                          </w:r>
                        </w:p>
                      </w:sdtContent>
                    </w:sdt>
                  </w:sdtContent>
                </w:sdt>
              </w:sdtContent>
            </w:sdt>
            <w:sdt>
              <w:sdtPr>
                <w:alias w:val="1.6 pp."/>
                <w:tag w:val="part_87444dbea32f42d886acbd57b3cabc57"/>
                <w:id w:val="1669367309"/>
                <w:lock w:val="sdtLocked"/>
              </w:sdtPr>
              <w:sdtEndPr/>
              <w:sdtContent>
                <w:p w14:paraId="6191B84D" w14:textId="77777777" w:rsidR="00465978" w:rsidRDefault="00C723CB">
                  <w:pPr>
                    <w:ind w:firstLine="1134"/>
                    <w:jc w:val="both"/>
                    <w:rPr>
                      <w:color w:val="000000"/>
                      <w:szCs w:val="24"/>
                      <w:lang w:eastAsia="lt-LT"/>
                    </w:rPr>
                  </w:pPr>
                  <w:sdt>
                    <w:sdtPr>
                      <w:alias w:val="Numeris"/>
                      <w:tag w:val="nr_87444dbea32f42d886acbd57b3cabc57"/>
                      <w:id w:val="1395788596"/>
                      <w:lock w:val="sdtLocked"/>
                    </w:sdtPr>
                    <w:sdtEndPr/>
                    <w:sdtContent>
                      <w:r w:rsidR="000F5037">
                        <w:rPr>
                          <w:color w:val="000000"/>
                          <w:szCs w:val="24"/>
                          <w:lang w:eastAsia="lt-LT"/>
                        </w:rPr>
                        <w:t>1.6</w:t>
                      </w:r>
                    </w:sdtContent>
                  </w:sdt>
                  <w:r w:rsidR="000F5037">
                    <w:rPr>
                      <w:color w:val="000000"/>
                      <w:szCs w:val="24"/>
                      <w:lang w:eastAsia="lt-LT"/>
                    </w:rPr>
                    <w:t>. Pakeičiu 21 punktą ir jį išdėstau taip:</w:t>
                  </w:r>
                </w:p>
                <w:sdt>
                  <w:sdtPr>
                    <w:alias w:val="citata"/>
                    <w:tag w:val="part_358b65277cbf4aea9a6bc306cf3d7dcf"/>
                    <w:id w:val="-1307235868"/>
                    <w:lock w:val="sdtLocked"/>
                  </w:sdtPr>
                  <w:sdtEndPr/>
                  <w:sdtContent>
                    <w:sdt>
                      <w:sdtPr>
                        <w:alias w:val="21 p."/>
                        <w:tag w:val="part_87cdfa414c534737b66d9b1ce6634190"/>
                        <w:id w:val="-694310083"/>
                        <w:lock w:val="sdtLocked"/>
                      </w:sdtPr>
                      <w:sdtEndPr/>
                      <w:sdtContent>
                        <w:p w14:paraId="6191B84E" w14:textId="77777777" w:rsidR="00465978" w:rsidRDefault="000F5037">
                          <w:pPr>
                            <w:ind w:firstLine="1134"/>
                            <w:jc w:val="both"/>
                            <w:rPr>
                              <w:szCs w:val="24"/>
                              <w:lang w:eastAsia="lt-LT"/>
                            </w:rPr>
                          </w:pPr>
                          <w:r>
                            <w:rPr>
                              <w:color w:val="000000"/>
                              <w:szCs w:val="24"/>
                              <w:lang w:eastAsia="lt-LT"/>
                            </w:rPr>
                            <w:t>„</w:t>
                          </w:r>
                          <w:sdt>
                            <w:sdtPr>
                              <w:alias w:val="Numeris"/>
                              <w:tag w:val="nr_87cdfa414c534737b66d9b1ce6634190"/>
                              <w:id w:val="543491673"/>
                              <w:lock w:val="sdtLocked"/>
                            </w:sdtPr>
                            <w:sdtEndPr/>
                            <w:sdtContent>
                              <w:r>
                                <w:rPr>
                                  <w:szCs w:val="24"/>
                                  <w:lang w:eastAsia="lt-LT"/>
                                </w:rPr>
                                <w:t>21</w:t>
                              </w:r>
                            </w:sdtContent>
                          </w:sdt>
                          <w:r>
                            <w:rPr>
                              <w:szCs w:val="24"/>
                              <w:lang w:eastAsia="lt-LT"/>
                            </w:rPr>
                            <w:t xml:space="preserve">. Oro uostą valdančios įmonės vadovo sprendimu nustatytas rinkliavų sistemos ar rinkliavų dydžio pakeitimas, jeigu jis perduotas nagrinėti LTSA, įsigalioja tik tada, kai LTSA priima sprendimą, kad rinkliavų sistemos arba rinkliavų dydžio pakeitimas yra pagrįstas. LTSA, gavusi tokį kreipimąsi, per keturias savaites priima laikiną sprendimą dėl rinkliavų pakeitimo įsigaliojimo, išskyrus tuos atvejus, kai galutinis sprendimas gali būti priimtas per tą patį laikotarpį. LTSA priima galutinį sprendimą ne vėliau kaip per keturis mėnesius nuo kreipimosi gavimo dienos. Esant išskirtinėms aplinkybėms (didelei duomenų apimčiai, būtinybei pasitelkti nepriklausomus ekspertus), LTSA turi teisę pratęsti galutinio sprendimo priėmimo terminą dviem mėnesiais. </w:t>
                          </w:r>
                          <w:r>
                            <w:rPr>
                              <w:color w:val="000000"/>
                              <w:szCs w:val="24"/>
                              <w:lang w:eastAsia="lt-LT"/>
                            </w:rPr>
                            <w:t xml:space="preserve">Pratęsus </w:t>
                          </w:r>
                          <w:r>
                            <w:rPr>
                              <w:szCs w:val="24"/>
                              <w:lang w:eastAsia="lt-LT"/>
                            </w:rPr>
                            <w:t xml:space="preserve">galutinio sprendimo priėmimo </w:t>
                          </w:r>
                          <w:r>
                            <w:rPr>
                              <w:color w:val="000000"/>
                              <w:szCs w:val="24"/>
                              <w:lang w:eastAsia="lt-LT"/>
                            </w:rPr>
                            <w:t xml:space="preserve">terminą, LTSA nedelsdama išsiunčia Komitetui pranešimą raštu ir nurodo kreipimosi nagrinėjimo pratęsimo priežastis. </w:t>
                          </w:r>
                          <w:r>
                            <w:rPr>
                              <w:szCs w:val="24"/>
                              <w:lang w:eastAsia="lt-LT"/>
                            </w:rPr>
                            <w:t>LTSA priimti sprendimai yra privalomi.“</w:t>
                          </w:r>
                        </w:p>
                      </w:sdtContent>
                    </w:sdt>
                  </w:sdtContent>
                </w:sdt>
              </w:sdtContent>
            </w:sdt>
            <w:sdt>
              <w:sdtPr>
                <w:alias w:val="1.7 pp."/>
                <w:tag w:val="part_15460764ded5408d96c94de99adeafa2"/>
                <w:id w:val="-229317074"/>
                <w:lock w:val="sdtLocked"/>
              </w:sdtPr>
              <w:sdtEndPr/>
              <w:sdtContent>
                <w:p w14:paraId="6191B84F" w14:textId="77777777" w:rsidR="00465978" w:rsidRDefault="00C723CB">
                  <w:pPr>
                    <w:ind w:firstLine="1134"/>
                    <w:jc w:val="both"/>
                    <w:rPr>
                      <w:szCs w:val="24"/>
                      <w:lang w:eastAsia="lt-LT"/>
                    </w:rPr>
                  </w:pPr>
                  <w:sdt>
                    <w:sdtPr>
                      <w:alias w:val="Numeris"/>
                      <w:tag w:val="nr_15460764ded5408d96c94de99adeafa2"/>
                      <w:id w:val="-348877624"/>
                      <w:lock w:val="sdtLocked"/>
                    </w:sdtPr>
                    <w:sdtEndPr/>
                    <w:sdtContent>
                      <w:r w:rsidR="000F5037">
                        <w:rPr>
                          <w:szCs w:val="24"/>
                          <w:lang w:eastAsia="lt-LT"/>
                        </w:rPr>
                        <w:t>1.7</w:t>
                      </w:r>
                    </w:sdtContent>
                  </w:sdt>
                  <w:r w:rsidR="000F5037">
                    <w:rPr>
                      <w:szCs w:val="24"/>
                      <w:lang w:eastAsia="lt-LT"/>
                    </w:rPr>
                    <w:t>. Pakeičiu 22 punktą ir jį išdėstau taip:</w:t>
                  </w:r>
                </w:p>
                <w:sdt>
                  <w:sdtPr>
                    <w:alias w:val="citata"/>
                    <w:tag w:val="part_cb45697b2ecf4a2a8c071aeb6a453ba2"/>
                    <w:id w:val="554512986"/>
                    <w:lock w:val="sdtLocked"/>
                  </w:sdtPr>
                  <w:sdtEndPr/>
                  <w:sdtContent>
                    <w:sdt>
                      <w:sdtPr>
                        <w:alias w:val="22 p."/>
                        <w:tag w:val="part_6d01e8015f2b4f95a88cc1bfb3897026"/>
                        <w:id w:val="-1803844970"/>
                        <w:lock w:val="sdtLocked"/>
                      </w:sdtPr>
                      <w:sdtEndPr/>
                      <w:sdtContent>
                        <w:p w14:paraId="6191B850" w14:textId="77777777" w:rsidR="00465978" w:rsidRDefault="000F5037">
                          <w:pPr>
                            <w:ind w:firstLine="1134"/>
                            <w:jc w:val="both"/>
                            <w:rPr>
                              <w:szCs w:val="24"/>
                              <w:lang w:eastAsia="lt-LT"/>
                            </w:rPr>
                          </w:pPr>
                          <w:r>
                            <w:rPr>
                              <w:szCs w:val="24"/>
                              <w:lang w:eastAsia="lt-LT"/>
                            </w:rPr>
                            <w:t>„</w:t>
                          </w:r>
                          <w:sdt>
                            <w:sdtPr>
                              <w:alias w:val="Numeris"/>
                              <w:tag w:val="nr_6d01e8015f2b4f95a88cc1bfb3897026"/>
                              <w:id w:val="948278662"/>
                              <w:lock w:val="sdtLocked"/>
                            </w:sdtPr>
                            <w:sdtEndPr/>
                            <w:sdtContent>
                              <w:r>
                                <w:rPr>
                                  <w:szCs w:val="24"/>
                                  <w:lang w:eastAsia="lt-LT"/>
                                </w:rPr>
                                <w:t>22</w:t>
                              </w:r>
                            </w:sdtContent>
                          </w:sdt>
                          <w:r>
                            <w:rPr>
                              <w:szCs w:val="24"/>
                              <w:lang w:eastAsia="lt-LT"/>
                            </w:rPr>
                            <w:t xml:space="preserve">. Jeigu LTSA priima sprendimą, kad rinkliavų sistemos arba rinkliavų dydžio pakeitimas yra nepagrįstas, lieka galioti ankstesnis oro </w:t>
                          </w:r>
                          <w:r>
                            <w:rPr>
                              <w:color w:val="000000"/>
                              <w:szCs w:val="24"/>
                              <w:lang w:eastAsia="lt-LT"/>
                            </w:rPr>
                            <w:t>uostą valdančios įmonės vadovo</w:t>
                          </w:r>
                          <w:r>
                            <w:rPr>
                              <w:szCs w:val="24"/>
                              <w:lang w:eastAsia="lt-LT"/>
                            </w:rPr>
                            <w:t xml:space="preserve"> sprendimas dėl rinkliavų.“</w:t>
                          </w:r>
                        </w:p>
                      </w:sdtContent>
                    </w:sdt>
                  </w:sdtContent>
                </w:sdt>
              </w:sdtContent>
            </w:sdt>
            <w:sdt>
              <w:sdtPr>
                <w:alias w:val="1.8 pp."/>
                <w:tag w:val="part_19c2c0d3825c48999174e53bed9386f1"/>
                <w:id w:val="1585413246"/>
                <w:lock w:val="sdtLocked"/>
              </w:sdtPr>
              <w:sdtEndPr/>
              <w:sdtContent>
                <w:p w14:paraId="6191B851" w14:textId="77777777" w:rsidR="00465978" w:rsidRDefault="00C723CB">
                  <w:pPr>
                    <w:ind w:firstLine="1134"/>
                    <w:jc w:val="both"/>
                    <w:rPr>
                      <w:szCs w:val="24"/>
                      <w:lang w:eastAsia="lt-LT"/>
                    </w:rPr>
                  </w:pPr>
                  <w:sdt>
                    <w:sdtPr>
                      <w:alias w:val="Numeris"/>
                      <w:tag w:val="nr_19c2c0d3825c48999174e53bed9386f1"/>
                      <w:id w:val="-883861017"/>
                      <w:lock w:val="sdtLocked"/>
                    </w:sdtPr>
                    <w:sdtEndPr/>
                    <w:sdtContent>
                      <w:r w:rsidR="000F5037">
                        <w:rPr>
                          <w:szCs w:val="24"/>
                          <w:lang w:eastAsia="lt-LT"/>
                        </w:rPr>
                        <w:t>1.8</w:t>
                      </w:r>
                    </w:sdtContent>
                  </w:sdt>
                  <w:r w:rsidR="000F5037">
                    <w:rPr>
                      <w:szCs w:val="24"/>
                      <w:lang w:eastAsia="lt-LT"/>
                    </w:rPr>
                    <w:t>. Pakeičiu 30 punktą ir jį išdėstau taip:</w:t>
                  </w:r>
                </w:p>
                <w:sdt>
                  <w:sdtPr>
                    <w:alias w:val="citata"/>
                    <w:tag w:val="part_a99837b582184f2b963450b35f9c5a72"/>
                    <w:id w:val="-377947113"/>
                    <w:lock w:val="sdtLocked"/>
                  </w:sdtPr>
                  <w:sdtEndPr/>
                  <w:sdtContent>
                    <w:sdt>
                      <w:sdtPr>
                        <w:alias w:val="30 p."/>
                        <w:tag w:val="part_67c92c7f98dc4cfd8dd1f21f074ed21a"/>
                        <w:id w:val="-232626418"/>
                        <w:lock w:val="sdtLocked"/>
                      </w:sdtPr>
                      <w:sdtEndPr/>
                      <w:sdtContent>
                        <w:p w14:paraId="6191B852" w14:textId="77777777" w:rsidR="00465978" w:rsidRDefault="000F5037">
                          <w:pPr>
                            <w:ind w:firstLine="1134"/>
                            <w:jc w:val="both"/>
                            <w:rPr>
                              <w:color w:val="000000"/>
                              <w:szCs w:val="24"/>
                              <w:lang w:eastAsia="lt-LT"/>
                            </w:rPr>
                          </w:pPr>
                          <w:r>
                            <w:rPr>
                              <w:szCs w:val="24"/>
                              <w:lang w:eastAsia="lt-LT"/>
                            </w:rPr>
                            <w:t>„</w:t>
                          </w:r>
                          <w:sdt>
                            <w:sdtPr>
                              <w:alias w:val="Numeris"/>
                              <w:tag w:val="nr_67c92c7f98dc4cfd8dd1f21f074ed21a"/>
                              <w:id w:val="1053973058"/>
                              <w:lock w:val="sdtLocked"/>
                            </w:sdtPr>
                            <w:sdtEndPr/>
                            <w:sdtContent>
                              <w:r>
                                <w:rPr>
                                  <w:color w:val="000000"/>
                                  <w:szCs w:val="24"/>
                                  <w:lang w:eastAsia="lt-LT"/>
                                </w:rPr>
                                <w:t>30</w:t>
                              </w:r>
                            </w:sdtContent>
                          </w:sdt>
                          <w:r>
                            <w:rPr>
                              <w:color w:val="000000"/>
                              <w:szCs w:val="24"/>
                              <w:lang w:eastAsia="lt-LT"/>
                            </w:rPr>
                            <w:t>. Oro uostą valdančios įmonės vadovo ir LTSA sprendimai dėl rinkliavų ir jų dydžių nustatymo gali būti apskųsti administraciniam teismui Lietuvos Respublikos administracinių bylų teisenos įstatymo nustatyta tvarka.“</w:t>
                          </w:r>
                        </w:p>
                      </w:sdtContent>
                    </w:sdt>
                  </w:sdtContent>
                </w:sdt>
              </w:sdtContent>
            </w:sdt>
            <w:sdt>
              <w:sdtPr>
                <w:alias w:val="1.9 pp."/>
                <w:tag w:val="part_11f595ed71c146af9fc144b5fc3c4fca"/>
                <w:id w:val="-2141255321"/>
                <w:lock w:val="sdtLocked"/>
              </w:sdtPr>
              <w:sdtEndPr/>
              <w:sdtContent>
                <w:p w14:paraId="6191B853" w14:textId="77777777" w:rsidR="00465978" w:rsidRDefault="00C723CB">
                  <w:pPr>
                    <w:ind w:firstLine="1134"/>
                    <w:jc w:val="both"/>
                    <w:rPr>
                      <w:color w:val="000000"/>
                      <w:szCs w:val="24"/>
                      <w:lang w:eastAsia="lt-LT"/>
                    </w:rPr>
                  </w:pPr>
                  <w:sdt>
                    <w:sdtPr>
                      <w:alias w:val="Numeris"/>
                      <w:tag w:val="nr_11f595ed71c146af9fc144b5fc3c4fca"/>
                      <w:id w:val="1228347734"/>
                      <w:lock w:val="sdtLocked"/>
                    </w:sdtPr>
                    <w:sdtEndPr/>
                    <w:sdtContent>
                      <w:r w:rsidR="000F5037">
                        <w:rPr>
                          <w:color w:val="000000"/>
                          <w:szCs w:val="24"/>
                          <w:lang w:eastAsia="lt-LT"/>
                        </w:rPr>
                        <w:t>1.9</w:t>
                      </w:r>
                    </w:sdtContent>
                  </w:sdt>
                  <w:r w:rsidR="000F5037">
                    <w:rPr>
                      <w:color w:val="000000"/>
                      <w:szCs w:val="24"/>
                      <w:lang w:eastAsia="lt-LT"/>
                    </w:rPr>
                    <w:t>. Pakeičiu 32 punktą ir jį išdėstau taip:</w:t>
                  </w:r>
                </w:p>
                <w:sdt>
                  <w:sdtPr>
                    <w:alias w:val="citata"/>
                    <w:tag w:val="part_9105bdfc3e6f40d793ca0a78092138bf"/>
                    <w:id w:val="439963515"/>
                    <w:lock w:val="sdtLocked"/>
                  </w:sdtPr>
                  <w:sdtEndPr/>
                  <w:sdtContent>
                    <w:sdt>
                      <w:sdtPr>
                        <w:alias w:val="32 p."/>
                        <w:tag w:val="part_c4fea4ad4f4d488ea69c3e33b0e6a659"/>
                        <w:id w:val="-1407757664"/>
                        <w:lock w:val="sdtLocked"/>
                      </w:sdtPr>
                      <w:sdtEndPr/>
                      <w:sdtContent>
                        <w:p w14:paraId="6191B854" w14:textId="77777777" w:rsidR="00465978" w:rsidRDefault="000F5037">
                          <w:pPr>
                            <w:ind w:firstLine="1134"/>
                            <w:jc w:val="both"/>
                            <w:rPr>
                              <w:color w:val="000000"/>
                              <w:szCs w:val="24"/>
                              <w:lang w:eastAsia="lt-LT"/>
                            </w:rPr>
                          </w:pPr>
                          <w:r>
                            <w:rPr>
                              <w:color w:val="000000"/>
                              <w:szCs w:val="24"/>
                              <w:lang w:eastAsia="lt-LT"/>
                            </w:rPr>
                            <w:t>„</w:t>
                          </w:r>
                          <w:sdt>
                            <w:sdtPr>
                              <w:alias w:val="Numeris"/>
                              <w:tag w:val="nr_c4fea4ad4f4d488ea69c3e33b0e6a659"/>
                              <w:id w:val="929008483"/>
                              <w:lock w:val="sdtLocked"/>
                            </w:sdtPr>
                            <w:sdtEndPr/>
                            <w:sdtContent>
                              <w:r>
                                <w:rPr>
                                  <w:szCs w:val="24"/>
                                  <w:lang w:eastAsia="lt-LT"/>
                                </w:rPr>
                                <w:t>32</w:t>
                              </w:r>
                            </w:sdtContent>
                          </w:sdt>
                          <w:r>
                            <w:rPr>
                              <w:color w:val="000000"/>
                              <w:szCs w:val="24"/>
                              <w:lang w:eastAsia="lt-LT"/>
                            </w:rPr>
                            <w:t>. Iki kiekvienų metų sausio 20 d. LTSA savo interneto svetainėje paskelbia metinę savo veiklos, vykdant nacionalinės nepriklausomos priežiūros institucijos funkcijas, ataskaitą.“</w:t>
                          </w:r>
                        </w:p>
                      </w:sdtContent>
                    </w:sdt>
                  </w:sdtContent>
                </w:sdt>
              </w:sdtContent>
            </w:sdt>
          </w:sdtContent>
        </w:sdt>
        <w:sdt>
          <w:sdtPr>
            <w:alias w:val="2 p."/>
            <w:tag w:val="part_747dab57ec204dcbab4244a899faab70"/>
            <w:id w:val="2096354853"/>
            <w:lock w:val="sdtLocked"/>
          </w:sdtPr>
          <w:sdtEndPr/>
          <w:sdtContent>
            <w:p w14:paraId="77A9DAF0" w14:textId="7CDB7D24" w:rsidR="00465978" w:rsidRDefault="00C723CB">
              <w:pPr>
                <w:ind w:firstLine="1134"/>
                <w:rPr>
                  <w:szCs w:val="24"/>
                  <w:lang w:eastAsia="lt-LT"/>
                </w:rPr>
              </w:pPr>
              <w:sdt>
                <w:sdtPr>
                  <w:alias w:val="Numeris"/>
                  <w:tag w:val="nr_747dab57ec204dcbab4244a899faab70"/>
                  <w:id w:val="-1377310481"/>
                  <w:lock w:val="sdtLocked"/>
                </w:sdtPr>
                <w:sdtEndPr/>
                <w:sdtContent>
                  <w:r w:rsidR="000F5037">
                    <w:rPr>
                      <w:color w:val="000000"/>
                      <w:szCs w:val="24"/>
                      <w:lang w:eastAsia="lt-LT"/>
                    </w:rPr>
                    <w:t>2</w:t>
                  </w:r>
                </w:sdtContent>
              </w:sdt>
              <w:r w:rsidR="000F5037">
                <w:rPr>
                  <w:color w:val="000000"/>
                  <w:szCs w:val="24"/>
                  <w:lang w:eastAsia="lt-LT"/>
                </w:rPr>
                <w:t xml:space="preserve">. </w:t>
              </w:r>
              <w:r w:rsidR="000F5037">
                <w:rPr>
                  <w:szCs w:val="24"/>
                  <w:lang w:eastAsia="lt-LT"/>
                </w:rPr>
                <w:t>N u s t a t a u, kad šis įsakymas įsigalioja 2019 m. sausio 1 d.</w:t>
              </w:r>
            </w:p>
          </w:sdtContent>
        </w:sdt>
        <w:sdt>
          <w:sdtPr>
            <w:alias w:val="signatura"/>
            <w:tag w:val="part_ffd0c1d148dd40ffb17414e5720fd3cb"/>
            <w:id w:val="-1401976641"/>
            <w:lock w:val="sdtLocked"/>
          </w:sdtPr>
          <w:sdtEndPr/>
          <w:sdtContent>
            <w:p w14:paraId="0B5CC66B" w14:textId="77777777" w:rsidR="000F5037" w:rsidRDefault="000F5037"/>
            <w:p w14:paraId="5AD43CE2" w14:textId="77777777" w:rsidR="000F5037" w:rsidRDefault="000F5037"/>
            <w:p w14:paraId="1B309DB8" w14:textId="77777777" w:rsidR="000F5037" w:rsidRDefault="000F5037"/>
            <w:p w14:paraId="6191B85F" w14:textId="01349F69" w:rsidR="00465978" w:rsidRDefault="000F5037">
              <w:pPr>
                <w:rPr>
                  <w:szCs w:val="24"/>
                  <w:lang w:eastAsia="lt-LT"/>
                </w:rPr>
              </w:pPr>
              <w:r>
                <w:rPr>
                  <w:lang w:eastAsia="lt-LT"/>
                </w:rPr>
                <w:t xml:space="preserve">Susisiekimo ministras </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Rokas Masiulis</w:t>
              </w:r>
            </w:p>
          </w:sdtContent>
        </w:sdt>
      </w:sdtContent>
    </w:sdt>
    <w:sectPr w:rsidR="00465978" w:rsidSect="000F5037">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44" w:right="567" w:bottom="851" w:left="1701" w:header="567" w:footer="567" w:gutter="0"/>
      <w:pgNumType w:start="1"/>
      <w:cols w:space="1296"/>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91B863" w14:textId="77777777" w:rsidR="00465978" w:rsidRDefault="000F5037">
      <w:pPr>
        <w:rPr>
          <w:sz w:val="20"/>
          <w:lang w:eastAsia="lt-LT"/>
        </w:rPr>
      </w:pPr>
      <w:r>
        <w:rPr>
          <w:sz w:val="20"/>
          <w:lang w:eastAsia="lt-LT"/>
        </w:rPr>
        <w:separator/>
      </w:r>
    </w:p>
  </w:endnote>
  <w:endnote w:type="continuationSeparator" w:id="0">
    <w:p w14:paraId="6191B864" w14:textId="77777777" w:rsidR="00465978" w:rsidRDefault="000F5037">
      <w:pPr>
        <w:rPr>
          <w:sz w:val="20"/>
          <w:lang w:eastAsia="lt-LT"/>
        </w:rPr>
      </w:pPr>
      <w:r>
        <w:rPr>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1B869" w14:textId="77777777" w:rsidR="00465978" w:rsidRDefault="00465978">
    <w:pPr>
      <w:tabs>
        <w:tab w:val="center" w:pos="4153"/>
        <w:tab w:val="right" w:pos="8306"/>
      </w:tabs>
      <w:rPr>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1B86A" w14:textId="77777777" w:rsidR="00465978" w:rsidRDefault="00465978">
    <w:pPr>
      <w:tabs>
        <w:tab w:val="center" w:pos="4153"/>
        <w:tab w:val="right" w:pos="8306"/>
      </w:tabs>
      <w:rPr>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1B86C" w14:textId="77777777" w:rsidR="00465978" w:rsidRDefault="00465978">
    <w:pPr>
      <w:tabs>
        <w:tab w:val="center" w:pos="4153"/>
        <w:tab w:val="right" w:pos="8306"/>
      </w:tabs>
      <w:jc w:val="right"/>
      <w:rPr>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191B861" w14:textId="77777777" w:rsidR="00465978" w:rsidRDefault="000F5037">
      <w:pPr>
        <w:rPr>
          <w:sz w:val="20"/>
          <w:lang w:eastAsia="lt-LT"/>
        </w:rPr>
      </w:pPr>
      <w:r>
        <w:rPr>
          <w:sz w:val="20"/>
          <w:lang w:eastAsia="lt-LT"/>
        </w:rPr>
        <w:separator/>
      </w:r>
    </w:p>
  </w:footnote>
  <w:footnote w:type="continuationSeparator" w:id="0">
    <w:p w14:paraId="6191B862" w14:textId="77777777" w:rsidR="00465978" w:rsidRDefault="000F5037">
      <w:pPr>
        <w:rPr>
          <w:sz w:val="20"/>
          <w:lang w:eastAsia="lt-LT"/>
        </w:rPr>
      </w:pPr>
      <w:r>
        <w:rPr>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1B865" w14:textId="77777777" w:rsidR="00465978" w:rsidRDefault="000F5037">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separate"/>
    </w:r>
    <w:r>
      <w:rPr>
        <w:sz w:val="20"/>
        <w:lang w:eastAsia="lt-LT"/>
      </w:rPr>
      <w:t>1</w:t>
    </w:r>
    <w:r>
      <w:rPr>
        <w:sz w:val="20"/>
        <w:lang w:eastAsia="lt-LT"/>
      </w:rPr>
      <w:fldChar w:fldCharType="end"/>
    </w:r>
  </w:p>
  <w:p w14:paraId="6191B866" w14:textId="77777777" w:rsidR="00465978" w:rsidRDefault="00465978">
    <w:pPr>
      <w:tabs>
        <w:tab w:val="center" w:pos="4153"/>
        <w:tab w:val="right" w:pos="8306"/>
      </w:tabs>
      <w:rPr>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77101434"/>
      <w:docPartObj>
        <w:docPartGallery w:val="Page Numbers (Top of Page)"/>
        <w:docPartUnique/>
      </w:docPartObj>
    </w:sdtPr>
    <w:sdtEndPr/>
    <w:sdtContent>
      <w:p w14:paraId="34D4F6BF" w14:textId="5C3DE84A" w:rsidR="000F5037" w:rsidRDefault="000F5037">
        <w:pPr>
          <w:pStyle w:val="Header"/>
          <w:jc w:val="center"/>
        </w:pPr>
        <w:r>
          <w:fldChar w:fldCharType="begin"/>
        </w:r>
        <w:r>
          <w:instrText>PAGE   \* MERGEFORMAT</w:instrText>
        </w:r>
        <w:r>
          <w:fldChar w:fldCharType="separate"/>
        </w:r>
        <w:r w:rsidR="002A322A">
          <w:rPr>
            <w:noProof/>
          </w:rPr>
          <w:t>2</w:t>
        </w:r>
        <w:r>
          <w:fldChar w:fldCharType="end"/>
        </w:r>
      </w:p>
    </w:sdtContent>
  </w:sdt>
  <w:p w14:paraId="6191B868" w14:textId="77777777" w:rsidR="00465978" w:rsidRDefault="00465978">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191B86B" w14:textId="77777777" w:rsidR="00465978" w:rsidRDefault="00465978">
    <w:pPr>
      <w:tabs>
        <w:tab w:val="center" w:pos="4153"/>
        <w:tab w:val="right" w:pos="8306"/>
      </w:tabs>
      <w:rPr>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A6A82"/>
    <w:rsid w:val="000F5037"/>
    <w:rsid w:val="002A322A"/>
    <w:rsid w:val="00465978"/>
    <w:rsid w:val="007A6A82"/>
    <w:rsid w:val="00C723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191B82A"/>
  <w15:docId w15:val="{69831A70-36A5-4E6E-9B48-1D3E36EFE1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5">
    <w:lsdException w:name="heading 3" w:semiHidden="1" w:unhideWhenUsed="1"/>
    <w:lsdException w:name="heading 4" w:semiHidden="1" w:unhideWhenUsed="1"/>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5037"/>
    <w:pPr>
      <w:tabs>
        <w:tab w:val="center" w:pos="4680"/>
        <w:tab w:val="right" w:pos="9360"/>
      </w:tabs>
    </w:pPr>
    <w:rPr>
      <w:rFonts w:asciiTheme="minorHAnsi" w:eastAsiaTheme="minorEastAsia" w:hAnsiTheme="minorHAnsi" w:cstheme="minorBidi"/>
      <w:sz w:val="22"/>
      <w:szCs w:val="22"/>
      <w:lang w:eastAsia="lt-LT"/>
    </w:rPr>
  </w:style>
  <w:style w:type="character" w:customStyle="1" w:styleId="HeaderChar">
    <w:name w:val="Header Char"/>
    <w:basedOn w:val="DefaultParagraphFont"/>
    <w:link w:val="Header"/>
    <w:uiPriority w:val="99"/>
    <w:rsid w:val="000F5037"/>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3491141">
      <w:bodyDiv w:val="1"/>
      <w:marLeft w:val="0"/>
      <w:marRight w:val="0"/>
      <w:marTop w:val="0"/>
      <w:marBottom w:val="0"/>
      <w:divBdr>
        <w:top w:val="none" w:sz="0" w:space="0" w:color="auto"/>
        <w:left w:val="none" w:sz="0" w:space="0" w:color="auto"/>
        <w:bottom w:val="none" w:sz="0" w:space="0" w:color="auto"/>
        <w:right w:val="none" w:sz="0" w:space="0" w:color="auto"/>
      </w:divBdr>
    </w:div>
    <w:div w:id="551843575">
      <w:bodyDiv w:val="1"/>
      <w:marLeft w:val="225"/>
      <w:marRight w:val="225"/>
      <w:marTop w:val="0"/>
      <w:marBottom w:val="0"/>
      <w:divBdr>
        <w:top w:val="none" w:sz="0" w:space="0" w:color="auto"/>
        <w:left w:val="none" w:sz="0" w:space="0" w:color="auto"/>
        <w:bottom w:val="none" w:sz="0" w:space="0" w:color="auto"/>
        <w:right w:val="none" w:sz="0" w:space="0" w:color="auto"/>
      </w:divBdr>
    </w:div>
    <w:div w:id="12410636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6ea885359cd4031b857a07960ecb4d0" PartId="c14fc0c6ba164f8096cd5b4c0748f5e4">
    <Part Type="punktas" Nr="1" Abbr="1 p." DocPartId="b8d88fce0fe84e66a364dc399b9c3483" PartId="9d4d0664142e4f4b96ee1b2d2989d418">
      <Part Type="papunktis" Nr="1.1" Abbr="1.1 pp." DocPartId="66e093bdfde44155bbca16e99f46a3bc" PartId="52098173cb0548d9858188ee25ac19eb">
        <Part Type="citata" DocPartId="332159f189b24ee2a23375a1b589e046" PartId="eec74e1a05414158979abe37dbfd9360">
          <Part Type="punktas" Nr="6" Abbr="6 p." DocPartId="bc85e62aa102445e9e933f6d5bd1caa8" PartId="c723ed1dda83466d8adc0c84a01f5d78"/>
        </Part>
      </Part>
      <Part Type="papunktis" Nr="1.2" Abbr="1.2 pp." DocPartId="228a72468bf4407fb87ac82bf4af5ab5" PartId="4e8bdd5e29174785bd57727acb4d827a">
        <Part Type="citata" DocPartId="ff3045dbe9694288a5e69dd1a3dff244" PartId="a1d1a9bd973b476e8130dbcd934569de">
          <Part Type="punktas" Nr="10" Abbr="10 p." DocPartId="33a844c557b343048cb4db46a76ed91b" PartId="07f52a40408a4c75863fcf358467b1c5"/>
        </Part>
      </Part>
      <Part Type="papunktis" Nr="1.3" Abbr="1.3 pp." DocPartId="215ddacee23d4c649509c422ba750504" PartId="e24a37f24dd548c7a09d44750489e5d0">
        <Part Type="citata" DocPartId="595f5ed90622422e8f69f22164421bf6" PartId="f36c02eab617474d8f28b6664d310b7a">
          <Part Type="punktas" Nr="11" Abbr="11 p." DocPartId="0dcd1096027844848cbbe45840aca8b1" PartId="0ee5690cb6f9449f89c23e6457bf0c86"/>
        </Part>
      </Part>
      <Part Type="papunktis" Nr="1.4" Abbr="1.4 pp." DocPartId="be9f31e673a84ea2a09416e991a4e21b" PartId="ee50a3f63db948b9a3d2b8110bda27dc">
        <Part Type="citata" DocPartId="ce70152bf9e74ab19b817d721433ed51" PartId="60099c7a4c5040fa8e93b1145aeb0721">
          <Part Type="punktas" Nr="18" Abbr="18 p." DocPartId="e4d3a5c715384498a0ef198e26dfd272" PartId="18df8be606bc48f2affe722cb986d044"/>
        </Part>
      </Part>
      <Part Type="papunktis" Nr="1.5" Abbr="1.5 pp." DocPartId="b4eab272944947d5960d86cbfd7613ec" PartId="99be32c06ec24fa7932ae0ab7e4fcb1b">
        <Part Type="citata" DocPartId="d4149b4a9142415584172d034490f728" PartId="af34f66d8de649ada5497432985fa11e">
          <Part Type="punktas" Nr="20" Abbr="20 p." DocPartId="e0fbae6cc01c46a1b03f369089a4c908" PartId="a5cbc48996ef4adb81af0410783a756a"/>
        </Part>
      </Part>
      <Part Type="papunktis" Nr="1.6" Abbr="1.6 pp." DocPartId="6e37a9a991a4475892f3822e1d872752" PartId="87444dbea32f42d886acbd57b3cabc57">
        <Part Type="citata" DocPartId="8f5e1473f2364db7b4c92c199b56b9c4" PartId="358b65277cbf4aea9a6bc306cf3d7dcf">
          <Part Type="punktas" Nr="21" Abbr="21 p." DocPartId="8445e36aabec4bffb7fb83640d24d7b5" PartId="87cdfa414c534737b66d9b1ce6634190"/>
        </Part>
      </Part>
      <Part Type="papunktis" Nr="1.7" Abbr="1.7 pp." DocPartId="812d278068204445aea24aac377f92d6" PartId="15460764ded5408d96c94de99adeafa2">
        <Part Type="citata" DocPartId="9655a3f7c5974ae3a8fe8cb5099ccf36" PartId="cb45697b2ecf4a2a8c071aeb6a453ba2">
          <Part Type="punktas" Nr="22" Abbr="22 p." DocPartId="1029ac38f80144bfa91b5b06952eb487" PartId="6d01e8015f2b4f95a88cc1bfb3897026"/>
        </Part>
      </Part>
      <Part Type="papunktis" Nr="1.8" Abbr="1.8 pp." DocPartId="02fa79b18ffe44be8b9ca1a38e8c4d27" PartId="19c2c0d3825c48999174e53bed9386f1">
        <Part Type="citata" DocPartId="22df02da90644481b8e87d221401ebad" PartId="a99837b582184f2b963450b35f9c5a72">
          <Part Type="punktas" Nr="30" Abbr="30 p." DocPartId="da41a0a8acdb454195faba4adcdf7f7a" PartId="67c92c7f98dc4cfd8dd1f21f074ed21a"/>
        </Part>
      </Part>
      <Part Type="papunktis" Nr="1.9" Abbr="1.9 pp." DocPartId="6b513aa985934ee9bafea2bffe55c06b" PartId="11f595ed71c146af9fc144b5fc3c4fca">
        <Part Type="citata" DocPartId="10ac73788f514e75bc57f67ccc6026ef" PartId="9105bdfc3e6f40d793ca0a78092138bf">
          <Part Type="punktas" Nr="32" Abbr="32 p." DocPartId="657cf476eb5e4768b780130b38f8a4e4" PartId="c4fea4ad4f4d488ea69c3e33b0e6a659"/>
        </Part>
      </Part>
    </Part>
    <Part Type="punktas" Nr="2" Abbr="2 p." DocPartId="a0c317b8199a4dbfa02345377e22e99c" PartId="747dab57ec204dcbab4244a899faab70"/>
    <Part Type="signatura" DocPartId="3a278dcf858f4befa7a9fdc4ab869421" PartId="ffd0c1d148dd40ffb17414e5720fd3cb"/>
  </Part>
</Parts>
</file>

<file path=customXml/itemProps1.xml><?xml version="1.0" encoding="utf-8"?>
<ds:datastoreItem xmlns:ds="http://schemas.openxmlformats.org/officeDocument/2006/customXml" ds:itemID="{2D346B01-6607-49DF-B7B0-8623C712C76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676</Words>
  <Characters>4490</Characters>
  <Application>Microsoft Office Word</Application>
  <DocSecurity>0</DocSecurity>
  <Lines>37</Lines>
  <Paragraphs>10</Paragraphs>
  <ScaleCrop>false</ScaleCrop>
  <HeadingPairs>
    <vt:vector size="2" baseType="variant">
      <vt:variant>
        <vt:lpstr>Pavadinimas</vt:lpstr>
      </vt:variant>
      <vt:variant>
        <vt:i4>1</vt:i4>
      </vt:variant>
    </vt:vector>
  </HeadingPairs>
  <TitlesOfParts>
    <vt:vector size="1" baseType="lpstr">
      <vt:lpstr/>
    </vt:vector>
  </TitlesOfParts>
  <Company>sm</Company>
  <LinksUpToDate>false</LinksUpToDate>
  <CharactersWithSpaces>5156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Vlada Zeguniene</dc:creator>
  <cp:lastModifiedBy>loreta.rakauskiene@gmail.com</cp:lastModifiedBy>
  <cp:revision>5</cp:revision>
  <cp:lastPrinted>2015-06-17T11:32:00Z</cp:lastPrinted>
  <dcterms:created xsi:type="dcterms:W3CDTF">2018-12-19T08:05:00Z</dcterms:created>
  <dcterms:modified xsi:type="dcterms:W3CDTF">2018-12-19T18:46:00Z</dcterms:modified>
</cp:coreProperties>
</file>