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F3C30" w14:textId="77777777" w:rsidR="005405C8" w:rsidRDefault="005405C8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141F3C31" w14:textId="77777777" w:rsidR="005405C8" w:rsidRDefault="00C41C9C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141F3C4A" wp14:editId="141F3C4B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F3C32" w14:textId="77777777" w:rsidR="005405C8" w:rsidRDefault="005405C8">
      <w:pPr>
        <w:jc w:val="center"/>
        <w:rPr>
          <w:caps/>
          <w:sz w:val="12"/>
          <w:szCs w:val="12"/>
        </w:rPr>
      </w:pPr>
    </w:p>
    <w:p w14:paraId="141F3C33" w14:textId="77777777" w:rsidR="005405C8" w:rsidRDefault="00C41C9C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141F3C34" w14:textId="77777777" w:rsidR="005405C8" w:rsidRDefault="00C41C9C">
      <w:pPr>
        <w:jc w:val="center"/>
        <w:rPr>
          <w:b/>
          <w:caps/>
        </w:rPr>
      </w:pPr>
      <w:r>
        <w:rPr>
          <w:b/>
          <w:caps/>
        </w:rPr>
        <w:t>TERITORIJŲ PLANAVIMO ĮSTATYMO NR. I-1120 30 STRAIPSNIO PAKEITIMO</w:t>
      </w:r>
    </w:p>
    <w:p w14:paraId="141F3C35" w14:textId="77777777" w:rsidR="005405C8" w:rsidRDefault="00C41C9C">
      <w:pPr>
        <w:jc w:val="center"/>
        <w:rPr>
          <w:caps/>
        </w:rPr>
      </w:pPr>
      <w:r>
        <w:rPr>
          <w:b/>
          <w:caps/>
        </w:rPr>
        <w:t>ĮSTATYMAS</w:t>
      </w:r>
    </w:p>
    <w:p w14:paraId="141F3C36" w14:textId="77777777" w:rsidR="005405C8" w:rsidRDefault="005405C8">
      <w:pPr>
        <w:jc w:val="center"/>
        <w:rPr>
          <w:b/>
          <w:caps/>
        </w:rPr>
      </w:pPr>
    </w:p>
    <w:p w14:paraId="141F3C37" w14:textId="77777777" w:rsidR="005405C8" w:rsidRDefault="00C41C9C">
      <w:pPr>
        <w:jc w:val="center"/>
        <w:rPr>
          <w:sz w:val="22"/>
        </w:rPr>
      </w:pPr>
      <w:r>
        <w:rPr>
          <w:sz w:val="22"/>
        </w:rPr>
        <w:t>2015 m. rugsėjo 24 d. Nr. XII-1945</w:t>
      </w:r>
    </w:p>
    <w:p w14:paraId="141F3C38" w14:textId="77777777" w:rsidR="005405C8" w:rsidRDefault="00C41C9C">
      <w:pPr>
        <w:jc w:val="center"/>
        <w:rPr>
          <w:sz w:val="22"/>
        </w:rPr>
      </w:pPr>
      <w:r>
        <w:rPr>
          <w:sz w:val="22"/>
        </w:rPr>
        <w:t>Vilnius</w:t>
      </w:r>
    </w:p>
    <w:p w14:paraId="141F3C39" w14:textId="77777777" w:rsidR="005405C8" w:rsidRDefault="005405C8">
      <w:pPr>
        <w:jc w:val="center"/>
        <w:rPr>
          <w:sz w:val="22"/>
        </w:rPr>
      </w:pPr>
    </w:p>
    <w:p w14:paraId="141F3C3C" w14:textId="77777777" w:rsidR="005405C8" w:rsidRDefault="005405C8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141F3C3D" w14:textId="77777777" w:rsidR="005405C8" w:rsidRDefault="00C41C9C">
      <w:pPr>
        <w:spacing w:line="360" w:lineRule="auto"/>
        <w:ind w:firstLine="72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30 straipsnio pakeitimas</w:t>
      </w:r>
    </w:p>
    <w:p w14:paraId="141F3C3E" w14:textId="77777777" w:rsidR="005405C8" w:rsidRDefault="00C41C9C">
      <w:pPr>
        <w:spacing w:line="360" w:lineRule="auto"/>
        <w:ind w:firstLine="720"/>
        <w:rPr>
          <w:szCs w:val="24"/>
          <w:lang w:eastAsia="lt-LT"/>
        </w:rPr>
      </w:pPr>
      <w:r>
        <w:rPr>
          <w:szCs w:val="24"/>
          <w:lang w:eastAsia="lt-LT"/>
        </w:rPr>
        <w:t>Pakeisti 30 straipsnio 8 dalį ir ją išdėstyti taip:</w:t>
      </w:r>
    </w:p>
    <w:p w14:paraId="141F3C3F" w14:textId="77777777" w:rsidR="005405C8" w:rsidRDefault="00C41C9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8</w:t>
      </w:r>
      <w:r>
        <w:rPr>
          <w:szCs w:val="24"/>
        </w:rPr>
        <w:t>. Specialiojo teritorijų planavimo dokumentai rengiami, koreguojami, keičiami,</w:t>
      </w:r>
      <w:r>
        <w:rPr>
          <w:color w:val="C00000"/>
          <w:szCs w:val="24"/>
        </w:rPr>
        <w:t xml:space="preserve"> </w:t>
      </w:r>
      <w:r>
        <w:rPr>
          <w:szCs w:val="24"/>
        </w:rPr>
        <w:t xml:space="preserve">derinami, tikrinami ir tvirtinami vadovaujantis </w:t>
      </w:r>
      <w:r>
        <w:rPr>
          <w:szCs w:val="24"/>
        </w:rPr>
        <w:t>šiuo įstatymu,</w:t>
      </w:r>
      <w:r>
        <w:rPr>
          <w:bCs/>
          <w:szCs w:val="24"/>
        </w:rPr>
        <w:t xml:space="preserve"> </w:t>
      </w:r>
      <w:r>
        <w:rPr>
          <w:szCs w:val="24"/>
        </w:rPr>
        <w:t>specialiojo teritorijų planavimo dokumentų rengimą organizuojančių subjektų veiklą reglamentuojančiais įstatymais ir Vyriausybės įgaliotų institucijų vadovų kartu su aplinkos ministru patvirtintomis tam tikromis specialiojo teritorijų planav</w:t>
      </w:r>
      <w:r>
        <w:rPr>
          <w:szCs w:val="24"/>
        </w:rPr>
        <w:t>imo dokumentų rengimo taisyklėmis, kuriose nustatoma specialiojo teritorijų planavimo dokumento organizavimo, rengimo, koregavimo, keitimo, derinimo, tikrinimo, tvirtinimo tvarka. Specialiojo teritorijų planavimo dokumentai keičiami sprendimą rengti atitin</w:t>
      </w:r>
      <w:r>
        <w:rPr>
          <w:szCs w:val="24"/>
        </w:rPr>
        <w:t>kamą dokumentą priėmusios valstybės ar savivaldybės institucijos sprendimu dėl dokumento keitimo, taikant šiame įstatyme numatytą specialiojo teritorijų planavimo procesą ir tą pačią dokumento tvirtinimo procedūrą.“</w:t>
      </w:r>
    </w:p>
    <w:p w14:paraId="141F3C40" w14:textId="77777777" w:rsidR="005405C8" w:rsidRDefault="00C41C9C">
      <w:pPr>
        <w:spacing w:line="360" w:lineRule="auto"/>
        <w:ind w:firstLine="720"/>
        <w:jc w:val="both"/>
        <w:rPr>
          <w:szCs w:val="24"/>
        </w:rPr>
      </w:pPr>
    </w:p>
    <w:p w14:paraId="141F3C41" w14:textId="77777777" w:rsidR="005405C8" w:rsidRDefault="00C41C9C">
      <w:pPr>
        <w:shd w:val="clear" w:color="auto" w:fill="FFFFFF"/>
        <w:spacing w:line="360" w:lineRule="auto"/>
        <w:ind w:firstLine="720"/>
        <w:jc w:val="both"/>
        <w:rPr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2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Įstatymo įsigal</w:t>
      </w:r>
      <w:r>
        <w:rPr>
          <w:b/>
          <w:bCs/>
          <w:color w:val="000000"/>
          <w:szCs w:val="24"/>
          <w:lang w:eastAsia="lt-LT"/>
        </w:rPr>
        <w:t>iojimas ir įgyvendinimas</w:t>
      </w:r>
    </w:p>
    <w:p w14:paraId="141F3C42" w14:textId="77777777" w:rsidR="005405C8" w:rsidRDefault="00C41C9C">
      <w:pPr>
        <w:shd w:val="clear" w:color="auto" w:fill="FFFFFF"/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Šis įstatymas, išskyrus šio straipsnio 2 dalį, įsigalioja 2015 m. lapkričio 1 d.</w:t>
      </w:r>
    </w:p>
    <w:p w14:paraId="141F3C43" w14:textId="77777777" w:rsidR="005405C8" w:rsidRDefault="00C41C9C">
      <w:pPr>
        <w:shd w:val="clear" w:color="auto" w:fill="FFFFFF"/>
        <w:spacing w:line="360" w:lineRule="auto"/>
        <w:ind w:firstLine="720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 xml:space="preserve">. Lietuvos Respublikos </w:t>
      </w:r>
      <w:r>
        <w:rPr>
          <w:szCs w:val="24"/>
        </w:rPr>
        <w:t>Vyriausybės įgaliotos institucijos</w:t>
      </w:r>
      <w:r>
        <w:rPr>
          <w:szCs w:val="24"/>
          <w:lang w:eastAsia="lt-LT"/>
        </w:rPr>
        <w:t xml:space="preserve"> iki 2015 m. spalio 31 d. priima šio įstatymo įgyvendinamuosius teisės aktus. </w:t>
      </w:r>
    </w:p>
    <w:p w14:paraId="141F3C44" w14:textId="77777777" w:rsidR="005405C8" w:rsidRDefault="00C41C9C">
      <w:pPr>
        <w:spacing w:line="360" w:lineRule="auto"/>
        <w:ind w:firstLine="720"/>
        <w:jc w:val="both"/>
      </w:pPr>
    </w:p>
    <w:bookmarkStart w:id="0" w:name="_GoBack" w:displacedByCustomXml="prev"/>
    <w:p w14:paraId="141F3C45" w14:textId="77777777" w:rsidR="005405C8" w:rsidRDefault="00C41C9C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141F3C46" w14:textId="77777777" w:rsidR="005405C8" w:rsidRDefault="005405C8">
      <w:pPr>
        <w:spacing w:line="360" w:lineRule="auto"/>
        <w:rPr>
          <w:i/>
          <w:szCs w:val="24"/>
        </w:rPr>
      </w:pPr>
    </w:p>
    <w:p w14:paraId="141F3C47" w14:textId="77777777" w:rsidR="005405C8" w:rsidRDefault="005405C8">
      <w:pPr>
        <w:spacing w:line="360" w:lineRule="auto"/>
        <w:rPr>
          <w:i/>
          <w:szCs w:val="24"/>
        </w:rPr>
      </w:pPr>
    </w:p>
    <w:p w14:paraId="141F3C48" w14:textId="77777777" w:rsidR="005405C8" w:rsidRDefault="005405C8">
      <w:pPr>
        <w:spacing w:line="360" w:lineRule="auto"/>
      </w:pPr>
    </w:p>
    <w:p w14:paraId="141F3C49" w14:textId="77777777" w:rsidR="005405C8" w:rsidRDefault="00C41C9C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bookmarkEnd w:id="0" w:displacedByCustomXml="next"/>
    <w:sectPr w:rsidR="005405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F3C4E" w14:textId="77777777" w:rsidR="005405C8" w:rsidRDefault="00C41C9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141F3C4F" w14:textId="77777777" w:rsidR="005405C8" w:rsidRDefault="00C41C9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F3C54" w14:textId="77777777" w:rsidR="005405C8" w:rsidRDefault="00C41C9C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141F3C55" w14:textId="77777777" w:rsidR="005405C8" w:rsidRDefault="005405C8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F3C56" w14:textId="77777777" w:rsidR="005405C8" w:rsidRDefault="00C41C9C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14:paraId="141F3C57" w14:textId="77777777" w:rsidR="005405C8" w:rsidRDefault="005405C8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F3C59" w14:textId="77777777" w:rsidR="005405C8" w:rsidRDefault="005405C8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F3C4C" w14:textId="77777777" w:rsidR="005405C8" w:rsidRDefault="00C41C9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141F3C4D" w14:textId="77777777" w:rsidR="005405C8" w:rsidRDefault="00C41C9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F3C50" w14:textId="77777777" w:rsidR="005405C8" w:rsidRDefault="00C41C9C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141F3C51" w14:textId="77777777" w:rsidR="005405C8" w:rsidRDefault="005405C8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F3C52" w14:textId="77777777" w:rsidR="005405C8" w:rsidRDefault="00C41C9C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141F3C53" w14:textId="77777777" w:rsidR="005405C8" w:rsidRDefault="005405C8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F3C58" w14:textId="77777777" w:rsidR="005405C8" w:rsidRDefault="005405C8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9B"/>
    <w:rsid w:val="005405C8"/>
    <w:rsid w:val="00C41C9C"/>
    <w:rsid w:val="00D0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F3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1501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2015-09-28T05:52:00Z</dcterms:created>
  <dc:creator>MANIUŠKIENĖ Violeta</dc:creator>
  <lastModifiedBy>GUMBYTĖ Danguolė</lastModifiedBy>
  <lastPrinted>2004-12-10T05:45:00Z</lastPrinted>
  <dcterms:modified xsi:type="dcterms:W3CDTF">2015-09-28T06:12:00Z</dcterms:modified>
  <revision>3</revision>
</coreProperties>
</file>