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d907b9c3c7554ce081b31ae8da178fad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76DA179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78F030FA" w14:textId="77777777">
                <w:pPr>
                  <w:tabs>
                    <w:tab w:val="center" w:pos="4986"/>
                    <w:tab w:val="right" w:pos="9972"/>
                  </w:tabs>
                </w:pPr>
              </w:p>
              <w:p w14:paraId="424312A4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5E6F0CD0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654B74F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 w:cs="Arial"/>
                    <w:szCs w:val="24"/>
                    <w:lang w:val="en-US"/>
                  </w:rPr>
                </w:pPr>
              </w:p>
              <w:p w14:paraId="1AD2BC57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1900736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  <w:p w14:paraId="2D715F89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16"/>
                  </w:rPr>
                  <w:object w:dxaOrig="931" w:dyaOrig="1036" w14:anchorId="3D0C76C3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pt;height:51pt" o:ole="" fillcolor="window">
                      <v:imagedata r:id="rId6" o:title=""/>
                    </v:shape>
                    <o:OLEObject Type="Embed" ProgID="Word.Picture.8" ShapeID="_x0000_i1025" DrawAspect="Content" ObjectID="_1781439387" r:id="rId7"/>
                  </w:object>
                </w:r>
              </w:p>
              <w:p w14:paraId="716AD818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TELŠIŲ RAJONO SAVIVALDYBĖS administracijos</w:t>
                </w:r>
              </w:p>
              <w:p w14:paraId="2AF0FBF1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direktorius</w:t>
                </w:r>
              </w:p>
              <w:p w14:paraId="79FE23B0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5AC20A8" w14:textId="77777777">
                <w:pPr>
                  <w:jc w:val="center"/>
                  <w:rPr>
                    <w:b/>
                    <w:bCs/>
                    <w:sz w:val="20"/>
                  </w:rPr>
                </w:pPr>
              </w:p>
            </w:tc>
          </w:tr>
          <w:tr w14:paraId="46B26CD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D893FF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įsakymas</w:t>
                </w:r>
              </w:p>
            </w:tc>
          </w:tr>
          <w:tr w14:paraId="7520B13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606275B" w14:textId="0B38CBA0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 DĖL TINKAMŲ FINANSUOTI IR ĮGYVENDINTI BENDRUOMENĖS INICIATYVŲ PROJEKTŲ IDĖJŲ SĄRAŠO PATVIRTINIMO</w:t>
                </w:r>
              </w:p>
            </w:tc>
          </w:tr>
          <w:tr w14:paraId="1522790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23A643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5C0280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68ACBFA" w14:textId="60011FC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2024 m. liepos 2 d. Nr. A1-806 </w:t>
                </w:r>
              </w:p>
            </w:tc>
          </w:tr>
          <w:tr w14:paraId="10AC0C1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7CBCE09" w14:textId="77777777">
                <w:pPr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Telšiai </w:t>
                </w:r>
              </w:p>
            </w:tc>
          </w:tr>
        </w:tbl>
        <w:p w14:paraId="335943AC" w14:textId="77777777">
          <w:pPr>
            <w:jc w:val="both"/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119FA81A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6A7D141" w14:textId="77777777"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d18984d7396b4270b368a201227c5c12"/>
        <w:lock w:val="sdtLocked"/>
        <w:richText/>
      </w:sdtPr>
      <w:sdtContent>
        <w:p w14:paraId="098D1A56" w14:textId="05380F77">
          <w:pPr>
            <w:ind w:firstLine="851"/>
            <w:jc w:val="both"/>
            <w:rPr>
              <w:color w:val="000000"/>
            </w:rPr>
          </w:pPr>
          <w:r>
            <w:rPr>
              <w:szCs w:val="24"/>
            </w:rPr>
            <w:t xml:space="preserve">Vadovaudamasi </w:t>
          </w:r>
          <w:r>
            <w:rPr>
              <w:color w:val="000000"/>
              <w:spacing w:val="-2"/>
            </w:rPr>
            <w:t xml:space="preserve">Bendruomenės iniciatyvų projektų idėjų atrankos ir finansavimo tvarkos aprašo patvirtinto Telšių rajono savivaldybės tarybos 2024 m. kovo 28 d. sprendimu Nr. T1-86 „Dėl bendruomenės iniciatyvų projektų idėjų atrankos ir finansavimo tvarkos aprašo patvirtinimo“, 18 punktu, </w:t>
          </w:r>
          <w:r>
            <w:t xml:space="preserve">Telšių rajono savivaldybės bendruomenės iniciatyvų projektų idėjų atrankos, finansavimo ir įgyvendinimo 2024-2025 metų planu, patvirtintu Telšių rajono savivaldybės administracijos direktoriaus 2024 m. balandžio 4 d. įsakymu Nr.A1-401 „Dėl Telšių rajono savivaldybės bendruomenės iniciatyvų projektų idėjų atrankos, finansavimo ir įgyvendinimo 2024-2025 metų plano patvirtinimo“, bei atsižvelgdama </w:t>
          </w:r>
          <w:r>
            <w:rPr>
              <w:color w:val="000000"/>
            </w:rPr>
            <w:t>į Bendruomenės iniciatyvų projektų idėjų pasiūlymų vertinimo konsultacinės darbo grupės 2024 m. birželio 5 d. posėdžio protokolo Nr. BPP-2 siūlymus:</w:t>
          </w:r>
        </w:p>
        <w:sdt>
          <w:sdtPr>
            <w:alias w:val="1 p."/>
            <w:tag w:val="part_ec5c4bf86a504cf594f5ccf2aea1826b"/>
            <w:lock w:val="sdtLocked"/>
            <w:richText/>
          </w:sdtPr>
          <w:sdtContent>
            <w:p w14:paraId="2F27C773" w14:textId="6E1ED4A0">
              <w:pPr>
                <w:ind w:left="360" w:firstLine="49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ec5c4bf86a504cf594f5ccf2aea1826b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</w:t>
                <w:tab/>
                <w:t>T v i r t i n u  tinkamų finansuoti ir įgyvendinti Bendruomenės iniciatyvų projektų idėjų sąrašą:</w:t>
              </w:r>
            </w:p>
            <w:sdt>
              <w:sdtPr>
                <w:alias w:val="1.1 pp."/>
                <w:tag w:val="part_e4c029dbee68466cbb06c8887707328a"/>
                <w:lock w:val="sdtLocked"/>
                <w:richText/>
              </w:sdtPr>
              <w:sdtContent>
                <w:p w14:paraId="54926B8B" w14:textId="6C67CF3B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4c029dbee68466cbb06c8887707328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„Didysis žemaičių pažintinis, edukacinis bijūnų takas“;</w:t>
                  </w:r>
                </w:p>
              </w:sdtContent>
            </w:sdt>
            <w:sdt>
              <w:sdtPr>
                <w:alias w:val="1.2 pp."/>
                <w:tag w:val="part_f45eae5c1e7344fdb76262636080579c"/>
                <w:lock w:val="sdtLocked"/>
                <w:richText/>
              </w:sdtPr>
              <w:sdtContent>
                <w:p w14:paraId="06169AFB" w14:textId="62B67973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45eae5c1e7344fdb76262636080579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„Edukacijų zona, lauko klasė – kupolas“;</w:t>
                  </w:r>
                </w:p>
              </w:sdtContent>
            </w:sdt>
            <w:sdt>
              <w:sdtPr>
                <w:alias w:val="1.3 pp."/>
                <w:tag w:val="part_9af7f22b524846aa977732aa9217258c"/>
                <w:lock w:val="sdtLocked"/>
                <w:richText/>
              </w:sdtPr>
              <w:sdtContent>
                <w:p w14:paraId="01D14856" w14:textId="141CE203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af7f22b524846aa977732aa9217258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„Svajotojų skverelis“;</w:t>
                  </w:r>
                </w:p>
              </w:sdtContent>
            </w:sdt>
            <w:sdt>
              <w:sdtPr>
                <w:alias w:val="1.4 pp."/>
                <w:tag w:val="part_2b79db40038246fea27064688519a88e"/>
                <w:lock w:val="sdtLocked"/>
                <w:richText/>
              </w:sdtPr>
              <w:sdtContent>
                <w:p w14:paraId="62EDBDDB" w14:textId="6B868F46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b79db40038246fea27064688519a88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„Judėk lauke“;</w:t>
                  </w:r>
                </w:p>
              </w:sdtContent>
            </w:sdt>
            <w:sdt>
              <w:sdtPr>
                <w:alias w:val="1.5 pp."/>
                <w:tag w:val="part_31c25f2d9f9445dbb9b5f6c52f8dafc6"/>
                <w:lock w:val="sdtLocked"/>
                <w:richText/>
              </w:sdtPr>
              <w:sdtContent>
                <w:p w14:paraId="27D36463" w14:textId="577FC5C0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1c25f2d9f9445dbb9b5f6c52f8dafc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„Jaunimo SPOT‘as“;</w:t>
                  </w:r>
                </w:p>
              </w:sdtContent>
            </w:sdt>
            <w:sdt>
              <w:sdtPr>
                <w:alias w:val="1.6 pp."/>
                <w:tag w:val="part_f57fe22c28594bdb83e401fc386cf1fe"/>
                <w:lock w:val="sdtLocked"/>
                <w:richText/>
              </w:sdtPr>
              <w:sdtContent>
                <w:p w14:paraId="36383788" w14:textId="4B863D83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57fe22c28594bdb83e401fc386cf1f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„Mėtinis namelis“;</w:t>
                  </w:r>
                </w:p>
              </w:sdtContent>
            </w:sdt>
            <w:sdt>
              <w:sdtPr>
                <w:alias w:val="1.7 pp."/>
                <w:tag w:val="part_e8c4afe950aa490d8b1dc34c1f2126e1"/>
                <w:lock w:val="sdtLocked"/>
                <w:richText/>
              </w:sdtPr>
              <w:sdtContent>
                <w:p w14:paraId="3FBB09A8" w14:textId="13FAE929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8c4afe950aa490d8b1dc34c1f2126e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„Laisvalaikio praleidimo ir fizinio aktyvumo erdvės sukūrimas apleistame Mitkaičių stadione“;</w:t>
                  </w:r>
                </w:p>
              </w:sdtContent>
            </w:sdt>
            <w:sdt>
              <w:sdtPr>
                <w:alias w:val="1.8 pp."/>
                <w:tag w:val="part_eea9ef1243a840ce93c09b44a5406f80"/>
                <w:lock w:val="sdtLocked"/>
                <w:richText/>
              </w:sdtPr>
              <w:sdtContent>
                <w:p w14:paraId="6A70F804" w14:textId="4EE5D38B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ea9ef1243a840ce93c09b44a5406f8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„Lauko padelio kortų įrengimas Telšiuose“;</w:t>
                  </w:r>
                </w:p>
              </w:sdtContent>
            </w:sdt>
            <w:sdt>
              <w:sdtPr>
                <w:alias w:val="1.9 pp."/>
                <w:tag w:val="part_dd4e8ae74ca94ddbaac0a2705a6830aa"/>
                <w:lock w:val="sdtLocked"/>
                <w:richText/>
              </w:sdtPr>
              <w:sdtContent>
                <w:p w14:paraId="23481C00" w14:textId="438F4568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d4e8ae74ca94ddbaac0a2705a6830a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„PADEL teniso aikštelės įrengimas Ryškėnų parke“;</w:t>
                  </w:r>
                </w:p>
              </w:sdtContent>
            </w:sdt>
            <w:sdt>
              <w:sdtPr>
                <w:alias w:val="1.10 pp."/>
                <w:tag w:val="part_6ff2041838c5434c9689228bca3ba5aa"/>
                <w:lock w:val="sdtLocked"/>
                <w:richText/>
              </w:sdtPr>
              <w:sdtContent>
                <w:p w14:paraId="4CD8863C" w14:textId="678E7A0A">
                  <w:pPr>
                    <w:ind w:left="360" w:firstLine="633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ff2041838c5434c9689228bca3ba5a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</w:rPr>
                    <w:t>. „Laisvalaikio ir poilsio zona prie tvenkinio Burbesis“;</w:t>
                  </w:r>
                </w:p>
              </w:sdtContent>
            </w:sdt>
            <w:sdt>
              <w:sdtPr>
                <w:alias w:val="1.11 pp."/>
                <w:tag w:val="part_5e45a563c8c8426b8e86ecf1f706be1b"/>
                <w:lock w:val="sdtLocked"/>
                <w:richText/>
              </w:sdtPr>
              <w:sdtContent>
                <w:p w14:paraId="569A4BB2" w14:textId="5C0E57A6">
                  <w:pPr>
                    <w:ind w:left="1413" w:hanging="4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e45a563c8c8426b8e86ecf1f706be1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</w:rPr>
                    <w:tab/>
                    <w:t>. „Kupolas Degaičių dvaro parke“.</w:t>
                  </w:r>
                </w:p>
              </w:sdtContent>
            </w:sdt>
          </w:sdtContent>
        </w:sdt>
        <w:sdt>
          <w:sdtPr>
            <w:alias w:val="2 p."/>
            <w:tag w:val="part_974d7214ccb641b39c17f3a47dc24215"/>
            <w:lock w:val="sdtLocked"/>
            <w:richText/>
          </w:sdtPr>
          <w:sdtContent>
            <w:p w14:paraId="6987D9B3" w14:textId="09FF03DC">
              <w:pPr>
                <w:ind w:firstLine="85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74d7214ccb641b39c17f3a47dc24215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</w:t>
                <w:tab/>
                <w:t>N u r o d a u paskelbti šių Bendruomenės iniciatyvų projektų idėjų sąrašą viešojoje erdvėje ir pradėti gyventojų balsavimo procedūrą.</w:t>
                <w:tab/>
              </w:r>
            </w:p>
            <w:p w14:paraId="63EC2F82" w14:textId="2630FE75">
              <w:pPr>
                <w:jc w:val="both"/>
                <w:rPr>
                  <w:color w:val="000000"/>
                </w:rPr>
              </w:pPr>
            </w:p>
            <w:p w14:paraId="5F20BFD8" w14:textId="77777777">
              <w:pPr>
                <w:ind w:left="1077" w:firstLine="85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0d6d71196386407e825b1cd216a1cb63"/>
            <w:lock w:val="sdtLocked"/>
            <w:richText/>
          </w:sdtPr>
          <w:sdtContent>
            <w:p w14:paraId="46FBDC5D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Švietimo ir sporto skyriaus vedėja,</w:t>
                <w:tab/>
                <w:tab/>
                <w:tab/>
                <w:tab/>
                <w:tab/>
                <w:tab/>
                <w:t>Lina Leinartienė</w:t>
              </w:r>
            </w:p>
            <w:p w14:paraId="6CD8DD15" w14:textId="2624003A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laikinai atliekanti direktoriaus funkcijas</w:t>
              </w:r>
            </w:p>
            <w:p w14:paraId="5E25E007" w14:textId="6E10591D">
              <w:pPr>
                <w:rPr>
                  <w:szCs w:val="24"/>
                </w:rPr>
              </w:pPr>
            </w:p>
            <w:p w14:paraId="04378EF2" w14:textId="77777777">
              <w:pPr>
                <w:rPr>
                  <w:szCs w:val="24"/>
                </w:rPr>
              </w:pPr>
            </w:p>
            <w:p w14:paraId="43D2CB7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4630E2D0" w14:textId="77777777">
              <w:pPr>
                <w:rPr>
                  <w:szCs w:val="24"/>
                </w:rPr>
              </w:pPr>
            </w:p>
            <w:p w14:paraId="79894740" w14:textId="3B4E4EC6">
              <w:pPr>
                <w:rPr>
                  <w:szCs w:val="24"/>
                </w:rPr>
              </w:pPr>
              <w:r>
                <w:rPr>
                  <w:szCs w:val="24"/>
                </w:rPr>
                <w:t>Reda Lukauskienė</w:t>
              </w:r>
            </w:p>
            <w:p w14:paraId="0F16C3BB" w14:textId="65FADF50">
              <w:pPr>
                <w:rPr>
                  <w:szCs w:val="24"/>
                </w:rPr>
              </w:pPr>
              <w:r>
                <w:rPr>
                  <w:szCs w:val="24"/>
                </w:rPr>
                <w:t>2024-07-01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31FC10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37F32E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A0648" w14:textId="77777777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C8AA2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CE135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8033C5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07A488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E7A2ED" w14:textId="77777777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400F7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  <w:r>
      <w:rPr>
        <w:rFonts w:ascii="Arial" w:hAnsi="Arial" w:cs="Arial"/>
        <w:sz w:val="22"/>
        <w:szCs w:val="22"/>
        <w:lang w:val="en-US"/>
      </w:rPr>
      <w:fldChar w:fldCharType="begin"/>
    </w:r>
    <w:r>
      <w:rPr>
        <w:rFonts w:ascii="Arial" w:hAnsi="Arial" w:cs="Arial"/>
        <w:sz w:val="22"/>
        <w:szCs w:val="22"/>
        <w:lang w:val="en-US"/>
      </w:rPr>
      <w:instrText xml:space="preserve">PAGE  </w:instrText>
    </w:r>
    <w:r>
      <w:rPr>
        <w:rFonts w:ascii="Arial" w:hAnsi="Arial" w:cs="Arial"/>
        <w:sz w:val="22"/>
        <w:szCs w:val="22"/>
        <w:lang w:val="en-US"/>
      </w:rPr>
      <w:fldChar w:fldCharType="separate"/>
    </w:r>
    <w:r>
      <w:rPr>
        <w:rFonts w:ascii="Arial" w:hAnsi="Arial" w:cs="Arial"/>
        <w:sz w:val="22"/>
        <w:szCs w:val="22"/>
        <w:lang w:val="en-US"/>
      </w:rPr>
      <w:t>4</w:t>
    </w:r>
    <w:r>
      <w:rPr>
        <w:rFonts w:ascii="Arial" w:hAnsi="Arial" w:cs="Arial"/>
        <w:sz w:val="22"/>
        <w:szCs w:val="22"/>
        <w:lang w:val="en-US"/>
      </w:rPr>
      <w:fldChar w:fldCharType="end"/>
    </w:r>
  </w:p>
  <w:p w14:paraId="419D4328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7F07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2A79AE4"/>
  <w15:docId w15:val="{EADAF4E7-6423-4147-9FE9-6AD4D1EDAF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331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31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31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1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316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8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0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5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3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1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01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33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63c73dd05e1647f6afc514dbfa4dc2f0" PartId="d907b9c3c7554ce081b31ae8da178fad"/>
  <Part Type="pastraipa" DocPartId="1da1d8e092fe4a81965702281a7fdac8" PartId="d18984d7396b4270b368a201227c5c12">
    <Part Type="punktas" Nr="1" Abbr="1 p." DocPartId="24ff7aa145d94bd6b6a5db4d015bcbba" PartId="ec5c4bf86a504cf594f5ccf2aea1826b">
      <Part Type="papunktis" Nr="1.1" Abbr="1.1 pp." DocPartId="80cc2d051640413384e6f659de5f58d7" PartId="e4c029dbee68466cbb06c8887707328a"/>
      <Part Type="papunktis" Nr="1.2" Abbr="1.2 pp." DocPartId="69f09cc84b9b4409bbfe7c103369ea0b" PartId="f45eae5c1e7344fdb76262636080579c"/>
      <Part Type="papunktis" Nr="1.3" Abbr="1.3 pp." DocPartId="3b8e1000a42b415d901b90d48463073b" PartId="9af7f22b524846aa977732aa9217258c"/>
      <Part Type="papunktis" Nr="1.4" Abbr="1.4 pp." DocPartId="357bc48aecdf4a079389b3025a7b0504" PartId="2b79db40038246fea27064688519a88e"/>
      <Part Type="papunktis" Nr="1.5" Abbr="1.5 pp." DocPartId="802ce3e5d7c9423a9fc02fca38d8aab3" PartId="31c25f2d9f9445dbb9b5f6c52f8dafc6"/>
      <Part Type="papunktis" Nr="1.6" Abbr="1.6 pp." DocPartId="c3f39c1d018945c3b510debf2dc75869" PartId="f57fe22c28594bdb83e401fc386cf1fe"/>
      <Part Type="papunktis" Nr="1.7" Abbr="1.7 pp." DocPartId="8078d83a89124674a2ead382f70c99fe" PartId="e8c4afe950aa490d8b1dc34c1f2126e1"/>
      <Part Type="papunktis" Nr="1.8" Abbr="1.8 pp." DocPartId="c100cc5218cc410186284cf81f39ba9a" PartId="eea9ef1243a840ce93c09b44a5406f80"/>
      <Part Type="papunktis" Nr="1.9" Abbr="1.9 pp." DocPartId="e26a79c3a0bb4bb5a7b4b9b7ef995ace" PartId="dd4e8ae74ca94ddbaac0a2705a6830aa"/>
      <Part Type="papunktis" Nr="1.10" Abbr="1.10 pp." DocPartId="a91d125359bb44cca2d7584fb19dcb5a" PartId="6ff2041838c5434c9689228bca3ba5aa"/>
      <Part Type="papunktis" Nr="1.11" Abbr="1.11 pp." DocPartId="78615a7af124465ba1b581f74b9b0c45" PartId="5e45a563c8c8426b8e86ecf1f706be1b"/>
    </Part>
    <Part Type="punktas" Nr="2" Abbr="2 p." DocPartId="9c75f144919b44eeba2c24137d470047" PartId="974d7214ccb641b39c17f3a47dc24215"/>
    <Part Type="signatura" DocPartId="b1ce3fd91d214d46ace31be1827a6593" PartId="0d6d71196386407e825b1cd216a1cb63"/>
  </Part>
</Parts>
</file>

<file path=customXml/itemProps1.xml><?xml version="1.0" encoding="utf-8"?>
<ds:datastoreItem xmlns:ds="http://schemas.openxmlformats.org/officeDocument/2006/customXml" ds:itemID="{7115BB5C-A8BE-435F-B011-EEC5A07D98D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252</Words>
  <Characters>1726</Characters>
  <Application>Microsoft Office Word</Application>
  <DocSecurity>4</DocSecurity>
  <Lines>55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1949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2024-07-02T12:29:00Z</dcterms:created>
  <dc:creator>vartotojas</dc:creator>
  <lastModifiedBy>adlibuser</lastModifiedBy>
  <lastPrinted>2024-03-12T07:08:00Z</lastPrinted>
  <dcterms:modified xsi:type="dcterms:W3CDTF">2024-07-02T12:29:00Z</dcterms:modified>
  <revision>2</revision>
  <dc:title>PROJEKTAS</dc:title>
</coreProperties>
</file>