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819"/>
          <w:tab w:val="right" w:pos="9638"/>
        </w:tabs>
        <w:rPr>
          <w:rFonts w:ascii="TimesLT" w:hAnsi="TimesLT" w:cs="TimesLT"/>
          <w:sz w:val="20"/>
          <w:lang w:val="en-GB"/>
        </w:rPr>
      </w:pPr>
    </w:p>
    <w:p>
      <w:pPr>
        <w:tabs>
          <w:tab w:val="center" w:pos="4819"/>
          <w:tab w:val="right" w:pos="9638"/>
        </w:tabs>
        <w:ind w:firstLine="53"/>
        <w:rPr>
          <w:rFonts w:ascii="TimesLT" w:hAnsi="TimesLT" w:cs="TimesLT"/>
          <w:sz w:val="20"/>
          <w:lang w:val="en-GB"/>
        </w:rPr>
      </w:pPr>
    </w:p>
    <w:p>
      <w:pPr>
        <w:jc w:val="center"/>
        <w:rPr>
          <w:rFonts w:ascii="TimesLT" w:hAnsi="TimesLT" w:cs="TimesLT"/>
          <w:sz w:val="20"/>
        </w:rPr>
      </w:pPr>
      <w:r>
        <w:rPr>
          <w:rFonts w:ascii="TimesLT" w:hAnsi="TimesLT" w:cs="TimesLT"/>
          <w:sz w:val="20"/>
        </w:rPr>
        <w:object w:dxaOrig="69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0.5pt" o:ole="" fillcolor="window">
            <v:imagedata r:id="rId7" o:title=""/>
          </v:shape>
          <o:OLEObject Type="Embed" ProgID="Word.Picture.8" ShapeID="_x0000_i1025" DrawAspect="Content" ObjectID="_1548855013" r:id="rId8"/>
        </w:object>
      </w:r>
    </w:p>
    <w:p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LIETUVOS RESPUBLIKOS</w:t>
      </w:r>
    </w:p>
    <w:p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VYRIAUSIOJI RINKIMŲ KOMISIJA</w:t>
      </w:r>
    </w:p>
    <w:p>
      <w:pPr>
        <w:jc w:val="center"/>
        <w:rPr>
          <w:rFonts w:ascii="TimesLT" w:hAnsi="TimesLT" w:cs="TimesLT"/>
          <w:sz w:val="20"/>
          <w:lang w:val="en-GB"/>
        </w:rPr>
      </w:pPr>
    </w:p>
    <w:p>
      <w:pPr>
        <w:jc w:val="center"/>
        <w:rPr>
          <w:rFonts w:ascii="TimesLT" w:hAnsi="TimesLT" w:cs="TimesLT"/>
          <w:sz w:val="20"/>
          <w:lang w:val="en-GB"/>
        </w:rPr>
      </w:pPr>
    </w:p>
    <w:p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>
      <w:pPr>
        <w:tabs>
          <w:tab w:val="left" w:pos="737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bCs/>
          <w:szCs w:val="24"/>
        </w:rPr>
        <w:t xml:space="preserve">DĖL </w:t>
      </w:r>
      <w:r>
        <w:rPr>
          <w:b/>
          <w:szCs w:val="24"/>
        </w:rPr>
        <w:t>DALIES 2016 M. SPALIO 9 D. SEIMO RINKIMŲ POLITINĖS KAMPANIJOS DALYVIŲ PATIKRINIMO</w:t>
      </w:r>
    </w:p>
    <w:p>
      <w:pPr>
        <w:jc w:val="center"/>
        <w:rPr>
          <w:b/>
          <w:bCs/>
          <w:szCs w:val="24"/>
          <w:lang w:eastAsia="lt-LT"/>
        </w:rPr>
      </w:pPr>
    </w:p>
    <w:p>
      <w:pPr>
        <w:jc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2017 m. vasario 15 d. Nr. Sp-38</w:t>
      </w:r>
    </w:p>
    <w:p>
      <w:pPr>
        <w:jc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Vilnius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szCs w:val="24"/>
        </w:rPr>
        <w:t>Lietuvos Respublikos vyriausioji rinkimų komisija, v</w:t>
      </w:r>
      <w:r>
        <w:rPr>
          <w:bCs/>
          <w:szCs w:val="24"/>
        </w:rPr>
        <w:t xml:space="preserve">adovaudamasi Lietuvos Respublikos politinių kampanijų finansavimo ir finansavimo kontrolės įstatymo 20 straipsnio 2 dalimi, </w:t>
      </w:r>
      <w:r>
        <w:rPr>
          <w:szCs w:val="24"/>
        </w:rPr>
        <w:t>Vyriausiosios rinkimų komisijos 2010 m. rugsėjo 22 d. sprendimu Nr. Sp-75 patvirtinto Politinių partijų ir politinės kampanijos dalyvių finansavimo kontrolės tvarkos aprašo 26 punktu ir Vyriausiosios rinkimų komisijos 2016 m. lapkričio 23 d. spendimu Nr. Sp-284</w:t>
      </w:r>
      <w:r>
        <w:rPr>
          <w:bCs/>
          <w:szCs w:val="24"/>
        </w:rPr>
        <w:t xml:space="preserve">, </w:t>
      </w:r>
      <w:r>
        <w:rPr>
          <w:bCs/>
          <w:spacing w:val="40"/>
          <w:szCs w:val="24"/>
        </w:rPr>
        <w:t>nusprendžia</w:t>
      </w:r>
      <w:r>
        <w:rPr>
          <w:bCs/>
          <w:szCs w:val="24"/>
        </w:rPr>
        <w:t>:</w:t>
      </w:r>
    </w:p>
    <w:p>
      <w:pPr>
        <w:tabs>
          <w:tab w:val="left" w:pos="1134"/>
        </w:tabs>
        <w:spacing w:line="360" w:lineRule="auto"/>
        <w:ind w:firstLine="709"/>
        <w:jc w:val="both"/>
      </w:pPr>
      <w:r>
        <w:t>1</w:t>
      </w:r>
      <w:r>
        <w:t>. Pritarti Politinių partijų ir politinių kampanijų finansavimo kontrolės skyriaus 2017 m. sausio 30 d. pažymai Nr. 3-19 (1.2) „</w:t>
      </w:r>
      <w:r>
        <w:rPr>
          <w:bCs/>
        </w:rPr>
        <w:t xml:space="preserve">Dėl dalies 2016 m. spalio 9 d. Seimo rinkimų politinės kampanijos dalyvių patikrinimo“ </w:t>
      </w:r>
      <w:r>
        <w:t>(pridedama).</w:t>
      </w:r>
    </w:p>
    <w:p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 xml:space="preserve">. Įpareigoti </w:t>
      </w:r>
      <w:r>
        <w:t xml:space="preserve">Politinių partijų ir politinių kampanijų finansavimo kontrolės skyrių </w:t>
      </w:r>
      <w:r>
        <w:rPr>
          <w:szCs w:val="24"/>
        </w:rPr>
        <w:t xml:space="preserve">skolos įsipareigojimus (politinės kampanijos iždininko atlyginimui mokėti ir funkcijoms atlikti) </w:t>
      </w:r>
      <w:r>
        <w:rPr>
          <w:kern w:val="36"/>
          <w:szCs w:val="24"/>
        </w:rPr>
        <w:t xml:space="preserve">nurodyti </w:t>
      </w:r>
      <w:r>
        <w:rPr>
          <w:szCs w:val="24"/>
        </w:rPr>
        <w:t xml:space="preserve">Lietuvos krikščioniškosios demokratijos partijos (100 eurų), A. Asevičiaus (130 eurų) </w:t>
      </w:r>
      <w:r>
        <w:rPr>
          <w:kern w:val="36"/>
          <w:szCs w:val="24"/>
        </w:rPr>
        <w:t xml:space="preserve">politinės kampanijos finansavimo ataskaitose ir finansavimo </w:t>
      </w:r>
      <w:r>
        <w:rPr>
          <w:szCs w:val="24"/>
        </w:rPr>
        <w:t xml:space="preserve">apskaitos žiniaraščiuose. </w:t>
      </w:r>
    </w:p>
    <w:p>
      <w:pPr>
        <w:tabs>
          <w:tab w:val="left" w:pos="1134"/>
        </w:tabs>
        <w:spacing w:line="360" w:lineRule="auto"/>
        <w:ind w:left="709"/>
        <w:jc w:val="both"/>
        <w:rPr>
          <w:rFonts w:eastAsia="Calibri"/>
          <w:szCs w:val="24"/>
        </w:rPr>
      </w:pPr>
    </w:p>
    <w:p>
      <w:pPr>
        <w:tabs>
          <w:tab w:val="left" w:pos="1134"/>
        </w:tabs>
        <w:spacing w:line="360" w:lineRule="auto"/>
        <w:ind w:left="709"/>
        <w:jc w:val="both"/>
        <w:rPr>
          <w:bCs/>
          <w:szCs w:val="24"/>
        </w:rPr>
      </w:pPr>
    </w:p>
    <w:p>
      <w:pPr>
        <w:rPr>
          <w:szCs w:val="24"/>
        </w:rPr>
      </w:pPr>
      <w:r>
        <w:rPr>
          <w:szCs w:val="24"/>
        </w:rPr>
        <w:t>Pirmininkas</w:t>
        <w:tab/>
        <w:tab/>
        <w:tab/>
        <w:tab/>
        <w:tab/>
        <w:tab/>
        <w:tab/>
        <w:t xml:space="preserve">           Zenonas Vaigauskas</w:t>
      </w:r>
    </w:p>
    <w:p>
      <w:pPr>
        <w:spacing w:line="360" w:lineRule="auto"/>
        <w:rPr>
          <w:bCs/>
          <w:szCs w:val="24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 w:cs="TimesLT"/>
          <w:sz w:val="20"/>
          <w:lang w:val="en-GB"/>
        </w:rPr>
      </w:pPr>
      <w:r>
        <w:rPr>
          <w:rFonts w:ascii="TimesLT" w:hAnsi="TimesLT" w:cs="TimesLT"/>
          <w:sz w:val="20"/>
          <w:lang w:val="en-GB"/>
        </w:rPr>
        <w:separator/>
      </w:r>
    </w:p>
  </w:endnote>
  <w:endnote w:type="continuationSeparator" w:id="0">
    <w:p>
      <w:pPr>
        <w:rPr>
          <w:rFonts w:ascii="TimesLT" w:hAnsi="TimesLT" w:cs="TimesLT"/>
          <w:sz w:val="20"/>
          <w:lang w:val="en-GB"/>
        </w:rPr>
      </w:pPr>
      <w:r>
        <w:rPr>
          <w:rFonts w:ascii="TimesLT" w:hAnsi="TimesLT" w:cs="TimesLT"/>
          <w:sz w:val="20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rFonts w:ascii="TimesLT" w:hAnsi="TimesLT" w:cs="TimesLT"/>
        <w:sz w:val="20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rFonts w:ascii="TimesLT" w:hAnsi="TimesLT" w:cs="TimesLT"/>
        <w:sz w:val="20"/>
        <w:lang w:val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rFonts w:ascii="TimesLT" w:hAnsi="TimesLT" w:cs="TimesLT"/>
        <w:sz w:val="20"/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 w:cs="TimesLT"/>
          <w:sz w:val="20"/>
          <w:lang w:val="en-GB"/>
        </w:rPr>
      </w:pPr>
      <w:r>
        <w:rPr>
          <w:rFonts w:ascii="TimesLT" w:hAnsi="TimesLT" w:cs="TimesLT"/>
          <w:sz w:val="20"/>
          <w:lang w:val="en-GB"/>
        </w:rPr>
        <w:separator/>
      </w:r>
    </w:p>
  </w:footnote>
  <w:footnote w:type="continuationSeparator" w:id="0">
    <w:p>
      <w:pPr>
        <w:rPr>
          <w:rFonts w:ascii="TimesLT" w:hAnsi="TimesLT" w:cs="TimesLT"/>
          <w:sz w:val="20"/>
          <w:lang w:val="en-GB"/>
        </w:rPr>
      </w:pPr>
      <w:r>
        <w:rPr>
          <w:rFonts w:ascii="TimesLT" w:hAnsi="TimesLT" w:cs="TimesLT"/>
          <w:sz w:val="20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rFonts w:ascii="TimesLT" w:hAnsi="TimesLT" w:cs="TimesLT"/>
        <w:sz w:val="20"/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jc w:val="center"/>
      <w:rPr>
        <w:rFonts w:ascii="TimesLT" w:hAnsi="TimesLT" w:cs="TimesLT"/>
        <w:sz w:val="20"/>
        <w:lang w:val="en-GB"/>
      </w:rPr>
    </w:pPr>
    <w:r>
      <w:rPr>
        <w:rFonts w:ascii="TimesLT" w:hAnsi="TimesLT" w:cs="TimesLT"/>
        <w:sz w:val="20"/>
        <w:lang w:val="en-GB"/>
      </w:rPr>
      <w:fldChar w:fldCharType="begin"/>
    </w:r>
    <w:r>
      <w:rPr>
        <w:rFonts w:ascii="TimesLT" w:hAnsi="TimesLT" w:cs="TimesLT"/>
        <w:sz w:val="20"/>
        <w:lang w:val="en-GB"/>
      </w:rPr>
      <w:instrText>PAGE   \* MERGEFORMAT</w:instrText>
    </w:r>
    <w:r>
      <w:rPr>
        <w:rFonts w:ascii="TimesLT" w:hAnsi="TimesLT" w:cs="TimesLT"/>
        <w:sz w:val="20"/>
        <w:lang w:val="en-GB"/>
      </w:rPr>
      <w:fldChar w:fldCharType="separate"/>
    </w:r>
    <w:r>
      <w:rPr>
        <w:rFonts w:ascii="TimesLT" w:hAnsi="TimesLT" w:cs="TimesLT"/>
        <w:sz w:val="20"/>
      </w:rPr>
      <w:t>2</w:t>
    </w:r>
    <w:r>
      <w:rPr>
        <w:rFonts w:ascii="TimesLT" w:hAnsi="TimesLT" w:cs="TimesLT"/>
        <w:sz w:val="20"/>
        <w:lang w:val="en-GB"/>
      </w:rPr>
      <w:fldChar w:fldCharType="end"/>
    </w:r>
  </w:p>
  <w:p>
    <w:pPr>
      <w:tabs>
        <w:tab w:val="center" w:pos="4819"/>
        <w:tab w:val="right" w:pos="9638"/>
      </w:tabs>
      <w:rPr>
        <w:rFonts w:ascii="TimesLT" w:hAnsi="TimesLT" w:cs="TimesLT"/>
        <w:sz w:val="20"/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851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0952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1152</Characters>
  <Application>Microsoft Office Word</Application>
  <DocSecurity>4</DocSecurity>
  <Lines>30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2017-02-17T14:36:00Z</dcterms:created>
  <dc:creator>GAIŽAUSKAS Darius</dc:creator>
  <lastModifiedBy>adlibuser</lastModifiedBy>
  <lastPrinted>2016-12-28T10:11:00Z</lastPrinted>
  <dcterms:modified xsi:type="dcterms:W3CDTF">2017-02-17T14:36:00Z</dcterms:modified>
  <revision>2</revision>
</coreProperties>
</file>