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cda847e4a6e84a9a9b7d8b9075e14de2"/>
        <w:id w:val="-1399359589"/>
        <w:lock w:val="sdtLocked"/>
      </w:sdtPr>
      <w:sdtEndPr/>
      <w:sdtContent>
        <w:p w14:paraId="17844D8A" w14:textId="77777777" w:rsidR="002B0EAC" w:rsidRDefault="002B0EAC">
          <w:pPr>
            <w:tabs>
              <w:tab w:val="center" w:pos="4819"/>
              <w:tab w:val="right" w:pos="9638"/>
            </w:tabs>
          </w:pPr>
        </w:p>
        <w:p w14:paraId="564AB6B7" w14:textId="0B5076C1" w:rsidR="002B0EAC" w:rsidRDefault="000552D7">
          <w:pPr>
            <w:jc w:val="center"/>
            <w:rPr>
              <w:b/>
              <w:bCs/>
              <w:caps/>
              <w:color w:val="000000"/>
              <w:szCs w:val="24"/>
              <w:lang w:eastAsia="lt-LT"/>
            </w:rPr>
          </w:pPr>
          <w:r>
            <w:rPr>
              <w:noProof/>
              <w:lang w:eastAsia="lt-LT"/>
            </w:rPr>
            <w:drawing>
              <wp:inline distT="0" distB="0" distL="0" distR="0" wp14:anchorId="28E88FA6" wp14:editId="7CDB9C5B">
                <wp:extent cx="518795" cy="622300"/>
                <wp:effectExtent l="0" t="0" r="0" b="6350"/>
                <wp:docPr id="1" name="Picture 1" descr="A picture containing text  Description automatically generated"/>
                <wp:cNvGraphicFramePr/>
                <a:graphic xmlns:a="http://schemas.openxmlformats.org/drawingml/2006/main">
                  <a:graphicData uri="http://schemas.openxmlformats.org/drawingml/2006/picture">
                    <pic:pic xmlns:pic="http://schemas.openxmlformats.org/drawingml/2006/picture">
                      <pic:nvPicPr>
                        <pic:cNvPr id="1" name="Picture 1" descr="A picture containing text  Description automatically generated"/>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8795" cy="622300"/>
                        </a:xfrm>
                        <a:prstGeom prst="rect">
                          <a:avLst/>
                        </a:prstGeom>
                        <a:noFill/>
                      </pic:spPr>
                    </pic:pic>
                  </a:graphicData>
                </a:graphic>
              </wp:inline>
            </w:drawing>
          </w:r>
        </w:p>
        <w:p w14:paraId="10E7401C" w14:textId="7AC0ECD6" w:rsidR="002B0EAC" w:rsidRDefault="000552D7">
          <w:pPr>
            <w:jc w:val="center"/>
            <w:rPr>
              <w:b/>
              <w:bCs/>
              <w:caps/>
              <w:color w:val="000000"/>
              <w:szCs w:val="24"/>
              <w:lang w:eastAsia="lt-LT"/>
            </w:rPr>
          </w:pPr>
          <w:r>
            <w:rPr>
              <w:b/>
              <w:bCs/>
              <w:caps/>
              <w:color w:val="000000"/>
              <w:szCs w:val="24"/>
              <w:lang w:eastAsia="lt-LT"/>
            </w:rPr>
            <w:t>LIETUVOS RESPUBLIKOS APLINKOS MINISTRAS</w:t>
          </w:r>
        </w:p>
        <w:p w14:paraId="129335AF" w14:textId="77777777" w:rsidR="002B0EAC" w:rsidRDefault="002B0EAC">
          <w:pPr>
            <w:jc w:val="center"/>
            <w:rPr>
              <w:b/>
              <w:color w:val="000000"/>
              <w:szCs w:val="24"/>
              <w:lang w:eastAsia="lt-LT"/>
            </w:rPr>
          </w:pPr>
        </w:p>
        <w:p w14:paraId="347F474D" w14:textId="77777777" w:rsidR="002B0EAC" w:rsidRDefault="000552D7">
          <w:pPr>
            <w:jc w:val="center"/>
            <w:rPr>
              <w:b/>
              <w:color w:val="000000"/>
              <w:szCs w:val="24"/>
              <w:lang w:eastAsia="lt-LT"/>
            </w:rPr>
          </w:pPr>
          <w:r>
            <w:rPr>
              <w:b/>
              <w:color w:val="000000"/>
              <w:szCs w:val="24"/>
              <w:lang w:eastAsia="lt-LT"/>
            </w:rPr>
            <w:t>ĮSAKYMAS</w:t>
          </w:r>
        </w:p>
        <w:p w14:paraId="11DF2ED1" w14:textId="70227145" w:rsidR="002B0EAC" w:rsidRDefault="000552D7">
          <w:pPr>
            <w:jc w:val="center"/>
            <w:rPr>
              <w:b/>
              <w:bCs/>
              <w:caps/>
              <w:color w:val="000000"/>
              <w:szCs w:val="24"/>
              <w:lang w:eastAsia="lt-LT"/>
            </w:rPr>
          </w:pPr>
          <w:r>
            <w:rPr>
              <w:b/>
              <w:bCs/>
              <w:caps/>
              <w:color w:val="000000"/>
              <w:szCs w:val="24"/>
              <w:lang w:eastAsia="lt-LT"/>
            </w:rPr>
            <w:t xml:space="preserve">DĖL LIETUVOS RESPUBLIKOS APLINKOS MINISTRO 2014 M. LIEPOS 24 D. ĮSAKYMO NR. D1-612 „DĖL BUTŲ IR KITŲ PATALPŲ SAVININKŲ BENDRIJŲ </w:t>
          </w:r>
          <w:r>
            <w:rPr>
              <w:b/>
              <w:bCs/>
              <w:caps/>
              <w:color w:val="000000"/>
              <w:szCs w:val="24"/>
              <w:lang w:eastAsia="lt-LT"/>
            </w:rPr>
            <w:t>VALDYMO ORGANŲ, JUNGTINĖS VEIKLOS SUTARTIMI ĮGALIOTŲ ASMENŲ IR SAVIVALDYBĖS VYKDOMOSIOS INSTITUCIJOS PASKIRTŲ BENDROJO NAUDOJIMO OBJEKTŲ ADMINISTRATORIŲ VEIKLOS, SUSIJUSIOS SU ĮSTATYMŲ IR KITŲ TEISĖS AKTŲ JIEMS PRISKIRTŲ FUNKCIJŲ VYKDYMU, PRIEŽIŪROS IR KON</w:t>
          </w:r>
          <w:r>
            <w:rPr>
              <w:b/>
              <w:bCs/>
              <w:caps/>
              <w:color w:val="000000"/>
              <w:szCs w:val="24"/>
              <w:lang w:eastAsia="lt-LT"/>
            </w:rPr>
            <w:t>TROLĖS PAVYZDINIŲ TAISYKLIŲ PATVIRTINIMO“ PAKEITIMO</w:t>
          </w:r>
        </w:p>
        <w:p w14:paraId="3A13B33C" w14:textId="77777777" w:rsidR="002B0EAC" w:rsidRDefault="002B0EAC">
          <w:pPr>
            <w:tabs>
              <w:tab w:val="left" w:pos="1134"/>
              <w:tab w:val="left" w:pos="6465"/>
            </w:tabs>
            <w:jc w:val="center"/>
            <w:rPr>
              <w:color w:val="000000"/>
              <w:szCs w:val="24"/>
              <w:lang w:eastAsia="lt-LT"/>
            </w:rPr>
          </w:pPr>
        </w:p>
        <w:p w14:paraId="20CFDE30" w14:textId="166D80E6" w:rsidR="002B0EAC" w:rsidRDefault="000552D7">
          <w:pPr>
            <w:tabs>
              <w:tab w:val="left" w:pos="1134"/>
              <w:tab w:val="left" w:pos="6465"/>
            </w:tabs>
            <w:jc w:val="center"/>
            <w:rPr>
              <w:color w:val="000000"/>
              <w:szCs w:val="24"/>
              <w:lang w:eastAsia="lt-LT"/>
            </w:rPr>
          </w:pPr>
          <w:r>
            <w:rPr>
              <w:color w:val="000000"/>
              <w:szCs w:val="24"/>
              <w:lang w:eastAsia="lt-LT"/>
            </w:rPr>
            <w:t>2023 m. balandžio 3</w:t>
          </w:r>
          <w:r>
            <w:rPr>
              <w:color w:val="000000"/>
              <w:szCs w:val="24"/>
              <w:lang w:eastAsia="lt-LT"/>
            </w:rPr>
            <w:t xml:space="preserve"> d. Nr. D1-95</w:t>
          </w:r>
        </w:p>
        <w:p w14:paraId="618BA5A9" w14:textId="77777777" w:rsidR="002B0EAC" w:rsidRDefault="000552D7">
          <w:pPr>
            <w:tabs>
              <w:tab w:val="left" w:pos="1134"/>
              <w:tab w:val="left" w:pos="6465"/>
            </w:tabs>
            <w:jc w:val="center"/>
            <w:rPr>
              <w:color w:val="000000"/>
              <w:szCs w:val="24"/>
              <w:lang w:eastAsia="lt-LT"/>
            </w:rPr>
          </w:pPr>
          <w:r>
            <w:rPr>
              <w:color w:val="000000"/>
              <w:szCs w:val="24"/>
              <w:lang w:eastAsia="lt-LT"/>
            </w:rPr>
            <w:t>Vilnius</w:t>
          </w:r>
        </w:p>
        <w:p w14:paraId="70BB0B91" w14:textId="59F95BFA" w:rsidR="002B0EAC" w:rsidRDefault="002B0EAC">
          <w:pPr>
            <w:tabs>
              <w:tab w:val="left" w:pos="1134"/>
              <w:tab w:val="left" w:pos="6465"/>
            </w:tabs>
            <w:jc w:val="center"/>
            <w:rPr>
              <w:color w:val="000000"/>
              <w:szCs w:val="24"/>
              <w:lang w:eastAsia="lt-LT"/>
            </w:rPr>
          </w:pPr>
        </w:p>
        <w:p w14:paraId="4E4A6428" w14:textId="77777777" w:rsidR="000552D7" w:rsidRDefault="000552D7">
          <w:pPr>
            <w:tabs>
              <w:tab w:val="left" w:pos="1134"/>
              <w:tab w:val="left" w:pos="6465"/>
            </w:tabs>
            <w:jc w:val="center"/>
            <w:rPr>
              <w:color w:val="000000"/>
              <w:szCs w:val="24"/>
              <w:lang w:eastAsia="lt-LT"/>
            </w:rPr>
          </w:pPr>
        </w:p>
        <w:sdt>
          <w:sdtPr>
            <w:alias w:val="1 p."/>
            <w:tag w:val="part_8d1b1053d4044332accaf2ac7abf1bb7"/>
            <w:id w:val="34631162"/>
            <w:lock w:val="sdtLocked"/>
          </w:sdtPr>
          <w:sdtEndPr/>
          <w:sdtContent>
            <w:p w14:paraId="68B1348B" w14:textId="06C59FCB" w:rsidR="002B0EAC" w:rsidRDefault="000552D7">
              <w:pPr>
                <w:ind w:firstLine="851"/>
                <w:jc w:val="both"/>
                <w:rPr>
                  <w:color w:val="000000"/>
                  <w:szCs w:val="24"/>
                </w:rPr>
              </w:pPr>
              <w:sdt>
                <w:sdtPr>
                  <w:alias w:val="Numeris"/>
                  <w:tag w:val="nr_8d1b1053d4044332accaf2ac7abf1bb7"/>
                  <w:id w:val="746382347"/>
                  <w:lock w:val="sdtLocked"/>
                </w:sdtPr>
                <w:sdtEndPr/>
                <w:sdtContent>
                  <w:r>
                    <w:rPr>
                      <w:color w:val="000000"/>
                      <w:szCs w:val="24"/>
                    </w:rPr>
                    <w:t>1</w:t>
                  </w:r>
                </w:sdtContent>
              </w:sdt>
              <w:r>
                <w:rPr>
                  <w:color w:val="000000"/>
                  <w:szCs w:val="24"/>
                </w:rPr>
                <w:t xml:space="preserve">. P a k e i č i u  Butų ir kitų patalpų savininkų bendrijų valdymo organų, jungtinės veiklos sutartimi įgaliotų asmenų ir savivaldybės vykdomosios </w:t>
              </w:r>
              <w:r>
                <w:rPr>
                  <w:color w:val="000000"/>
                  <w:szCs w:val="24"/>
                </w:rPr>
                <w:t>institucijos paskirtų bendrojo naudojimo objektų administratorių veiklos, susijusios su įstatymų ir kitų teisės aktų jiems priskirtų funkcijų vykdymu, priežiūros ir kontrolės pavyzdines taisykles, patvirtintas Lietuvos Respublikos aplinkos ministro 2014 m.</w:t>
              </w:r>
              <w:r>
                <w:rPr>
                  <w:color w:val="000000"/>
                  <w:szCs w:val="24"/>
                </w:rPr>
                <w:t xml:space="preserve"> liepos 24 d. įsakymu Nr. D1-612 „Dėl Butų ir kitų patalpų savininkų bendrijų valdymo organų, jungtinės veiklos sutartimi įgaliotų asmenų ir savivaldybės vykdomosios institucijos paskirtų bendrojo naudojimo objektų administratorių veiklos, susijusios su įs</w:t>
              </w:r>
              <w:r>
                <w:rPr>
                  <w:color w:val="000000"/>
                  <w:szCs w:val="24"/>
                </w:rPr>
                <w:t>tatymų ir kitų teisės aktų jiems priskirtų funkcijų vykdymu, priežiūros ir kontrolės pavyzdinių taisyklių patvirtinimo“:</w:t>
              </w:r>
            </w:p>
            <w:sdt>
              <w:sdtPr>
                <w:alias w:val="1.1 pp."/>
                <w:tag w:val="part_a3ca710159354de69724c936a3f4de5a"/>
                <w:id w:val="-193767923"/>
                <w:lock w:val="sdtLocked"/>
              </w:sdtPr>
              <w:sdtEndPr/>
              <w:sdtContent>
                <w:p w14:paraId="7E080133" w14:textId="0F4F149E" w:rsidR="002B0EAC" w:rsidRDefault="000552D7">
                  <w:pPr>
                    <w:tabs>
                      <w:tab w:val="left" w:pos="1134"/>
                      <w:tab w:val="left" w:pos="6465"/>
                    </w:tabs>
                    <w:ind w:firstLine="851"/>
                    <w:jc w:val="both"/>
                    <w:rPr>
                      <w:strike/>
                      <w:color w:val="000000"/>
                      <w:szCs w:val="24"/>
                    </w:rPr>
                  </w:pPr>
                  <w:sdt>
                    <w:sdtPr>
                      <w:alias w:val="Numeris"/>
                      <w:tag w:val="nr_a3ca710159354de69724c936a3f4de5a"/>
                      <w:id w:val="-176342011"/>
                      <w:lock w:val="sdtLocked"/>
                    </w:sdtPr>
                    <w:sdtEndPr/>
                    <w:sdtContent>
                      <w:r>
                        <w:rPr>
                          <w:color w:val="000000"/>
                          <w:szCs w:val="24"/>
                          <w:lang w:eastAsia="lt-LT"/>
                        </w:rPr>
                        <w:t>1.1</w:t>
                      </w:r>
                    </w:sdtContent>
                  </w:sdt>
                  <w:r>
                    <w:rPr>
                      <w:color w:val="000000"/>
                      <w:szCs w:val="24"/>
                      <w:lang w:eastAsia="lt-LT"/>
                    </w:rPr>
                    <w:t>. Pakeičiu 5 punktą ir jį išdėstau taip:</w:t>
                  </w:r>
                </w:p>
                <w:sdt>
                  <w:sdtPr>
                    <w:alias w:val="citata"/>
                    <w:tag w:val="part_2996626b39f946db8b1afd5c2b030025"/>
                    <w:id w:val="-27345551"/>
                    <w:lock w:val="sdtLocked"/>
                  </w:sdtPr>
                  <w:sdtEndPr/>
                  <w:sdtContent>
                    <w:sdt>
                      <w:sdtPr>
                        <w:alias w:val="5 p."/>
                        <w:tag w:val="part_fdee73489ff2408fb126d0dff1ae5670"/>
                        <w:id w:val="-1306398697"/>
                        <w:lock w:val="sdtLocked"/>
                      </w:sdtPr>
                      <w:sdtEndPr/>
                      <w:sdtContent>
                        <w:p w14:paraId="5BFA8D47" w14:textId="7B35021B" w:rsidR="002B0EAC" w:rsidRDefault="000552D7">
                          <w:pPr>
                            <w:tabs>
                              <w:tab w:val="left" w:pos="1134"/>
                            </w:tabs>
                            <w:ind w:firstLine="851"/>
                            <w:jc w:val="both"/>
                            <w:rPr>
                              <w:b/>
                              <w:bCs/>
                              <w:color w:val="000000"/>
                              <w:szCs w:val="24"/>
                            </w:rPr>
                          </w:pPr>
                          <w:r>
                            <w:rPr>
                              <w:color w:val="000000"/>
                              <w:szCs w:val="24"/>
                            </w:rPr>
                            <w:t>„</w:t>
                          </w:r>
                          <w:sdt>
                            <w:sdtPr>
                              <w:alias w:val="Numeris"/>
                              <w:tag w:val="nr_fdee73489ff2408fb126d0dff1ae5670"/>
                              <w:id w:val="-662619693"/>
                              <w:lock w:val="sdtLocked"/>
                            </w:sdtPr>
                            <w:sdtEndPr/>
                            <w:sdtContent>
                              <w:r>
                                <w:rPr>
                                  <w:color w:val="000000"/>
                                  <w:szCs w:val="24"/>
                                  <w:lang w:eastAsia="lt-LT"/>
                                </w:rPr>
                                <w:t>5</w:t>
                              </w:r>
                            </w:sdtContent>
                          </w:sdt>
                          <w:r>
                            <w:rPr>
                              <w:color w:val="000000"/>
                              <w:szCs w:val="24"/>
                              <w:lang w:eastAsia="lt-LT"/>
                            </w:rPr>
                            <w:t xml:space="preserve">. </w:t>
                          </w:r>
                          <w:r>
                            <w:rPr>
                              <w:color w:val="000000"/>
                              <w:szCs w:val="24"/>
                            </w:rPr>
                            <w:t>Planinis patikrinimas atliekamas pagal savivaldybės administracijos direktoriaus sp</w:t>
                          </w:r>
                          <w:r>
                            <w:rPr>
                              <w:color w:val="000000"/>
                              <w:szCs w:val="24"/>
                            </w:rPr>
                            <w:t>rendimu patvirtintą m</w:t>
                          </w:r>
                          <w:r>
                            <w:rPr>
                              <w:color w:val="000000"/>
                              <w:szCs w:val="24"/>
                              <w:lang w:eastAsia="lt-LT"/>
                            </w:rPr>
                            <w:t>etinį Planinių valdytojų veiklos patikrinimų planą (toliau – Planas). Plano projektą, nurodydamas objektyvius kriterijus ir rizikos veiksnius, pagal kuriuos buvo atrinkti valdytojai, kurių veiklą planuojama tikrinti, numatomų patikrini</w:t>
                          </w:r>
                          <w:r>
                            <w:rPr>
                              <w:color w:val="000000"/>
                              <w:szCs w:val="24"/>
                              <w:lang w:eastAsia="lt-LT"/>
                            </w:rPr>
                            <w:t>mų pradžios ir pabaigos terminus, parengia kontrolierius. Valdytojų, kurių veiklą planuojama tikrinti, atrankos kriterijų ir rizikos veiksnių (pavyzdžiui, valdytojo veikla netikrinta 5 metus; praėjusiais arba einamaisiais metais valdytojo veikloje buvo nus</w:t>
                          </w:r>
                          <w:r>
                            <w:rPr>
                              <w:color w:val="000000"/>
                              <w:szCs w:val="24"/>
                              <w:lang w:eastAsia="lt-LT"/>
                            </w:rPr>
                            <w:t>tatyta teisės aktų nuostatų pažeidimų; praėjusiais arba einamaisiais metais dėl valdytojo veiklos buvo gauti 3 ir daugiau skundų ir pan.) sąrašą tvirtina savivaldybės administracijos direktorius</w:t>
                          </w:r>
                          <w:r>
                            <w:rPr>
                              <w:color w:val="000000"/>
                              <w:szCs w:val="24"/>
                            </w:rPr>
                            <w:t>.“</w:t>
                          </w:r>
                        </w:p>
                      </w:sdtContent>
                    </w:sdt>
                  </w:sdtContent>
                </w:sdt>
              </w:sdtContent>
            </w:sdt>
            <w:sdt>
              <w:sdtPr>
                <w:alias w:val="1.2 pp."/>
                <w:tag w:val="part_f9d8a1b786e64cafb91b38d75c2bb307"/>
                <w:id w:val="168454055"/>
                <w:lock w:val="sdtLocked"/>
              </w:sdtPr>
              <w:sdtEndPr/>
              <w:sdtContent>
                <w:p w14:paraId="09F430BD" w14:textId="7ECBA37B" w:rsidR="002B0EAC" w:rsidRDefault="000552D7">
                  <w:pPr>
                    <w:tabs>
                      <w:tab w:val="left" w:pos="1134"/>
                      <w:tab w:val="left" w:pos="6465"/>
                    </w:tabs>
                    <w:ind w:firstLine="851"/>
                    <w:jc w:val="both"/>
                    <w:rPr>
                      <w:bCs/>
                      <w:color w:val="000000"/>
                      <w:szCs w:val="24"/>
                      <w:lang w:eastAsia="lt-LT"/>
                    </w:rPr>
                  </w:pPr>
                  <w:sdt>
                    <w:sdtPr>
                      <w:alias w:val="Numeris"/>
                      <w:tag w:val="nr_f9d8a1b786e64cafb91b38d75c2bb307"/>
                      <w:id w:val="-1810231057"/>
                      <w:lock w:val="sdtLocked"/>
                    </w:sdtPr>
                    <w:sdtEndPr/>
                    <w:sdtContent>
                      <w:r>
                        <w:rPr>
                          <w:bCs/>
                          <w:color w:val="000000"/>
                          <w:szCs w:val="24"/>
                          <w:lang w:eastAsia="lt-LT"/>
                        </w:rPr>
                        <w:t>1.2</w:t>
                      </w:r>
                    </w:sdtContent>
                  </w:sdt>
                  <w:r>
                    <w:rPr>
                      <w:bCs/>
                      <w:color w:val="000000"/>
                      <w:szCs w:val="24"/>
                      <w:lang w:eastAsia="lt-LT"/>
                    </w:rPr>
                    <w:t xml:space="preserve">. </w:t>
                  </w:r>
                  <w:r>
                    <w:rPr>
                      <w:color w:val="000000"/>
                      <w:szCs w:val="24"/>
                      <w:lang w:eastAsia="lt-LT"/>
                    </w:rPr>
                    <w:t>Pakeičiu 13 punktą ir jį išdėstau taip:</w:t>
                  </w:r>
                </w:p>
                <w:sdt>
                  <w:sdtPr>
                    <w:alias w:val="citata"/>
                    <w:tag w:val="part_bb5c03c64f464b3dbfcd10e228ebc93c"/>
                    <w:id w:val="-1564100242"/>
                    <w:lock w:val="sdtLocked"/>
                  </w:sdtPr>
                  <w:sdtEndPr/>
                  <w:sdtContent>
                    <w:sdt>
                      <w:sdtPr>
                        <w:alias w:val="13 p."/>
                        <w:tag w:val="part_376ae37e5d064d788f1cb58a2a7a9906"/>
                        <w:id w:val="-574130185"/>
                        <w:lock w:val="sdtLocked"/>
                      </w:sdtPr>
                      <w:sdtEndPr/>
                      <w:sdtContent>
                        <w:p w14:paraId="3FB80588" w14:textId="6E2F4EF5" w:rsidR="002B0EAC" w:rsidRDefault="000552D7">
                          <w:pPr>
                            <w:tabs>
                              <w:tab w:val="left" w:pos="1134"/>
                              <w:tab w:val="left" w:pos="6465"/>
                            </w:tabs>
                            <w:ind w:firstLine="851"/>
                            <w:jc w:val="both"/>
                            <w:rPr>
                              <w:bCs/>
                              <w:color w:val="000000"/>
                              <w:szCs w:val="24"/>
                              <w:lang w:eastAsia="lt-LT"/>
                            </w:rPr>
                          </w:pPr>
                          <w:r>
                            <w:rPr>
                              <w:bCs/>
                              <w:color w:val="000000"/>
                              <w:szCs w:val="24"/>
                              <w:lang w:eastAsia="lt-LT"/>
                            </w:rPr>
                            <w:t>„</w:t>
                          </w:r>
                          <w:sdt>
                            <w:sdtPr>
                              <w:alias w:val="Numeris"/>
                              <w:tag w:val="nr_376ae37e5d064d788f1cb58a2a7a9906"/>
                              <w:id w:val="-50700424"/>
                              <w:lock w:val="sdtLocked"/>
                            </w:sdtPr>
                            <w:sdtEndPr/>
                            <w:sdtContent>
                              <w:r>
                                <w:rPr>
                                  <w:bCs/>
                                  <w:color w:val="000000"/>
                                  <w:szCs w:val="24"/>
                                  <w:lang w:eastAsia="lt-LT"/>
                                </w:rPr>
                                <w:t>13</w:t>
                              </w:r>
                            </w:sdtContent>
                          </w:sdt>
                          <w:r>
                            <w:rPr>
                              <w:bCs/>
                              <w:color w:val="000000"/>
                              <w:szCs w:val="24"/>
                              <w:lang w:eastAsia="lt-LT"/>
                            </w:rPr>
                            <w:t xml:space="preserve">. Planinis patikrinimas užbaigiamas </w:t>
                          </w:r>
                          <w:r>
                            <w:rPr>
                              <w:color w:val="000000"/>
                              <w:szCs w:val="24"/>
                              <w:lang w:eastAsia="lt-LT"/>
                            </w:rPr>
                            <w:t xml:space="preserve">Daugiabučio namo bendrojo naudojimo objektų valdytojo veiklos patikrinimo akto (toliau – aktas) surašymu, kurio pavyzdinė forma pateikta pavyzdinių taisyklių priede. Akte nurodomi </w:t>
                          </w:r>
                          <w:r>
                            <w:rPr>
                              <w:szCs w:val="24"/>
                              <w:lang w:eastAsia="lt-LT"/>
                            </w:rPr>
                            <w:t>valdytojo pateikti dokumentai, trūkumai,</w:t>
                          </w:r>
                          <w:r>
                            <w:rPr>
                              <w:szCs w:val="24"/>
                              <w:lang w:eastAsia="lt-LT"/>
                            </w:rPr>
                            <w:t xml:space="preserve"> kuriuos valdytojas nedelsdamas pašalino, aprašoma valdytojo veikla, jos įvertinimas, rekomendacijos, informuojama apie pradėtą administracinio nusižengimo teiseną dėl patikrinimo metu nustatytų valdytojo veiklą reglamentuojančių teisės aktų pažeidimų.</w:t>
                          </w:r>
                          <w:r>
                            <w:rPr>
                              <w:b/>
                              <w:szCs w:val="24"/>
                              <w:lang w:eastAsia="lt-LT"/>
                            </w:rPr>
                            <w:t xml:space="preserve"> </w:t>
                          </w:r>
                          <w:r>
                            <w:rPr>
                              <w:color w:val="000000"/>
                              <w:szCs w:val="24"/>
                              <w:lang w:eastAsia="lt-LT"/>
                            </w:rPr>
                            <w:t>Akt</w:t>
                          </w:r>
                          <w:r>
                            <w:rPr>
                              <w:color w:val="000000"/>
                              <w:szCs w:val="24"/>
                              <w:lang w:eastAsia="lt-LT"/>
                            </w:rPr>
                            <w:t>as surašomas 2 egzemplioriais. Vienas pasirašytinai įteikiamas valdytojui, antras saugomas teisės aktų nustatyta tvarka.“</w:t>
                          </w:r>
                        </w:p>
                      </w:sdtContent>
                    </w:sdt>
                  </w:sdtContent>
                </w:sdt>
              </w:sdtContent>
            </w:sdt>
            <w:sdt>
              <w:sdtPr>
                <w:alias w:val="1.3 pp."/>
                <w:tag w:val="part_5e76abb260fb4f60be6d010edbf225ea"/>
                <w:id w:val="-1124772014"/>
                <w:lock w:val="sdtLocked"/>
              </w:sdtPr>
              <w:sdtEndPr/>
              <w:sdtContent>
                <w:p w14:paraId="63178F8C" w14:textId="473BE02C" w:rsidR="002B0EAC" w:rsidRDefault="000552D7">
                  <w:pPr>
                    <w:tabs>
                      <w:tab w:val="left" w:pos="1134"/>
                      <w:tab w:val="left" w:pos="6465"/>
                    </w:tabs>
                    <w:ind w:firstLine="851"/>
                    <w:jc w:val="both"/>
                    <w:rPr>
                      <w:color w:val="000000"/>
                      <w:szCs w:val="24"/>
                      <w:lang w:eastAsia="lt-LT"/>
                    </w:rPr>
                  </w:pPr>
                  <w:sdt>
                    <w:sdtPr>
                      <w:alias w:val="Numeris"/>
                      <w:tag w:val="nr_5e76abb260fb4f60be6d010edbf225ea"/>
                      <w:id w:val="-1192231794"/>
                      <w:lock w:val="sdtLocked"/>
                    </w:sdtPr>
                    <w:sdtEndPr/>
                    <w:sdtContent>
                      <w:r>
                        <w:rPr>
                          <w:color w:val="000000"/>
                          <w:szCs w:val="24"/>
                          <w:lang w:eastAsia="lt-LT"/>
                        </w:rPr>
                        <w:t>1.3</w:t>
                      </w:r>
                    </w:sdtContent>
                  </w:sdt>
                  <w:r>
                    <w:rPr>
                      <w:color w:val="000000"/>
                      <w:szCs w:val="24"/>
                      <w:lang w:eastAsia="lt-LT"/>
                    </w:rPr>
                    <w:t>. Pakeičiu 14 punktą ir jį išdėstau taip:</w:t>
                  </w:r>
                </w:p>
                <w:sdt>
                  <w:sdtPr>
                    <w:alias w:val="citata"/>
                    <w:tag w:val="part_c228e95c33e84d009bff354a3548c200"/>
                    <w:id w:val="-56559134"/>
                    <w:lock w:val="sdtLocked"/>
                  </w:sdtPr>
                  <w:sdtEndPr/>
                  <w:sdtContent>
                    <w:sdt>
                      <w:sdtPr>
                        <w:alias w:val="14 p."/>
                        <w:tag w:val="part_923d1d882e2d48dcad78410fd514a1e0"/>
                        <w:id w:val="-1852180997"/>
                        <w:lock w:val="sdtLocked"/>
                      </w:sdtPr>
                      <w:sdtEndPr/>
                      <w:sdtContent>
                        <w:p w14:paraId="646B311B" w14:textId="092EA192" w:rsidR="002B0EAC" w:rsidRDefault="000552D7">
                          <w:pPr>
                            <w:tabs>
                              <w:tab w:val="left" w:pos="1134"/>
                              <w:tab w:val="left" w:pos="6465"/>
                            </w:tabs>
                            <w:ind w:firstLine="851"/>
                            <w:jc w:val="both"/>
                            <w:rPr>
                              <w:color w:val="000000"/>
                              <w:szCs w:val="24"/>
                              <w:lang w:eastAsia="lt-LT"/>
                            </w:rPr>
                          </w:pPr>
                          <w:r>
                            <w:rPr>
                              <w:color w:val="000000"/>
                              <w:szCs w:val="24"/>
                              <w:lang w:eastAsia="lt-LT"/>
                            </w:rPr>
                            <w:t>„</w:t>
                          </w:r>
                          <w:sdt>
                            <w:sdtPr>
                              <w:alias w:val="Numeris"/>
                              <w:tag w:val="nr_923d1d882e2d48dcad78410fd514a1e0"/>
                              <w:id w:val="1365479203"/>
                              <w:lock w:val="sdtLocked"/>
                            </w:sdtPr>
                            <w:sdtEndPr/>
                            <w:sdtContent>
                              <w:r>
                                <w:rPr>
                                  <w:color w:val="000000"/>
                                  <w:szCs w:val="24"/>
                                  <w:lang w:eastAsia="lt-LT"/>
                                </w:rPr>
                                <w:t>14</w:t>
                              </w:r>
                            </w:sdtContent>
                          </w:sdt>
                          <w:r>
                            <w:rPr>
                              <w:color w:val="000000"/>
                              <w:szCs w:val="24"/>
                              <w:lang w:eastAsia="lt-LT"/>
                            </w:rPr>
                            <w:t>. Kai valdytojas (atstovas) atsisako aktą pasirašyti, savivaldybės administr</w:t>
                          </w:r>
                          <w:r>
                            <w:rPr>
                              <w:color w:val="000000"/>
                              <w:szCs w:val="24"/>
                              <w:lang w:eastAsia="lt-LT"/>
                            </w:rPr>
                            <w:t>acija ne vėliau kaip per 3 darbo dienas nuo akto surašymo dienos išsiunčia jį valdytojui pavyzdinių taisyklių 26 punkte nustatytu būdu.“</w:t>
                          </w:r>
                        </w:p>
                      </w:sdtContent>
                    </w:sdt>
                  </w:sdtContent>
                </w:sdt>
              </w:sdtContent>
            </w:sdt>
            <w:sdt>
              <w:sdtPr>
                <w:alias w:val="1.4 pp."/>
                <w:tag w:val="part_b4bd2916ea8141ae8d99f5119a1d4e25"/>
                <w:id w:val="687569124"/>
                <w:lock w:val="sdtLocked"/>
              </w:sdtPr>
              <w:sdtEndPr/>
              <w:sdtContent>
                <w:p w14:paraId="3F5BDB42" w14:textId="4C770D1D" w:rsidR="002B0EAC" w:rsidRDefault="000552D7">
                  <w:pPr>
                    <w:tabs>
                      <w:tab w:val="left" w:pos="1134"/>
                      <w:tab w:val="left" w:pos="6465"/>
                    </w:tabs>
                    <w:ind w:firstLine="851"/>
                    <w:jc w:val="both"/>
                    <w:rPr>
                      <w:strike/>
                      <w:color w:val="000000"/>
                      <w:szCs w:val="24"/>
                    </w:rPr>
                  </w:pPr>
                  <w:sdt>
                    <w:sdtPr>
                      <w:alias w:val="Numeris"/>
                      <w:tag w:val="nr_b4bd2916ea8141ae8d99f5119a1d4e25"/>
                      <w:id w:val="1194422828"/>
                      <w:lock w:val="sdtLocked"/>
                    </w:sdtPr>
                    <w:sdtEndPr/>
                    <w:sdtContent>
                      <w:r>
                        <w:rPr>
                          <w:color w:val="000000"/>
                          <w:szCs w:val="24"/>
                          <w:lang w:eastAsia="lt-LT"/>
                        </w:rPr>
                        <w:t>1.4</w:t>
                      </w:r>
                    </w:sdtContent>
                  </w:sdt>
                  <w:r>
                    <w:rPr>
                      <w:color w:val="000000"/>
                      <w:szCs w:val="24"/>
                      <w:lang w:eastAsia="lt-LT"/>
                    </w:rPr>
                    <w:t>. Pakeičiu 16 punktą ir jį išdėstau taip:</w:t>
                  </w:r>
                </w:p>
                <w:sdt>
                  <w:sdtPr>
                    <w:alias w:val="citata"/>
                    <w:tag w:val="part_8680ec8c5a4a4441a7cfdc79e79a5cba"/>
                    <w:id w:val="2037538469"/>
                    <w:lock w:val="sdtLocked"/>
                  </w:sdtPr>
                  <w:sdtEndPr/>
                  <w:sdtContent>
                    <w:sdt>
                      <w:sdtPr>
                        <w:alias w:val="16 p."/>
                        <w:tag w:val="part_42f169a613144a9d949b55130737dd2c"/>
                        <w:id w:val="-1436438460"/>
                        <w:lock w:val="sdtLocked"/>
                      </w:sdtPr>
                      <w:sdtEndPr/>
                      <w:sdtContent>
                        <w:p w14:paraId="44C42278" w14:textId="3D477A88" w:rsidR="002B0EAC" w:rsidRDefault="000552D7">
                          <w:pPr>
                            <w:tabs>
                              <w:tab w:val="left" w:pos="1276"/>
                            </w:tabs>
                            <w:ind w:firstLine="851"/>
                            <w:jc w:val="both"/>
                            <w:rPr>
                              <w:bCs/>
                              <w:color w:val="000000"/>
                              <w:szCs w:val="24"/>
                            </w:rPr>
                          </w:pPr>
                          <w:r>
                            <w:rPr>
                              <w:bCs/>
                              <w:color w:val="000000"/>
                              <w:szCs w:val="24"/>
                              <w:lang w:eastAsia="lt-LT"/>
                            </w:rPr>
                            <w:t>„</w:t>
                          </w:r>
                          <w:sdt>
                            <w:sdtPr>
                              <w:alias w:val="Numeris"/>
                              <w:tag w:val="nr_42f169a613144a9d949b55130737dd2c"/>
                              <w:id w:val="1472483430"/>
                              <w:lock w:val="sdtLocked"/>
                            </w:sdtPr>
                            <w:sdtEndPr/>
                            <w:sdtContent>
                              <w:r>
                                <w:rPr>
                                  <w:bCs/>
                                  <w:color w:val="000000"/>
                                  <w:szCs w:val="24"/>
                                  <w:lang w:eastAsia="lt-LT"/>
                                </w:rPr>
                                <w:t>16</w:t>
                              </w:r>
                            </w:sdtContent>
                          </w:sdt>
                          <w:r>
                            <w:rPr>
                              <w:bCs/>
                              <w:color w:val="000000"/>
                              <w:szCs w:val="24"/>
                              <w:lang w:eastAsia="lt-LT"/>
                            </w:rPr>
                            <w:t xml:space="preserve">. </w:t>
                          </w:r>
                          <w:r>
                            <w:rPr>
                              <w:bCs/>
                              <w:color w:val="000000"/>
                              <w:szCs w:val="24"/>
                            </w:rPr>
                            <w:t>Neplaninis patikrinimas gali būti atliekamas savivaldybės a</w:t>
                          </w:r>
                          <w:r>
                            <w:rPr>
                              <w:bCs/>
                              <w:color w:val="000000"/>
                              <w:szCs w:val="24"/>
                            </w:rPr>
                            <w:t>dministracijai gavus patalpų savininko skundą ar kilus pagrįstų įtarimų dėl valdytojo veiksmų ar neveikimo, kurie gali prieštarauti teisės aktų, reguliuojančių jo veiklą, nuostatoms, taip pat siekiant patikrinti, ar buvo pašalinti ankstesnio valdytojo veik</w:t>
                          </w:r>
                          <w:r>
                            <w:rPr>
                              <w:bCs/>
                              <w:color w:val="000000"/>
                              <w:szCs w:val="24"/>
                            </w:rPr>
                            <w:t>los patikrinimo metu nustatyti trūkumai. Neplaninis patikrinimas pradedamas savivaldybės administracijos motyvuotu sprendimu.“</w:t>
                          </w:r>
                        </w:p>
                      </w:sdtContent>
                    </w:sdt>
                  </w:sdtContent>
                </w:sdt>
              </w:sdtContent>
            </w:sdt>
            <w:sdt>
              <w:sdtPr>
                <w:alias w:val="1.5 pp."/>
                <w:tag w:val="part_27519309a04e49c387624f065b9b162e"/>
                <w:id w:val="2033836686"/>
                <w:lock w:val="sdtLocked"/>
              </w:sdtPr>
              <w:sdtEndPr/>
              <w:sdtContent>
                <w:p w14:paraId="23439F96" w14:textId="2FD2F0F9" w:rsidR="002B0EAC" w:rsidRDefault="000552D7">
                  <w:pPr>
                    <w:tabs>
                      <w:tab w:val="left" w:pos="1134"/>
                      <w:tab w:val="left" w:pos="6465"/>
                    </w:tabs>
                    <w:ind w:firstLine="851"/>
                    <w:jc w:val="both"/>
                    <w:rPr>
                      <w:strike/>
                      <w:color w:val="000000"/>
                      <w:szCs w:val="24"/>
                    </w:rPr>
                  </w:pPr>
                  <w:sdt>
                    <w:sdtPr>
                      <w:alias w:val="Numeris"/>
                      <w:tag w:val="nr_27519309a04e49c387624f065b9b162e"/>
                      <w:id w:val="215087023"/>
                      <w:lock w:val="sdtLocked"/>
                    </w:sdtPr>
                    <w:sdtEndPr/>
                    <w:sdtContent>
                      <w:r>
                        <w:rPr>
                          <w:color w:val="000000"/>
                          <w:szCs w:val="24"/>
                        </w:rPr>
                        <w:t>1.5</w:t>
                      </w:r>
                    </w:sdtContent>
                  </w:sdt>
                  <w:r>
                    <w:rPr>
                      <w:color w:val="000000"/>
                      <w:szCs w:val="24"/>
                    </w:rPr>
                    <w:t xml:space="preserve">. </w:t>
                  </w:r>
                  <w:r>
                    <w:rPr>
                      <w:color w:val="000000"/>
                      <w:szCs w:val="24"/>
                      <w:lang w:eastAsia="lt-LT"/>
                    </w:rPr>
                    <w:t>Pakeičiu 17 punktą ir jį išdėstau taip:</w:t>
                  </w:r>
                </w:p>
                <w:sdt>
                  <w:sdtPr>
                    <w:alias w:val="citata"/>
                    <w:tag w:val="part_0240fddc79604f6aabb1908d6391ab94"/>
                    <w:id w:val="823168769"/>
                    <w:lock w:val="sdtLocked"/>
                  </w:sdtPr>
                  <w:sdtEndPr/>
                  <w:sdtContent>
                    <w:sdt>
                      <w:sdtPr>
                        <w:alias w:val="17 p."/>
                        <w:tag w:val="part_9a0495e661e24f9c89829d90667f95bd"/>
                        <w:id w:val="658512140"/>
                        <w:lock w:val="sdtLocked"/>
                      </w:sdtPr>
                      <w:sdtEndPr/>
                      <w:sdtContent>
                        <w:p w14:paraId="336B270B" w14:textId="292D797F" w:rsidR="002B0EAC" w:rsidRDefault="000552D7">
                          <w:pPr>
                            <w:tabs>
                              <w:tab w:val="left" w:pos="1276"/>
                            </w:tabs>
                            <w:ind w:firstLine="851"/>
                            <w:jc w:val="both"/>
                            <w:rPr>
                              <w:bCs/>
                              <w:color w:val="000000"/>
                              <w:szCs w:val="24"/>
                              <w:lang w:eastAsia="lt-LT"/>
                            </w:rPr>
                          </w:pPr>
                          <w:r>
                            <w:rPr>
                              <w:bCs/>
                              <w:color w:val="000000"/>
                              <w:szCs w:val="24"/>
                              <w:lang w:eastAsia="lt-LT"/>
                            </w:rPr>
                            <w:t>„</w:t>
                          </w:r>
                          <w:sdt>
                            <w:sdtPr>
                              <w:alias w:val="Numeris"/>
                              <w:tag w:val="nr_9a0495e661e24f9c89829d90667f95bd"/>
                              <w:id w:val="1391158722"/>
                              <w:lock w:val="sdtLocked"/>
                            </w:sdtPr>
                            <w:sdtEndPr/>
                            <w:sdtContent>
                              <w:r>
                                <w:rPr>
                                  <w:bCs/>
                                  <w:color w:val="000000"/>
                                  <w:szCs w:val="24"/>
                                </w:rPr>
                                <w:t>17</w:t>
                              </w:r>
                            </w:sdtContent>
                          </w:sdt>
                          <w:r>
                            <w:rPr>
                              <w:bCs/>
                              <w:color w:val="000000"/>
                              <w:szCs w:val="24"/>
                            </w:rPr>
                            <w:t>. Savivaldybės administracija, gavusi patalpų savininko skundą, jį įver</w:t>
                          </w:r>
                          <w:r>
                            <w:rPr>
                              <w:bCs/>
                              <w:color w:val="000000"/>
                              <w:szCs w:val="24"/>
                            </w:rPr>
                            <w:t xml:space="preserve">tina ir per 20 darbo dienų nuo jo gavimo priima sprendimą pradėti neplaninį patikrinimą ar jo nepradėti ir apie priimtą sprendimą raštu informuoja skundą pateikusį asmenį. Kai priimtas sprendimas pradėti neplaninį patikrinimą, savivaldybės administracijos </w:t>
                          </w:r>
                          <w:r>
                            <w:rPr>
                              <w:bCs/>
                              <w:color w:val="000000"/>
                              <w:szCs w:val="24"/>
                            </w:rPr>
                            <w:t>rašte turi būti nurodyta valdytojo neplaninio patikrinimo pagrindas ir patikrinimo apimtis, neplaninį patikrinimą atliekantis kontrolierius, sprendimo pradėti neplaninį patikrinimą apskundimo tvarka, terminas, kuris negali būti trumpesnis kaip 5 darbo dien</w:t>
                          </w:r>
                          <w:r>
                            <w:rPr>
                              <w:bCs/>
                              <w:color w:val="000000"/>
                              <w:szCs w:val="24"/>
                            </w:rPr>
                            <w:t>os ir ilgesnis kaip 10 darbo dienų,</w:t>
                          </w:r>
                          <w:r>
                            <w:rPr>
                              <w:bCs/>
                              <w:color w:val="000000"/>
                              <w:szCs w:val="24"/>
                              <w:lang w:eastAsia="lt-LT"/>
                            </w:rPr>
                            <w:t xml:space="preserve"> </w:t>
                          </w:r>
                          <w:r>
                            <w:rPr>
                              <w:bCs/>
                              <w:color w:val="000000"/>
                              <w:szCs w:val="24"/>
                            </w:rPr>
                            <w:t xml:space="preserve">valdytojui pateikti informaciją ir duomenis, juos pagrindžiančius dokumentus ir paaiškinimus dėl nagrinėjamų veiksmų ar neveikimo </w:t>
                          </w:r>
                          <w:r>
                            <w:rPr>
                              <w:bCs/>
                              <w:color w:val="000000"/>
                              <w:szCs w:val="24"/>
                              <w:lang w:eastAsia="lt-LT"/>
                            </w:rPr>
                            <w:t>ir prašomų dokumentų, kuriuos valdytojas turi pateikti kontrolieriui, sąrašas.“</w:t>
                          </w:r>
                        </w:p>
                      </w:sdtContent>
                    </w:sdt>
                  </w:sdtContent>
                </w:sdt>
              </w:sdtContent>
            </w:sdt>
            <w:sdt>
              <w:sdtPr>
                <w:alias w:val="1.6 pp."/>
                <w:tag w:val="part_69f8b4432d544604a3bcdc0b74be0214"/>
                <w:id w:val="569309468"/>
                <w:lock w:val="sdtLocked"/>
              </w:sdtPr>
              <w:sdtEndPr/>
              <w:sdtContent>
                <w:p w14:paraId="28BC104C" w14:textId="3ADB48AE" w:rsidR="002B0EAC" w:rsidRDefault="000552D7">
                  <w:pPr>
                    <w:tabs>
                      <w:tab w:val="left" w:pos="1134"/>
                      <w:tab w:val="left" w:pos="6465"/>
                    </w:tabs>
                    <w:ind w:firstLine="851"/>
                    <w:jc w:val="both"/>
                    <w:rPr>
                      <w:bCs/>
                      <w:strike/>
                      <w:color w:val="000000"/>
                      <w:szCs w:val="24"/>
                    </w:rPr>
                  </w:pPr>
                  <w:sdt>
                    <w:sdtPr>
                      <w:alias w:val="Numeris"/>
                      <w:tag w:val="nr_69f8b4432d544604a3bcdc0b74be0214"/>
                      <w:id w:val="-738090230"/>
                      <w:lock w:val="sdtLocked"/>
                    </w:sdtPr>
                    <w:sdtEndPr/>
                    <w:sdtContent>
                      <w:r>
                        <w:rPr>
                          <w:bCs/>
                          <w:color w:val="000000"/>
                          <w:szCs w:val="24"/>
                          <w:lang w:eastAsia="lt-LT"/>
                        </w:rPr>
                        <w:t>1.6</w:t>
                      </w:r>
                    </w:sdtContent>
                  </w:sdt>
                  <w:r>
                    <w:rPr>
                      <w:bCs/>
                      <w:color w:val="000000"/>
                      <w:szCs w:val="24"/>
                      <w:lang w:eastAsia="lt-LT"/>
                    </w:rPr>
                    <w:t>. Pakeičiu 18 punktą ir jį išdėstau taip:</w:t>
                  </w:r>
                </w:p>
                <w:sdt>
                  <w:sdtPr>
                    <w:alias w:val="citata"/>
                    <w:tag w:val="part_3aa9fa35664746a1a3c4e9a45cc9dace"/>
                    <w:id w:val="597292826"/>
                    <w:lock w:val="sdtLocked"/>
                  </w:sdtPr>
                  <w:sdtEndPr/>
                  <w:sdtContent>
                    <w:sdt>
                      <w:sdtPr>
                        <w:alias w:val="18 p."/>
                        <w:tag w:val="part_f2c3547d237d4153a28ee862ab373955"/>
                        <w:id w:val="13278342"/>
                        <w:lock w:val="sdtLocked"/>
                      </w:sdtPr>
                      <w:sdtEndPr/>
                      <w:sdtContent>
                        <w:p w14:paraId="30C5957B" w14:textId="56F73485" w:rsidR="002B0EAC" w:rsidRDefault="000552D7">
                          <w:pPr>
                            <w:tabs>
                              <w:tab w:val="left" w:pos="1276"/>
                            </w:tabs>
                            <w:ind w:firstLine="851"/>
                            <w:jc w:val="both"/>
                            <w:rPr>
                              <w:bCs/>
                              <w:color w:val="000000"/>
                              <w:szCs w:val="24"/>
                            </w:rPr>
                          </w:pPr>
                          <w:r>
                            <w:rPr>
                              <w:bCs/>
                              <w:color w:val="000000"/>
                              <w:szCs w:val="24"/>
                            </w:rPr>
                            <w:t>„</w:t>
                          </w:r>
                          <w:sdt>
                            <w:sdtPr>
                              <w:alias w:val="Numeris"/>
                              <w:tag w:val="nr_f2c3547d237d4153a28ee862ab373955"/>
                              <w:id w:val="247473977"/>
                              <w:lock w:val="sdtLocked"/>
                            </w:sdtPr>
                            <w:sdtEndPr/>
                            <w:sdtContent>
                              <w:r>
                                <w:rPr>
                                  <w:bCs/>
                                  <w:color w:val="000000"/>
                                  <w:szCs w:val="24"/>
                                </w:rPr>
                                <w:t>18</w:t>
                              </w:r>
                            </w:sdtContent>
                          </w:sdt>
                          <w:r>
                            <w:rPr>
                              <w:bCs/>
                              <w:color w:val="000000"/>
                              <w:szCs w:val="24"/>
                            </w:rPr>
                            <w:t xml:space="preserve">. Savivaldybės administracija, vertindama skundą, turi teisę raštu kreiptis į valdytoją dėl informacijos ir duomenų, juos pagrindžiančių dokumentų ir paaiškinimų pateikimo. Informacijos, duomenų ir juos </w:t>
                          </w:r>
                          <w:r>
                            <w:rPr>
                              <w:bCs/>
                              <w:color w:val="000000"/>
                              <w:szCs w:val="24"/>
                            </w:rPr>
                            <w:t>pagrindžiančių dokumentų ir paaiškinimų pateikimo terminas negali būti trumpesnis kaip 5 darbo dienos ir ilgesnis kaip 10 darbo dienų nuo tokio prašymo valdytojui įteikimo dienos.“</w:t>
                          </w:r>
                        </w:p>
                      </w:sdtContent>
                    </w:sdt>
                  </w:sdtContent>
                </w:sdt>
              </w:sdtContent>
            </w:sdt>
            <w:sdt>
              <w:sdtPr>
                <w:alias w:val="1.7 pp."/>
                <w:tag w:val="part_179c704911e84e41946179d648530b07"/>
                <w:id w:val="518749184"/>
                <w:lock w:val="sdtLocked"/>
              </w:sdtPr>
              <w:sdtEndPr/>
              <w:sdtContent>
                <w:p w14:paraId="5FA0594E" w14:textId="45FC4733" w:rsidR="002B0EAC" w:rsidRDefault="000552D7">
                  <w:pPr>
                    <w:tabs>
                      <w:tab w:val="left" w:pos="1134"/>
                      <w:tab w:val="left" w:pos="6465"/>
                    </w:tabs>
                    <w:ind w:firstLine="851"/>
                    <w:jc w:val="both"/>
                    <w:rPr>
                      <w:color w:val="000000"/>
                      <w:szCs w:val="24"/>
                      <w:lang w:eastAsia="lt-LT"/>
                    </w:rPr>
                  </w:pPr>
                  <w:sdt>
                    <w:sdtPr>
                      <w:alias w:val="Numeris"/>
                      <w:tag w:val="nr_179c704911e84e41946179d648530b07"/>
                      <w:id w:val="368970753"/>
                      <w:lock w:val="sdtLocked"/>
                    </w:sdtPr>
                    <w:sdtEndPr/>
                    <w:sdtContent>
                      <w:r>
                        <w:rPr>
                          <w:color w:val="000000"/>
                          <w:szCs w:val="24"/>
                        </w:rPr>
                        <w:t>1.7</w:t>
                      </w:r>
                    </w:sdtContent>
                  </w:sdt>
                  <w:r>
                    <w:rPr>
                      <w:color w:val="000000"/>
                      <w:szCs w:val="24"/>
                    </w:rPr>
                    <w:t xml:space="preserve">. </w:t>
                  </w:r>
                  <w:r>
                    <w:rPr>
                      <w:color w:val="000000"/>
                      <w:szCs w:val="24"/>
                      <w:lang w:eastAsia="lt-LT"/>
                    </w:rPr>
                    <w:t>Pakeičiu 19 punktą ir jį išdėstau taip:</w:t>
                  </w:r>
                </w:p>
                <w:sdt>
                  <w:sdtPr>
                    <w:alias w:val="citata"/>
                    <w:tag w:val="part_f671bbe0180b4d95b81e2ab1cfd40c6d"/>
                    <w:id w:val="-1621380020"/>
                    <w:lock w:val="sdtLocked"/>
                  </w:sdtPr>
                  <w:sdtEndPr/>
                  <w:sdtContent>
                    <w:sdt>
                      <w:sdtPr>
                        <w:alias w:val="19 p."/>
                        <w:tag w:val="part_1759902bfae343b0ae64e63eeb05204c"/>
                        <w:id w:val="-431049175"/>
                        <w:lock w:val="sdtLocked"/>
                      </w:sdtPr>
                      <w:sdtEndPr/>
                      <w:sdtContent>
                        <w:p w14:paraId="27046A46" w14:textId="5D52A7F0" w:rsidR="002B0EAC" w:rsidRDefault="000552D7">
                          <w:pPr>
                            <w:tabs>
                              <w:tab w:val="left" w:pos="1134"/>
                              <w:tab w:val="left" w:pos="6465"/>
                            </w:tabs>
                            <w:ind w:firstLine="851"/>
                            <w:jc w:val="both"/>
                            <w:rPr>
                              <w:color w:val="000000"/>
                              <w:szCs w:val="24"/>
                            </w:rPr>
                          </w:pPr>
                          <w:r>
                            <w:rPr>
                              <w:color w:val="000000"/>
                              <w:szCs w:val="24"/>
                              <w:lang w:eastAsia="lt-LT"/>
                            </w:rPr>
                            <w:t>„</w:t>
                          </w:r>
                          <w:sdt>
                            <w:sdtPr>
                              <w:alias w:val="Numeris"/>
                              <w:tag w:val="nr_1759902bfae343b0ae64e63eeb05204c"/>
                              <w:id w:val="-957569788"/>
                              <w:lock w:val="sdtLocked"/>
                            </w:sdtPr>
                            <w:sdtEndPr/>
                            <w:sdtContent>
                              <w:r>
                                <w:rPr>
                                  <w:color w:val="000000"/>
                                  <w:szCs w:val="24"/>
                                  <w:lang w:eastAsia="lt-LT"/>
                                </w:rPr>
                                <w:t>19</w:t>
                              </w:r>
                            </w:sdtContent>
                          </w:sdt>
                          <w:r>
                            <w:rPr>
                              <w:color w:val="000000"/>
                              <w:szCs w:val="24"/>
                              <w:lang w:eastAsia="lt-LT"/>
                            </w:rPr>
                            <w:t xml:space="preserve">. </w:t>
                          </w:r>
                          <w:r>
                            <w:rPr>
                              <w:color w:val="000000"/>
                              <w:szCs w:val="24"/>
                            </w:rPr>
                            <w:t>Savivaldybės ad</w:t>
                          </w:r>
                          <w:r>
                            <w:rPr>
                              <w:color w:val="000000"/>
                              <w:szCs w:val="24"/>
                            </w:rPr>
                            <w:t>ministracija gali priimti sprendimą nepradėti neplaninio patikrinimo, jei pagal skunde nurodytas aplinkybes ir turimą informaciją ir duomenis yra aišku, kad galimas teisės aktų reikalavimų nesilaikymas ir (arba) netinkamas pareigų vykdymas yra mažareikšmis</w:t>
                          </w:r>
                          <w:r>
                            <w:rPr>
                              <w:color w:val="000000"/>
                              <w:szCs w:val="24"/>
                            </w:rPr>
                            <w:t>, t. y., remiantis teisingumo ir protingumo principais, pažeidimas vertintinas kaip formalus ir (ar) nereikšmingas, nėra kartotinis ir neturėjo reikšmingos įtakos patalpų savininkų teisėms ir teisėtiems interesams. Neplaninis patikrinimas nepradedamas, jei</w:t>
                          </w:r>
                          <w:r>
                            <w:rPr>
                              <w:color w:val="000000"/>
                              <w:szCs w:val="24"/>
                            </w:rPr>
                            <w:t>gu skunde nurodytos aplinkybės nėra susijusios su bendrojo naudojimo objektų valdytojo veiklos priežiūra ir kontrole.“</w:t>
                          </w:r>
                        </w:p>
                      </w:sdtContent>
                    </w:sdt>
                  </w:sdtContent>
                </w:sdt>
              </w:sdtContent>
            </w:sdt>
            <w:sdt>
              <w:sdtPr>
                <w:alias w:val="1.8 pp."/>
                <w:tag w:val="part_7abd1627addc46c395db34525dab698d"/>
                <w:id w:val="-1828353105"/>
                <w:lock w:val="sdtLocked"/>
              </w:sdtPr>
              <w:sdtEndPr/>
              <w:sdtContent>
                <w:p w14:paraId="41F85889" w14:textId="546DE90F" w:rsidR="002B0EAC" w:rsidRDefault="000552D7">
                  <w:pPr>
                    <w:tabs>
                      <w:tab w:val="left" w:pos="1134"/>
                      <w:tab w:val="left" w:pos="6465"/>
                    </w:tabs>
                    <w:ind w:firstLine="851"/>
                    <w:jc w:val="both"/>
                    <w:rPr>
                      <w:strike/>
                      <w:color w:val="000000"/>
                      <w:szCs w:val="24"/>
                    </w:rPr>
                  </w:pPr>
                  <w:sdt>
                    <w:sdtPr>
                      <w:alias w:val="Numeris"/>
                      <w:tag w:val="nr_7abd1627addc46c395db34525dab698d"/>
                      <w:id w:val="1891681731"/>
                      <w:lock w:val="sdtLocked"/>
                    </w:sdtPr>
                    <w:sdtEndPr/>
                    <w:sdtContent>
                      <w:r>
                        <w:rPr>
                          <w:color w:val="000000"/>
                          <w:szCs w:val="24"/>
                        </w:rPr>
                        <w:t>1.8</w:t>
                      </w:r>
                    </w:sdtContent>
                  </w:sdt>
                  <w:r>
                    <w:rPr>
                      <w:color w:val="000000"/>
                      <w:szCs w:val="24"/>
                    </w:rPr>
                    <w:t xml:space="preserve">. </w:t>
                  </w:r>
                  <w:r>
                    <w:rPr>
                      <w:color w:val="000000"/>
                      <w:szCs w:val="24"/>
                      <w:lang w:eastAsia="lt-LT"/>
                    </w:rPr>
                    <w:t>Pakeičiu 20 punktą ir jį išdėstau taip:</w:t>
                  </w:r>
                </w:p>
                <w:sdt>
                  <w:sdtPr>
                    <w:alias w:val="citata"/>
                    <w:tag w:val="part_3196413cbcd34700a400ea6533f2f58d"/>
                    <w:id w:val="956458664"/>
                    <w:lock w:val="sdtLocked"/>
                  </w:sdtPr>
                  <w:sdtEndPr/>
                  <w:sdtContent>
                    <w:sdt>
                      <w:sdtPr>
                        <w:alias w:val="20 p."/>
                        <w:tag w:val="part_b927ac3517a84f358366cfbcd660c788"/>
                        <w:id w:val="1675303614"/>
                        <w:lock w:val="sdtLocked"/>
                      </w:sdtPr>
                      <w:sdtEndPr/>
                      <w:sdtContent>
                        <w:p w14:paraId="6F6DCA0E" w14:textId="2CDE2D12" w:rsidR="002B0EAC" w:rsidRDefault="000552D7">
                          <w:pPr>
                            <w:tabs>
                              <w:tab w:val="left" w:pos="1134"/>
                              <w:tab w:val="left" w:pos="6465"/>
                            </w:tabs>
                            <w:ind w:firstLine="851"/>
                            <w:jc w:val="both"/>
                            <w:rPr>
                              <w:color w:val="000000"/>
                              <w:szCs w:val="24"/>
                            </w:rPr>
                          </w:pPr>
                          <w:r>
                            <w:rPr>
                              <w:color w:val="000000"/>
                              <w:szCs w:val="24"/>
                              <w:lang w:eastAsia="lt-LT"/>
                            </w:rPr>
                            <w:t>„</w:t>
                          </w:r>
                          <w:sdt>
                            <w:sdtPr>
                              <w:alias w:val="Numeris"/>
                              <w:tag w:val="nr_b927ac3517a84f358366cfbcd660c788"/>
                              <w:id w:val="786632873"/>
                              <w:lock w:val="sdtLocked"/>
                            </w:sdtPr>
                            <w:sdtEndPr/>
                            <w:sdtContent>
                              <w:r>
                                <w:rPr>
                                  <w:color w:val="000000"/>
                                  <w:szCs w:val="24"/>
                                </w:rPr>
                                <w:t>20</w:t>
                              </w:r>
                            </w:sdtContent>
                          </w:sdt>
                          <w:r>
                            <w:rPr>
                              <w:color w:val="000000"/>
                              <w:szCs w:val="24"/>
                            </w:rPr>
                            <w:t>. Skundas nenagrinėjamas, jeigu savivaldybės administracija jau yra pateikusi a</w:t>
                          </w:r>
                          <w:r>
                            <w:rPr>
                              <w:color w:val="000000"/>
                              <w:szCs w:val="24"/>
                            </w:rPr>
                            <w:t>tsakymą arba priėmusi sprendimą tuo pačiu klausimu ir skundą pateikęs asmuo nepateikia naujų faktinių duomenų, leidžiančių abejoti ankstesnio atsakymo pagrįstumu ar ginčyti viešojo administravimo subjekto priimtą sprendimą.“</w:t>
                          </w:r>
                        </w:p>
                      </w:sdtContent>
                    </w:sdt>
                  </w:sdtContent>
                </w:sdt>
              </w:sdtContent>
            </w:sdt>
            <w:sdt>
              <w:sdtPr>
                <w:alias w:val="1.9 pp."/>
                <w:tag w:val="part_15034b989e124e14970e277ac573c967"/>
                <w:id w:val="-980991000"/>
                <w:lock w:val="sdtLocked"/>
              </w:sdtPr>
              <w:sdtEndPr/>
              <w:sdtContent>
                <w:p w14:paraId="67528D01" w14:textId="0E27F91E" w:rsidR="002B0EAC" w:rsidRDefault="000552D7">
                  <w:pPr>
                    <w:tabs>
                      <w:tab w:val="left" w:pos="1134"/>
                      <w:tab w:val="left" w:pos="6465"/>
                    </w:tabs>
                    <w:ind w:firstLine="851"/>
                    <w:jc w:val="both"/>
                    <w:rPr>
                      <w:strike/>
                      <w:color w:val="000000"/>
                      <w:szCs w:val="24"/>
                    </w:rPr>
                  </w:pPr>
                  <w:sdt>
                    <w:sdtPr>
                      <w:alias w:val="Numeris"/>
                      <w:tag w:val="nr_15034b989e124e14970e277ac573c967"/>
                      <w:id w:val="425162950"/>
                      <w:lock w:val="sdtLocked"/>
                    </w:sdtPr>
                    <w:sdtEndPr/>
                    <w:sdtContent>
                      <w:r>
                        <w:rPr>
                          <w:color w:val="000000"/>
                          <w:szCs w:val="24"/>
                        </w:rPr>
                        <w:t>1.9</w:t>
                      </w:r>
                    </w:sdtContent>
                  </w:sdt>
                  <w:r>
                    <w:rPr>
                      <w:color w:val="000000"/>
                      <w:szCs w:val="24"/>
                    </w:rPr>
                    <w:t xml:space="preserve">. </w:t>
                  </w:r>
                  <w:r>
                    <w:rPr>
                      <w:color w:val="000000"/>
                      <w:szCs w:val="24"/>
                      <w:lang w:eastAsia="lt-LT"/>
                    </w:rPr>
                    <w:t>Pakeičiu 21 punktą</w:t>
                  </w:r>
                  <w:r>
                    <w:rPr>
                      <w:color w:val="000000"/>
                      <w:szCs w:val="24"/>
                      <w:lang w:eastAsia="lt-LT"/>
                    </w:rPr>
                    <w:t xml:space="preserve"> ir jį išdėstau taip:</w:t>
                  </w:r>
                </w:p>
                <w:sdt>
                  <w:sdtPr>
                    <w:alias w:val="citata"/>
                    <w:tag w:val="part_a72f120b3df94cdd876337b5d94b1dc2"/>
                    <w:id w:val="-899670764"/>
                    <w:lock w:val="sdtLocked"/>
                  </w:sdtPr>
                  <w:sdtEndPr/>
                  <w:sdtContent>
                    <w:sdt>
                      <w:sdtPr>
                        <w:alias w:val="21 p."/>
                        <w:tag w:val="part_7811169ece43418c831b95519eebeac6"/>
                        <w:id w:val="-571963766"/>
                        <w:lock w:val="sdtLocked"/>
                      </w:sdtPr>
                      <w:sdtEndPr/>
                      <w:sdtContent>
                        <w:p w14:paraId="61ED77FD" w14:textId="6273D26B" w:rsidR="002B0EAC" w:rsidRDefault="000552D7">
                          <w:pPr>
                            <w:tabs>
                              <w:tab w:val="left" w:pos="1134"/>
                              <w:tab w:val="left" w:pos="6465"/>
                            </w:tabs>
                            <w:ind w:firstLine="851"/>
                            <w:jc w:val="both"/>
                            <w:rPr>
                              <w:color w:val="000000"/>
                              <w:szCs w:val="24"/>
                            </w:rPr>
                          </w:pPr>
                          <w:r>
                            <w:rPr>
                              <w:color w:val="000000"/>
                              <w:szCs w:val="24"/>
                            </w:rPr>
                            <w:t>„</w:t>
                          </w:r>
                          <w:sdt>
                            <w:sdtPr>
                              <w:alias w:val="Numeris"/>
                              <w:tag w:val="nr_7811169ece43418c831b95519eebeac6"/>
                              <w:id w:val="-1744250119"/>
                              <w:lock w:val="sdtLocked"/>
                            </w:sdtPr>
                            <w:sdtEndPr/>
                            <w:sdtContent>
                              <w:r>
                                <w:rPr>
                                  <w:color w:val="000000"/>
                                  <w:szCs w:val="24"/>
                                  <w:lang w:eastAsia="lt-LT"/>
                                </w:rPr>
                                <w:t>21</w:t>
                              </w:r>
                            </w:sdtContent>
                          </w:sdt>
                          <w:r>
                            <w:rPr>
                              <w:color w:val="000000"/>
                              <w:szCs w:val="24"/>
                              <w:lang w:eastAsia="lt-LT"/>
                            </w:rPr>
                            <w:t xml:space="preserve">. </w:t>
                          </w:r>
                          <w:r>
                            <w:rPr>
                              <w:color w:val="000000"/>
                              <w:szCs w:val="24"/>
                            </w:rPr>
                            <w:t>Neplaninio patikrinimo trukmė – ne ilgiau kaip 3 mėnesiai. Šis terminas savivaldybės administracijos motyvuotu sprendimu gali būti pratęstas, bet ne ilgiau kaip 1 mėnesį. Į neplaninio patikrinimo laiką neįskaičiuojamas laikotar</w:t>
                          </w:r>
                          <w:r>
                            <w:rPr>
                              <w:color w:val="000000"/>
                              <w:szCs w:val="24"/>
                            </w:rPr>
                            <w:t>pis, per kurį valdytojas vėlavo pateikti paaiškinimus ir prašomus pateikti dokumentus.“</w:t>
                          </w:r>
                        </w:p>
                      </w:sdtContent>
                    </w:sdt>
                  </w:sdtContent>
                </w:sdt>
              </w:sdtContent>
            </w:sdt>
            <w:sdt>
              <w:sdtPr>
                <w:alias w:val="1.10 pp."/>
                <w:tag w:val="part_a914f196fa6044eeb601c736ab816785"/>
                <w:id w:val="-1589757575"/>
                <w:lock w:val="sdtLocked"/>
              </w:sdtPr>
              <w:sdtEndPr/>
              <w:sdtContent>
                <w:p w14:paraId="522AECE3" w14:textId="1227CE79" w:rsidR="002B0EAC" w:rsidRDefault="000552D7">
                  <w:pPr>
                    <w:tabs>
                      <w:tab w:val="left" w:pos="1134"/>
                      <w:tab w:val="left" w:pos="6465"/>
                    </w:tabs>
                    <w:ind w:firstLine="851"/>
                    <w:jc w:val="both"/>
                    <w:rPr>
                      <w:strike/>
                      <w:color w:val="000000"/>
                      <w:szCs w:val="24"/>
                    </w:rPr>
                  </w:pPr>
                  <w:sdt>
                    <w:sdtPr>
                      <w:alias w:val="Numeris"/>
                      <w:tag w:val="nr_a914f196fa6044eeb601c736ab816785"/>
                      <w:id w:val="1698503826"/>
                      <w:lock w:val="sdtLocked"/>
                    </w:sdtPr>
                    <w:sdtEndPr/>
                    <w:sdtContent>
                      <w:r>
                        <w:rPr>
                          <w:color w:val="000000"/>
                          <w:szCs w:val="24"/>
                        </w:rPr>
                        <w:t>1.10</w:t>
                      </w:r>
                    </w:sdtContent>
                  </w:sdt>
                  <w:r>
                    <w:rPr>
                      <w:color w:val="000000"/>
                      <w:szCs w:val="24"/>
                    </w:rPr>
                    <w:t xml:space="preserve">. </w:t>
                  </w:r>
                  <w:r>
                    <w:rPr>
                      <w:color w:val="000000"/>
                      <w:szCs w:val="24"/>
                      <w:lang w:eastAsia="lt-LT"/>
                    </w:rPr>
                    <w:t>Pakeičiu 22 punktą ir jį išdėstau taip:</w:t>
                  </w:r>
                </w:p>
                <w:sdt>
                  <w:sdtPr>
                    <w:alias w:val="citata"/>
                    <w:tag w:val="part_0038fb3582a84f3cb1ad900915730986"/>
                    <w:id w:val="1019270686"/>
                    <w:lock w:val="sdtLocked"/>
                  </w:sdtPr>
                  <w:sdtEndPr/>
                  <w:sdtContent>
                    <w:sdt>
                      <w:sdtPr>
                        <w:alias w:val="22 p."/>
                        <w:tag w:val="part_c0a6d1bcc02d41dbbc7acfe332aeab65"/>
                        <w:id w:val="-307934860"/>
                        <w:lock w:val="sdtLocked"/>
                      </w:sdtPr>
                      <w:sdtEndPr/>
                      <w:sdtContent>
                        <w:p w14:paraId="270389BB" w14:textId="7E0055A7" w:rsidR="002B0EAC" w:rsidRDefault="000552D7">
                          <w:pPr>
                            <w:tabs>
                              <w:tab w:val="left" w:pos="1134"/>
                              <w:tab w:val="left" w:pos="6465"/>
                            </w:tabs>
                            <w:ind w:firstLine="851"/>
                            <w:jc w:val="both"/>
                            <w:rPr>
                              <w:bCs/>
                              <w:color w:val="000000"/>
                              <w:szCs w:val="24"/>
                            </w:rPr>
                          </w:pPr>
                          <w:r>
                            <w:rPr>
                              <w:bCs/>
                              <w:color w:val="000000"/>
                              <w:szCs w:val="24"/>
                              <w:lang w:eastAsia="lt-LT"/>
                            </w:rPr>
                            <w:t>„</w:t>
                          </w:r>
                          <w:sdt>
                            <w:sdtPr>
                              <w:alias w:val="Numeris"/>
                              <w:tag w:val="nr_c0a6d1bcc02d41dbbc7acfe332aeab65"/>
                              <w:id w:val="1585179593"/>
                              <w:lock w:val="sdtLocked"/>
                            </w:sdtPr>
                            <w:sdtEndPr/>
                            <w:sdtContent>
                              <w:r>
                                <w:rPr>
                                  <w:bCs/>
                                  <w:color w:val="000000"/>
                                  <w:szCs w:val="24"/>
                                  <w:lang w:eastAsia="lt-LT"/>
                                </w:rPr>
                                <w:t>22</w:t>
                              </w:r>
                            </w:sdtContent>
                          </w:sdt>
                          <w:r>
                            <w:rPr>
                              <w:bCs/>
                              <w:color w:val="000000"/>
                              <w:szCs w:val="24"/>
                              <w:lang w:eastAsia="lt-LT"/>
                            </w:rPr>
                            <w:t xml:space="preserve">. </w:t>
                          </w:r>
                          <w:r>
                            <w:rPr>
                              <w:bCs/>
                              <w:color w:val="000000"/>
                              <w:szCs w:val="24"/>
                            </w:rPr>
                            <w:t>Neplaninio patikrinimo metu gavus naujos informacijos ir duomenų apie galimai neteisėtą tikrinamo valdytojo</w:t>
                          </w:r>
                          <w:r>
                            <w:rPr>
                              <w:bCs/>
                              <w:color w:val="000000"/>
                              <w:szCs w:val="24"/>
                            </w:rPr>
                            <w:t xml:space="preserve"> veiklą (neveikimą), kontrolierius per 5 darbo dienas nuo informacijos ir duomenų gavimo dienos gali priimti sprendimą šią informaciją ir duomenis nagrinėti jau atliekamo neplaninio patikrinimo metu. Toks sprendimas įforminamas savivaldybės administracijos</w:t>
                          </w:r>
                          <w:r>
                            <w:rPr>
                              <w:bCs/>
                              <w:color w:val="000000"/>
                              <w:szCs w:val="24"/>
                            </w:rPr>
                            <w:t xml:space="preserve"> raštu, kuris per 3 darbo dienas </w:t>
                          </w:r>
                          <w:r>
                            <w:rPr>
                              <w:bCs/>
                              <w:color w:val="000000"/>
                              <w:szCs w:val="24"/>
                              <w:lang w:eastAsia="lt-LT"/>
                            </w:rPr>
                            <w:t xml:space="preserve">turi būti išsiųstas tikrinamam valdytojui arba įteiktas asmeniškai. </w:t>
                          </w:r>
                          <w:r>
                            <w:rPr>
                              <w:bCs/>
                              <w:color w:val="000000"/>
                              <w:szCs w:val="24"/>
                            </w:rPr>
                            <w:t xml:space="preserve">Šiame rašte turi būti nurodyta informacija apie pasikeitusią neplaninio patikrinimo apimtį ir terminą, kuris negali būti trumpesnis kaip 5 darbo dienos ir </w:t>
                          </w:r>
                          <w:r>
                            <w:rPr>
                              <w:bCs/>
                              <w:color w:val="000000"/>
                              <w:szCs w:val="24"/>
                            </w:rPr>
                            <w:t>ilgesnis kaip 10 darbo dienų, valdytojui pateikti informaciją ir duomenis, juos pagrindžiančius dokumentus ir paaiškinimus dėl nagrinėjamų naujų aplinkybių.“</w:t>
                          </w:r>
                        </w:p>
                      </w:sdtContent>
                    </w:sdt>
                  </w:sdtContent>
                </w:sdt>
              </w:sdtContent>
            </w:sdt>
            <w:sdt>
              <w:sdtPr>
                <w:alias w:val="1.11 pp."/>
                <w:tag w:val="part_fcd316fbf7e34fd398a2baeb7eb488ee"/>
                <w:id w:val="1767652015"/>
                <w:lock w:val="sdtLocked"/>
              </w:sdtPr>
              <w:sdtEndPr/>
              <w:sdtContent>
                <w:p w14:paraId="2C4474E8" w14:textId="564022F5" w:rsidR="002B0EAC" w:rsidRDefault="000552D7">
                  <w:pPr>
                    <w:tabs>
                      <w:tab w:val="left" w:pos="1134"/>
                      <w:tab w:val="left" w:pos="6465"/>
                    </w:tabs>
                    <w:ind w:firstLine="851"/>
                    <w:jc w:val="both"/>
                    <w:rPr>
                      <w:bCs/>
                      <w:strike/>
                      <w:color w:val="000000"/>
                      <w:szCs w:val="24"/>
                    </w:rPr>
                  </w:pPr>
                  <w:sdt>
                    <w:sdtPr>
                      <w:alias w:val="Numeris"/>
                      <w:tag w:val="nr_fcd316fbf7e34fd398a2baeb7eb488ee"/>
                      <w:id w:val="992068685"/>
                      <w:lock w:val="sdtLocked"/>
                    </w:sdtPr>
                    <w:sdtEndPr/>
                    <w:sdtContent>
                      <w:r>
                        <w:rPr>
                          <w:bCs/>
                          <w:color w:val="000000"/>
                          <w:szCs w:val="24"/>
                          <w:lang w:eastAsia="lt-LT"/>
                        </w:rPr>
                        <w:t>1.11</w:t>
                      </w:r>
                    </w:sdtContent>
                  </w:sdt>
                  <w:r>
                    <w:rPr>
                      <w:bCs/>
                      <w:color w:val="000000"/>
                      <w:szCs w:val="24"/>
                      <w:lang w:eastAsia="lt-LT"/>
                    </w:rPr>
                    <w:t>. Pakeičiu 24 punktą ir jį išdėstau taip:</w:t>
                  </w:r>
                </w:p>
                <w:sdt>
                  <w:sdtPr>
                    <w:alias w:val="citata"/>
                    <w:tag w:val="part_33049fc61482434ab43e9a992fce26ee"/>
                    <w:id w:val="355862643"/>
                    <w:lock w:val="sdtLocked"/>
                  </w:sdtPr>
                  <w:sdtEndPr/>
                  <w:sdtContent>
                    <w:sdt>
                      <w:sdtPr>
                        <w:alias w:val="24 p."/>
                        <w:tag w:val="part_cefa5c900e4f406e8bde638c6d12c057"/>
                        <w:id w:val="-745798327"/>
                        <w:lock w:val="sdtLocked"/>
                      </w:sdtPr>
                      <w:sdtEndPr/>
                      <w:sdtContent>
                        <w:p w14:paraId="3B49152A" w14:textId="4D7F3CA9" w:rsidR="002B0EAC" w:rsidRDefault="000552D7">
                          <w:pPr>
                            <w:tabs>
                              <w:tab w:val="left" w:pos="1134"/>
                              <w:tab w:val="left" w:pos="6465"/>
                            </w:tabs>
                            <w:ind w:firstLine="851"/>
                            <w:jc w:val="both"/>
                            <w:rPr>
                              <w:color w:val="000000"/>
                              <w:szCs w:val="24"/>
                            </w:rPr>
                          </w:pPr>
                          <w:r>
                            <w:rPr>
                              <w:bCs/>
                              <w:color w:val="000000"/>
                              <w:szCs w:val="24"/>
                              <w:lang w:eastAsia="lt-LT"/>
                            </w:rPr>
                            <w:t>„</w:t>
                          </w:r>
                          <w:sdt>
                            <w:sdtPr>
                              <w:alias w:val="Numeris"/>
                              <w:tag w:val="nr_cefa5c900e4f406e8bde638c6d12c057"/>
                              <w:id w:val="477501986"/>
                              <w:lock w:val="sdtLocked"/>
                            </w:sdtPr>
                            <w:sdtEndPr/>
                            <w:sdtContent>
                              <w:r>
                                <w:rPr>
                                  <w:bCs/>
                                  <w:color w:val="000000"/>
                                  <w:szCs w:val="24"/>
                                </w:rPr>
                                <w:t>24</w:t>
                              </w:r>
                            </w:sdtContent>
                          </w:sdt>
                          <w:r>
                            <w:rPr>
                              <w:bCs/>
                              <w:color w:val="000000"/>
                              <w:szCs w:val="24"/>
                            </w:rPr>
                            <w:t>. Apie atliktą ar nutrauktą neplaninį p</w:t>
                          </w:r>
                          <w:r>
                            <w:rPr>
                              <w:bCs/>
                              <w:color w:val="000000"/>
                              <w:szCs w:val="24"/>
                            </w:rPr>
                            <w:t xml:space="preserve">atikrinimą savivaldybės administracija ne vėliau kaip per 3 darbo dienas raštu informuoja skundą pateikusį asmenį, dėl kurio skundo buvo pradėtas </w:t>
                          </w:r>
                          <w:r>
                            <w:rPr>
                              <w:bCs/>
                              <w:color w:val="000000"/>
                              <w:szCs w:val="24"/>
                            </w:rPr>
                            <w:lastRenderedPageBreak/>
                            <w:t>neplaninis patikrinimas, nurodydama atlikto patikrinimo rezultatus ir išvadas ar nutraukto neplaninio patikrin</w:t>
                          </w:r>
                          <w:r>
                            <w:rPr>
                              <w:bCs/>
                              <w:color w:val="000000"/>
                              <w:szCs w:val="24"/>
                            </w:rPr>
                            <w:t>imo motyvus</w:t>
                          </w:r>
                          <w:r>
                            <w:rPr>
                              <w:color w:val="000000"/>
                              <w:szCs w:val="24"/>
                            </w:rPr>
                            <w:t>.“</w:t>
                          </w:r>
                        </w:p>
                      </w:sdtContent>
                    </w:sdt>
                  </w:sdtContent>
                </w:sdt>
              </w:sdtContent>
            </w:sdt>
            <w:sdt>
              <w:sdtPr>
                <w:alias w:val="1.12 pp."/>
                <w:tag w:val="part_fc34600385634c6db83a9d40ff307f74"/>
                <w:id w:val="1349055545"/>
                <w:lock w:val="sdtLocked"/>
              </w:sdtPr>
              <w:sdtEndPr/>
              <w:sdtContent>
                <w:p w14:paraId="5153BB5B" w14:textId="6CB8B785" w:rsidR="002B0EAC" w:rsidRDefault="000552D7">
                  <w:pPr>
                    <w:tabs>
                      <w:tab w:val="left" w:pos="1134"/>
                      <w:tab w:val="left" w:pos="6465"/>
                    </w:tabs>
                    <w:ind w:firstLine="851"/>
                    <w:jc w:val="both"/>
                    <w:rPr>
                      <w:color w:val="000000"/>
                      <w:szCs w:val="24"/>
                    </w:rPr>
                  </w:pPr>
                  <w:sdt>
                    <w:sdtPr>
                      <w:alias w:val="Numeris"/>
                      <w:tag w:val="nr_fc34600385634c6db83a9d40ff307f74"/>
                      <w:id w:val="-1546289215"/>
                      <w:lock w:val="sdtLocked"/>
                    </w:sdtPr>
                    <w:sdtEndPr/>
                    <w:sdtContent>
                      <w:r>
                        <w:rPr>
                          <w:color w:val="000000"/>
                          <w:szCs w:val="24"/>
                        </w:rPr>
                        <w:t>1.12</w:t>
                      </w:r>
                    </w:sdtContent>
                  </w:sdt>
                  <w:r>
                    <w:rPr>
                      <w:color w:val="000000"/>
                      <w:szCs w:val="24"/>
                    </w:rPr>
                    <w:t xml:space="preserve">. </w:t>
                  </w:r>
                  <w:r>
                    <w:rPr>
                      <w:color w:val="000000"/>
                      <w:szCs w:val="24"/>
                      <w:lang w:eastAsia="lt-LT"/>
                    </w:rPr>
                    <w:t>Pakeičiu 26 punktą ir jį išdėstau taip:</w:t>
                  </w:r>
                </w:p>
                <w:sdt>
                  <w:sdtPr>
                    <w:alias w:val="citata"/>
                    <w:tag w:val="part_1e81e8cce0d64d65906ac6c4e5bbbb36"/>
                    <w:id w:val="2084715628"/>
                    <w:lock w:val="sdtLocked"/>
                  </w:sdtPr>
                  <w:sdtEndPr/>
                  <w:sdtContent>
                    <w:sdt>
                      <w:sdtPr>
                        <w:alias w:val="26 p."/>
                        <w:tag w:val="part_f50e91d60a0a407c97394645ccdddc5e"/>
                        <w:id w:val="-1697923190"/>
                        <w:lock w:val="sdtLocked"/>
                      </w:sdtPr>
                      <w:sdtEndPr/>
                      <w:sdtContent>
                        <w:p w14:paraId="14477318" w14:textId="7C0D0D98" w:rsidR="002B0EAC" w:rsidRDefault="000552D7">
                          <w:pPr>
                            <w:tabs>
                              <w:tab w:val="left" w:pos="1276"/>
                            </w:tabs>
                            <w:ind w:firstLine="851"/>
                            <w:jc w:val="both"/>
                            <w:rPr>
                              <w:color w:val="000000"/>
                              <w:szCs w:val="24"/>
                            </w:rPr>
                          </w:pPr>
                          <w:r>
                            <w:rPr>
                              <w:color w:val="000000"/>
                              <w:szCs w:val="24"/>
                            </w:rPr>
                            <w:t>„</w:t>
                          </w:r>
                          <w:sdt>
                            <w:sdtPr>
                              <w:alias w:val="Numeris"/>
                              <w:tag w:val="nr_f50e91d60a0a407c97394645ccdddc5e"/>
                              <w:id w:val="1551102452"/>
                              <w:lock w:val="sdtLocked"/>
                            </w:sdtPr>
                            <w:sdtEndPr/>
                            <w:sdtContent>
                              <w:r>
                                <w:rPr>
                                  <w:color w:val="000000"/>
                                  <w:szCs w:val="24"/>
                                </w:rPr>
                                <w:t>26</w:t>
                              </w:r>
                            </w:sdtContent>
                          </w:sdt>
                          <w:r>
                            <w:rPr>
                              <w:color w:val="000000"/>
                              <w:szCs w:val="24"/>
                            </w:rPr>
                            <w:t>.</w:t>
                          </w:r>
                          <w:r>
                            <w:rPr>
                              <w:color w:val="000000"/>
                              <w:szCs w:val="24"/>
                            </w:rPr>
                            <w:tab/>
                            <w:t>Savivaldybės administracija, kontrolierius ir valdytojas dokumentus, informaciją ir duomenis teikia elektroninėmis priemonėmis, registruotu paštu arba tiesiogiai.“</w:t>
                          </w:r>
                        </w:p>
                      </w:sdtContent>
                    </w:sdt>
                  </w:sdtContent>
                </w:sdt>
              </w:sdtContent>
            </w:sdt>
            <w:sdt>
              <w:sdtPr>
                <w:alias w:val="1.13 pp."/>
                <w:tag w:val="part_947767bd96154fdb90962e56acb1b465"/>
                <w:id w:val="-1979985314"/>
                <w:lock w:val="sdtLocked"/>
              </w:sdtPr>
              <w:sdtEndPr/>
              <w:sdtContent>
                <w:p w14:paraId="29281C66" w14:textId="36BA7C9D" w:rsidR="002B0EAC" w:rsidRDefault="000552D7">
                  <w:pPr>
                    <w:tabs>
                      <w:tab w:val="left" w:pos="1134"/>
                      <w:tab w:val="left" w:pos="6465"/>
                    </w:tabs>
                    <w:ind w:firstLine="851"/>
                    <w:jc w:val="both"/>
                    <w:rPr>
                      <w:strike/>
                      <w:color w:val="000000"/>
                      <w:szCs w:val="24"/>
                    </w:rPr>
                  </w:pPr>
                  <w:sdt>
                    <w:sdtPr>
                      <w:alias w:val="Numeris"/>
                      <w:tag w:val="nr_947767bd96154fdb90962e56acb1b465"/>
                      <w:id w:val="-1758196441"/>
                      <w:lock w:val="sdtLocked"/>
                    </w:sdtPr>
                    <w:sdtEndPr/>
                    <w:sdtContent>
                      <w:r>
                        <w:rPr>
                          <w:color w:val="000000"/>
                          <w:szCs w:val="24"/>
                        </w:rPr>
                        <w:t>1.13</w:t>
                      </w:r>
                    </w:sdtContent>
                  </w:sdt>
                  <w:r>
                    <w:rPr>
                      <w:color w:val="000000"/>
                      <w:szCs w:val="24"/>
                    </w:rPr>
                    <w:t xml:space="preserve">. </w:t>
                  </w:r>
                  <w:r>
                    <w:rPr>
                      <w:color w:val="000000"/>
                      <w:szCs w:val="24"/>
                      <w:lang w:eastAsia="lt-LT"/>
                    </w:rPr>
                    <w:t>Pakeičiu 28 punktą ir jį išdėstau taip:</w:t>
                  </w:r>
                </w:p>
                <w:sdt>
                  <w:sdtPr>
                    <w:alias w:val="citata"/>
                    <w:tag w:val="part_27f7b451a526400a8c1e216e117fbb24"/>
                    <w:id w:val="-250043241"/>
                    <w:lock w:val="sdtLocked"/>
                  </w:sdtPr>
                  <w:sdtEndPr/>
                  <w:sdtContent>
                    <w:sdt>
                      <w:sdtPr>
                        <w:alias w:val="28 p."/>
                        <w:tag w:val="part_8f24008e5ccb448f9dfc0b6cb495a3d9"/>
                        <w:id w:val="48729900"/>
                        <w:lock w:val="sdtLocked"/>
                      </w:sdtPr>
                      <w:sdtEndPr/>
                      <w:sdtContent>
                        <w:p w14:paraId="5592C7F6" w14:textId="14885537" w:rsidR="002B0EAC" w:rsidRDefault="000552D7">
                          <w:pPr>
                            <w:tabs>
                              <w:tab w:val="left" w:pos="1276"/>
                            </w:tabs>
                            <w:ind w:firstLine="851"/>
                            <w:jc w:val="both"/>
                            <w:rPr>
                              <w:bCs/>
                              <w:color w:val="000000"/>
                              <w:szCs w:val="24"/>
                              <w:lang w:eastAsia="lt-LT"/>
                            </w:rPr>
                          </w:pPr>
                          <w:r>
                            <w:rPr>
                              <w:color w:val="000000"/>
                              <w:szCs w:val="24"/>
                              <w:lang w:eastAsia="lt-LT"/>
                            </w:rPr>
                            <w:t>„</w:t>
                          </w:r>
                          <w:sdt>
                            <w:sdtPr>
                              <w:alias w:val="Numeris"/>
                              <w:tag w:val="nr_8f24008e5ccb448f9dfc0b6cb495a3d9"/>
                              <w:id w:val="-823355129"/>
                              <w:lock w:val="sdtLocked"/>
                            </w:sdtPr>
                            <w:sdtEndPr/>
                            <w:sdtContent>
                              <w:r>
                                <w:rPr>
                                  <w:color w:val="000000"/>
                                  <w:szCs w:val="24"/>
                                  <w:lang w:eastAsia="lt-LT"/>
                                </w:rPr>
                                <w:t>28</w:t>
                              </w:r>
                            </w:sdtContent>
                          </w:sdt>
                          <w:r>
                            <w:rPr>
                              <w:color w:val="000000"/>
                              <w:szCs w:val="24"/>
                              <w:lang w:eastAsia="lt-LT"/>
                            </w:rPr>
                            <w:t xml:space="preserve">. Savivaldybės administracija </w:t>
                          </w:r>
                          <w:r>
                            <w:rPr>
                              <w:color w:val="000000"/>
                              <w:szCs w:val="24"/>
                            </w:rPr>
                            <w:t xml:space="preserve">pasibaigus kalendoriniams metams per 20 darbo dienų parengia ir savivaldybės interneto svetainėje paskelbia metinę valdytojų priežiūros ir veiklos kontrolės ataskaitą, kurioje turi </w:t>
                          </w:r>
                          <w:r>
                            <w:rPr>
                              <w:color w:val="000000"/>
                              <w:szCs w:val="24"/>
                            </w:rPr>
                            <w:t>būti nurodytas suplanuotų ir atliktų patikrinimų skaičius, tikrinti valdytojai, nustatyti valdytojų veiklos pažeidimai, pritaikytos poveikio priemonės.“</w:t>
                          </w:r>
                        </w:p>
                      </w:sdtContent>
                    </w:sdt>
                  </w:sdtContent>
                </w:sdt>
              </w:sdtContent>
            </w:sdt>
            <w:sdt>
              <w:sdtPr>
                <w:alias w:val="1.14 pp."/>
                <w:tag w:val="part_12d994d3e9454cf5b77ae905f5b2a6be"/>
                <w:id w:val="-1663692874"/>
                <w:lock w:val="sdtLocked"/>
              </w:sdtPr>
              <w:sdtEndPr/>
              <w:sdtContent>
                <w:p w14:paraId="2DEF1393" w14:textId="681441DE" w:rsidR="002B0EAC" w:rsidRDefault="000552D7">
                  <w:pPr>
                    <w:tabs>
                      <w:tab w:val="left" w:pos="1134"/>
                      <w:tab w:val="left" w:pos="6465"/>
                    </w:tabs>
                    <w:ind w:firstLine="851"/>
                    <w:jc w:val="both"/>
                    <w:rPr>
                      <w:color w:val="000000"/>
                      <w:szCs w:val="24"/>
                      <w:lang w:eastAsia="lt-LT"/>
                    </w:rPr>
                  </w:pPr>
                  <w:sdt>
                    <w:sdtPr>
                      <w:alias w:val="Numeris"/>
                      <w:tag w:val="nr_12d994d3e9454cf5b77ae905f5b2a6be"/>
                      <w:id w:val="-643045046"/>
                      <w:lock w:val="sdtLocked"/>
                    </w:sdtPr>
                    <w:sdtEndPr/>
                    <w:sdtContent>
                      <w:r>
                        <w:rPr>
                          <w:bCs/>
                          <w:color w:val="000000"/>
                          <w:szCs w:val="24"/>
                          <w:lang w:eastAsia="lt-LT"/>
                        </w:rPr>
                        <w:t>1.14</w:t>
                      </w:r>
                    </w:sdtContent>
                  </w:sdt>
                  <w:r>
                    <w:rPr>
                      <w:bCs/>
                      <w:color w:val="000000"/>
                      <w:szCs w:val="24"/>
                      <w:lang w:eastAsia="lt-LT"/>
                    </w:rPr>
                    <w:t xml:space="preserve">. </w:t>
                  </w:r>
                  <w:r>
                    <w:rPr>
                      <w:color w:val="000000"/>
                      <w:szCs w:val="24"/>
                      <w:lang w:eastAsia="lt-LT"/>
                    </w:rPr>
                    <w:t>Pakeičiu 30 punktą ir jį išdėstau taip:</w:t>
                  </w:r>
                </w:p>
                <w:sdt>
                  <w:sdtPr>
                    <w:alias w:val="citata"/>
                    <w:tag w:val="part_d368a0d1fb0c462d8250c1e9bdef8d63"/>
                    <w:id w:val="1876041225"/>
                    <w:lock w:val="sdtLocked"/>
                  </w:sdtPr>
                  <w:sdtEndPr/>
                  <w:sdtContent>
                    <w:sdt>
                      <w:sdtPr>
                        <w:alias w:val="30 p."/>
                        <w:tag w:val="part_9aae9af9945d44ceb6382c53afaf8c7c"/>
                        <w:id w:val="-795609142"/>
                        <w:lock w:val="sdtLocked"/>
                      </w:sdtPr>
                      <w:sdtEndPr/>
                      <w:sdtContent>
                        <w:p w14:paraId="06164EBA" w14:textId="047FAFC0" w:rsidR="002B0EAC" w:rsidRDefault="000552D7">
                          <w:pPr>
                            <w:tabs>
                              <w:tab w:val="left" w:pos="1276"/>
                            </w:tabs>
                            <w:ind w:firstLine="851"/>
                            <w:jc w:val="both"/>
                            <w:rPr>
                              <w:color w:val="000000"/>
                              <w:szCs w:val="24"/>
                              <w:lang w:eastAsia="lt-LT"/>
                            </w:rPr>
                          </w:pPr>
                          <w:r>
                            <w:rPr>
                              <w:color w:val="000000"/>
                              <w:szCs w:val="24"/>
                              <w:lang w:eastAsia="lt-LT"/>
                            </w:rPr>
                            <w:t>„</w:t>
                          </w:r>
                          <w:sdt>
                            <w:sdtPr>
                              <w:alias w:val="Numeris"/>
                              <w:tag w:val="nr_9aae9af9945d44ceb6382c53afaf8c7c"/>
                              <w:id w:val="395633434"/>
                              <w:lock w:val="sdtLocked"/>
                            </w:sdtPr>
                            <w:sdtEndPr/>
                            <w:sdtContent>
                              <w:r>
                                <w:rPr>
                                  <w:color w:val="000000"/>
                                  <w:szCs w:val="24"/>
                                  <w:lang w:eastAsia="lt-LT"/>
                                </w:rPr>
                                <w:t>30</w:t>
                              </w:r>
                            </w:sdtContent>
                          </w:sdt>
                          <w:r>
                            <w:rPr>
                              <w:color w:val="000000"/>
                              <w:szCs w:val="24"/>
                              <w:lang w:eastAsia="lt-LT"/>
                            </w:rPr>
                            <w:t xml:space="preserve">. Savivaldybės administracijos direktoriaus </w:t>
                          </w:r>
                          <w:r>
                            <w:rPr>
                              <w:color w:val="000000"/>
                              <w:szCs w:val="24"/>
                              <w:lang w:eastAsia="lt-LT"/>
                            </w:rPr>
                            <w:t>ar kontrolieriaus</w:t>
                          </w:r>
                          <w:r>
                            <w:rPr>
                              <w:szCs w:val="24"/>
                              <w:lang w:eastAsia="lt-LT"/>
                            </w:rPr>
                            <w:t xml:space="preserve"> </w:t>
                          </w:r>
                          <w:r>
                            <w:rPr>
                              <w:color w:val="000000"/>
                              <w:szCs w:val="24"/>
                              <w:lang w:eastAsia="lt-LT"/>
                            </w:rPr>
                            <w:t>veiksmai ar neveikimas gali būti skundžiami Lietuvos Respublikos administracinių bylų teisenos įstatymo nustatyta tvarka.“</w:t>
                          </w:r>
                        </w:p>
                      </w:sdtContent>
                    </w:sdt>
                  </w:sdtContent>
                </w:sdt>
              </w:sdtContent>
            </w:sdt>
          </w:sdtContent>
        </w:sdt>
        <w:sdt>
          <w:sdtPr>
            <w:alias w:val="2 p."/>
            <w:tag w:val="part_f14195e397a74127b5e784010e2500a8"/>
            <w:id w:val="-494880650"/>
            <w:lock w:val="sdtLocked"/>
          </w:sdtPr>
          <w:sdtEndPr/>
          <w:sdtContent>
            <w:p w14:paraId="19C8B7C8" w14:textId="36DE9271" w:rsidR="002B0EAC" w:rsidRDefault="000552D7">
              <w:pPr>
                <w:tabs>
                  <w:tab w:val="left" w:pos="1276"/>
                </w:tabs>
                <w:ind w:firstLine="851"/>
                <w:jc w:val="both"/>
              </w:pPr>
              <w:sdt>
                <w:sdtPr>
                  <w:alias w:val="Numeris"/>
                  <w:tag w:val="nr_f14195e397a74127b5e784010e2500a8"/>
                  <w:id w:val="1618254540"/>
                  <w:lock w:val="sdtLocked"/>
                </w:sdtPr>
                <w:sdtEndPr/>
                <w:sdtContent>
                  <w:r>
                    <w:rPr>
                      <w:color w:val="000000"/>
                      <w:szCs w:val="24"/>
                      <w:lang w:eastAsia="lt-LT"/>
                    </w:rPr>
                    <w:t>2</w:t>
                  </w:r>
                </w:sdtContent>
              </w:sdt>
              <w:r>
                <w:rPr>
                  <w:color w:val="000000"/>
                  <w:szCs w:val="24"/>
                  <w:lang w:eastAsia="lt-LT"/>
                </w:rPr>
                <w:t>. N u s t a t a u, kad šio įsakymo nuostatos pradedamos taikyti, kai 2023 m. naujai išrinkta savivaldybė</w:t>
              </w:r>
              <w:r>
                <w:rPr>
                  <w:color w:val="000000"/>
                  <w:szCs w:val="24"/>
                  <w:lang w:eastAsia="lt-LT"/>
                </w:rPr>
                <w:t xml:space="preserve">s taryba susirenka į pirmąjį posėdį. Iki pirmojo 2023 m. naujai išrinktos savivaldybės tarybos posėdžio taikomos iki 2023 m. kovo 31 d. galiojusios Lietuvos Respublikos </w:t>
              </w:r>
              <w:r>
                <w:rPr>
                  <w:color w:val="000000"/>
                  <w:szCs w:val="24"/>
                </w:rPr>
                <w:t>aplinkos ministro 2014 m. liepos 24 d. įsakymo Nr. D1-612 „Dėl Butų ir kitų patalpų sav</w:t>
              </w:r>
              <w:r>
                <w:rPr>
                  <w:color w:val="000000"/>
                  <w:szCs w:val="24"/>
                </w:rPr>
                <w:t>ininkų bendrijų valdymo organų, jungtinės veiklos sutartimi įgaliotų asmenų ir savivaldybės vykdomosios institucijos paskirtų bendrojo naudojimo objektų administratorių veiklos, susijusios su įstatymų ir kitų teisės aktų jiems priskirtų funkcijų vykdymu, p</w:t>
              </w:r>
              <w:r>
                <w:rPr>
                  <w:color w:val="000000"/>
                  <w:szCs w:val="24"/>
                </w:rPr>
                <w:t xml:space="preserve">riežiūros ir kontrolės pavyzdinių taisyklių patvirtinimo“ </w:t>
              </w:r>
              <w:r>
                <w:rPr>
                  <w:color w:val="000000"/>
                  <w:szCs w:val="24"/>
                  <w:lang w:eastAsia="lt-LT"/>
                </w:rPr>
                <w:t xml:space="preserve">nuostatos. </w:t>
              </w:r>
            </w:p>
          </w:sdtContent>
        </w:sdt>
        <w:sdt>
          <w:sdtPr>
            <w:alias w:val="signatura"/>
            <w:tag w:val="part_cdc6941a7dcc48f1bd28a5e2aef2180d"/>
            <w:id w:val="-347950922"/>
            <w:lock w:val="sdtLocked"/>
          </w:sdtPr>
          <w:sdtEndPr/>
          <w:sdtContent>
            <w:p w14:paraId="4E71E625" w14:textId="77777777" w:rsidR="000552D7" w:rsidRDefault="000552D7"/>
            <w:p w14:paraId="25988AD6" w14:textId="77777777" w:rsidR="000552D7" w:rsidRDefault="000552D7"/>
            <w:p w14:paraId="14704C99" w14:textId="77777777" w:rsidR="000552D7" w:rsidRDefault="000552D7">
              <w:bookmarkStart w:id="0" w:name="_GoBack"/>
              <w:bookmarkEnd w:id="0"/>
            </w:p>
            <w:p w14:paraId="40A44A00" w14:textId="50A37FFA" w:rsidR="002B0EAC" w:rsidRDefault="000552D7">
              <w:pPr>
                <w:rPr>
                  <w:lang w:eastAsia="lt-LT"/>
                </w:rPr>
              </w:pPr>
              <w:r>
                <w:t xml:space="preserve">Aplinkos ministras </w:t>
              </w:r>
              <w:r>
                <w:tab/>
              </w:r>
              <w:r>
                <w:tab/>
              </w:r>
              <w:r>
                <w:tab/>
              </w:r>
              <w:r>
                <w:tab/>
              </w:r>
              <w:r>
                <w:tab/>
              </w:r>
              <w:r>
                <w:tab/>
              </w:r>
              <w:r>
                <w:tab/>
              </w:r>
              <w:r>
                <w:tab/>
              </w:r>
              <w:r>
                <w:t>Simonas Gentvilas</w:t>
              </w:r>
            </w:p>
          </w:sdtContent>
        </w:sdt>
      </w:sdtContent>
    </w:sdt>
    <w:sectPr w:rsidR="002B0EAC" w:rsidSect="000552D7">
      <w:headerReference w:type="even" r:id="rId8"/>
      <w:headerReference w:type="default" r:id="rId9"/>
      <w:footerReference w:type="even" r:id="rId10"/>
      <w:footerReference w:type="default" r:id="rId11"/>
      <w:headerReference w:type="first" r:id="rId12"/>
      <w:footerReference w:type="first" r:id="rId13"/>
      <w:footnotePr>
        <w:pos w:val="beneathText"/>
      </w:footnotePr>
      <w:pgSz w:w="11905" w:h="16837"/>
      <w:pgMar w:top="1701" w:right="567" w:bottom="1134" w:left="1701" w:header="714" w:footer="919" w:gutter="0"/>
      <w:pgNumType w:start="1"/>
      <w:cols w:space="1296"/>
      <w:formProt w:val="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3FC2BB7" w14:textId="77777777" w:rsidR="002B0EAC" w:rsidRDefault="000552D7">
      <w:pPr>
        <w:suppressAutoHyphens/>
        <w:rPr>
          <w:lang w:eastAsia="lt-LT"/>
        </w:rPr>
      </w:pPr>
      <w:r>
        <w:rPr>
          <w:lang w:eastAsia="lt-LT"/>
        </w:rPr>
        <w:separator/>
      </w:r>
    </w:p>
  </w:endnote>
  <w:endnote w:type="continuationSeparator" w:id="0">
    <w:p w14:paraId="28C0BF96" w14:textId="77777777" w:rsidR="002B0EAC" w:rsidRDefault="000552D7">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C128AC" w14:textId="77777777" w:rsidR="002B0EAC" w:rsidRDefault="002B0EAC">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6CEC24" w14:textId="77777777" w:rsidR="002B0EAC" w:rsidRDefault="002B0EAC">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2CE838" w14:textId="77777777" w:rsidR="002B0EAC" w:rsidRDefault="002B0EAC">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4CC25D" w14:textId="77777777" w:rsidR="002B0EAC" w:rsidRDefault="000552D7">
      <w:pPr>
        <w:suppressAutoHyphens/>
        <w:rPr>
          <w:lang w:eastAsia="lt-LT"/>
        </w:rPr>
      </w:pPr>
      <w:r>
        <w:rPr>
          <w:lang w:eastAsia="lt-LT"/>
        </w:rPr>
        <w:separator/>
      </w:r>
    </w:p>
  </w:footnote>
  <w:footnote w:type="continuationSeparator" w:id="0">
    <w:p w14:paraId="76E1CB9B" w14:textId="77777777" w:rsidR="002B0EAC" w:rsidRDefault="000552D7">
      <w:pPr>
        <w:suppressAutoHyphens/>
        <w:rPr>
          <w:lang w:eastAsia="lt-LT"/>
        </w:rPr>
      </w:pPr>
      <w:r>
        <w:rPr>
          <w:lang w:eastAsia="lt-LT"/>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C8FE62" w14:textId="77777777" w:rsidR="002B0EAC" w:rsidRDefault="002B0EAC">
    <w:pPr>
      <w:tabs>
        <w:tab w:val="center" w:pos="4819"/>
        <w:tab w:val="right" w:pos="9638"/>
      </w:tab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197C91" w14:textId="6F8CCC73" w:rsidR="002B0EAC" w:rsidRDefault="000552D7">
    <w:pPr>
      <w:tabs>
        <w:tab w:val="center" w:pos="4986"/>
        <w:tab w:val="right" w:pos="9972"/>
      </w:tabs>
      <w:jc w:val="center"/>
      <w:rPr>
        <w:szCs w:val="24"/>
        <w:lang w:val="en-US"/>
      </w:rPr>
    </w:pPr>
    <w:r>
      <w:rPr>
        <w:szCs w:val="24"/>
        <w:lang w:val="en-US"/>
      </w:rPr>
      <w:fldChar w:fldCharType="begin"/>
    </w:r>
    <w:r>
      <w:rPr>
        <w:szCs w:val="24"/>
        <w:lang w:val="en-US"/>
      </w:rPr>
      <w:instrText xml:space="preserve"> PAGE   \* MERGEFORMAT </w:instrText>
    </w:r>
    <w:r>
      <w:rPr>
        <w:szCs w:val="24"/>
        <w:lang w:val="en-US"/>
      </w:rPr>
      <w:fldChar w:fldCharType="separate"/>
    </w:r>
    <w:r>
      <w:rPr>
        <w:noProof/>
        <w:szCs w:val="24"/>
        <w:lang w:val="en-US"/>
      </w:rPr>
      <w:t>3</w:t>
    </w:r>
    <w:r>
      <w:rPr>
        <w:szCs w:val="24"/>
        <w:lang w:val="en-US"/>
      </w:rPr>
      <w:fldChar w:fldCharType="end"/>
    </w:r>
  </w:p>
  <w:p w14:paraId="49CC71AF" w14:textId="77777777" w:rsidR="002B0EAC" w:rsidRDefault="002B0EAC">
    <w:pPr>
      <w:tabs>
        <w:tab w:val="center" w:pos="4986"/>
        <w:tab w:val="right" w:pos="9972"/>
      </w:tabs>
      <w:rPr>
        <w:sz w:val="22"/>
        <w:szCs w:val="22"/>
        <w:lang w:val="en-U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934DF1" w14:textId="77777777" w:rsidR="002B0EAC" w:rsidRDefault="002B0EAC">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4577"/>
  </w:hdrShapeDefaults>
  <w:footnotePr>
    <w:pos w:val="beneathTex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6260"/>
    <w:rsid w:val="000552D7"/>
    <w:rsid w:val="002B0EAC"/>
    <w:rsid w:val="005B626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20DFF21D"/>
  <w15:docId w15:val="{BA08A0FC-4D87-452A-8559-DE140FAB9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940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57b5d5c88d1d4f7286f8353f3dbe58c4" PartId="cda847e4a6e84a9a9b7d8b9075e14de2">
    <Part Type="punktas" Nr="1" Abbr="1 p." DocPartId="6872c9970dca4d0b9db137c569724cf6" PartId="8d1b1053d4044332accaf2ac7abf1bb7">
      <Part Type="papunktis" Nr="1.1" Abbr="1.1 pp." DocPartId="6108e1f86b8242719eb25eabe5edbc9b" PartId="a3ca710159354de69724c936a3f4de5a">
        <Part Type="citata" DocPartId="a0c7bdc4fce942d6a5d58d8dd138a884" PartId="2996626b39f946db8b1afd5c2b030025">
          <Part Type="punktas" Nr="5" Abbr="5 p." DocPartId="1fc71971c3484035ae56ec1e637376f4" PartId="fdee73489ff2408fb126d0dff1ae5670"/>
        </Part>
      </Part>
      <Part Type="papunktis" Nr="1.2" Abbr="1.2 pp." DocPartId="9ae43f266c06427ca55ab81168bfb7d1" PartId="f9d8a1b786e64cafb91b38d75c2bb307">
        <Part Type="citata" DocPartId="59423431f0bd4786820982069956472f" PartId="bb5c03c64f464b3dbfcd10e228ebc93c">
          <Part Type="punktas" Nr="13" Abbr="13 p." DocPartId="6a3ed825f02141e598e78d2d4426a5df" PartId="376ae37e5d064d788f1cb58a2a7a9906"/>
        </Part>
      </Part>
      <Part Type="papunktis" Nr="1.3" Abbr="1.3 pp." DocPartId="1233c2d26d2648b5a0e9ee8e48a6e5bb" PartId="5e76abb260fb4f60be6d010edbf225ea">
        <Part Type="citata" DocPartId="20f479f83a4343378c8b60b03931adbb" PartId="c228e95c33e84d009bff354a3548c200">
          <Part Type="punktas" Nr="14" Abbr="14 p." DocPartId="546408901dbb4935a4d73aff3b566daf" PartId="923d1d882e2d48dcad78410fd514a1e0"/>
        </Part>
      </Part>
      <Part Type="papunktis" Nr="1.4" Abbr="1.4 pp." DocPartId="cd524fc7b9d44bdda1c1a8d89430b234" PartId="b4bd2916ea8141ae8d99f5119a1d4e25">
        <Part Type="citata" DocPartId="cc21021e73e34df1bb091990c912c7c8" PartId="8680ec8c5a4a4441a7cfdc79e79a5cba">
          <Part Type="punktas" Nr="16" Abbr="16 p." DocPartId="a3e3771721924767a9e6282afba84cd3" PartId="42f169a613144a9d949b55130737dd2c"/>
        </Part>
      </Part>
      <Part Type="papunktis" Nr="1.5" Abbr="1.5 pp." DocPartId="0b363f06977547f5a945dd53667eaae7" PartId="27519309a04e49c387624f065b9b162e">
        <Part Type="citata" DocPartId="8f7a5fc25a6249deae3787761534268f" PartId="0240fddc79604f6aabb1908d6391ab94">
          <Part Type="punktas" Nr="17" Abbr="17 p." DocPartId="f1b480f5ca8245968169e18ba95816d4" PartId="9a0495e661e24f9c89829d90667f95bd"/>
        </Part>
      </Part>
      <Part Type="papunktis" Nr="1.6" Abbr="1.6 pp." DocPartId="cbe5bbf843b34747aaed7d9f27ecd674" PartId="69f8b4432d544604a3bcdc0b74be0214">
        <Part Type="citata" DocPartId="058b9c1cb06c4bffb9dfc83241c15179" PartId="3aa9fa35664746a1a3c4e9a45cc9dace">
          <Part Type="punktas" Nr="18" Abbr="18 p." DocPartId="135707d186654d12b3fa9dc84f6ccc1a" PartId="f2c3547d237d4153a28ee862ab373955"/>
        </Part>
      </Part>
      <Part Type="papunktis" Nr="1.7" Abbr="1.7 pp." DocPartId="6d3f733316554705a9caa89961e9e9c5" PartId="179c704911e84e41946179d648530b07">
        <Part Type="citata" DocPartId="26760299ed494fe1b6d4b4eb9756b8ca" PartId="f671bbe0180b4d95b81e2ab1cfd40c6d">
          <Part Type="punktas" Nr="19" Abbr="19 p." DocPartId="b40fce1cf26c49d39fda7597ffe0e4b4" PartId="1759902bfae343b0ae64e63eeb05204c"/>
        </Part>
      </Part>
      <Part Type="papunktis" Nr="1.8" Abbr="1.8 pp." DocPartId="485ea1ececd14c96b993d298e28533b8" PartId="7abd1627addc46c395db34525dab698d">
        <Part Type="citata" DocPartId="b7e4dace5f274bafbaaafb637ee8ed4c" PartId="3196413cbcd34700a400ea6533f2f58d">
          <Part Type="punktas" Nr="20" Abbr="20 p." DocPartId="6a3c7d5e865b4c0b8a9061a0fa868176" PartId="b927ac3517a84f358366cfbcd660c788"/>
        </Part>
      </Part>
      <Part Type="papunktis" Nr="1.9" Abbr="1.9 pp." DocPartId="9a8fc9098df04979a4fe60050e7a6fac" PartId="15034b989e124e14970e277ac573c967">
        <Part Type="citata" DocPartId="711b61ea6a0f4206ac05ec0b1b0dac08" PartId="a72f120b3df94cdd876337b5d94b1dc2">
          <Part Type="punktas" Nr="21" Abbr="21 p." DocPartId="697cd72b26404da98e10405ea8470883" PartId="7811169ece43418c831b95519eebeac6"/>
        </Part>
      </Part>
      <Part Type="papunktis" Nr="1.10" Abbr="1.10 pp." DocPartId="92ff568dd9234230aadb9cb0dc6c8257" PartId="a914f196fa6044eeb601c736ab816785">
        <Part Type="citata" DocPartId="5ef4eebdfc1c48958d0311ae5e1222dc" PartId="0038fb3582a84f3cb1ad900915730986">
          <Part Type="punktas" Nr="22" Abbr="22 p." DocPartId="ebda3012a1b649f899941e95cbb0f1b7" PartId="c0a6d1bcc02d41dbbc7acfe332aeab65"/>
        </Part>
      </Part>
      <Part Type="papunktis" Nr="1.11" Abbr="1.11 pp." DocPartId="3e5680ad79b54279a6adb38bfcb21e96" PartId="fcd316fbf7e34fd398a2baeb7eb488ee">
        <Part Type="citata" DocPartId="4656533fe56442808281d2ad4b8fc30e" PartId="33049fc61482434ab43e9a992fce26ee">
          <Part Type="punktas" Nr="24" Abbr="24 p." DocPartId="81bff16b4dd84fd8a33100a615b0934b" PartId="cefa5c900e4f406e8bde638c6d12c057"/>
        </Part>
      </Part>
      <Part Type="papunktis" Nr="1.12" Abbr="1.12 pp." DocPartId="93a844b3243246af809400213b2705de" PartId="fc34600385634c6db83a9d40ff307f74">
        <Part Type="citata" DocPartId="9a693a96104246878f85c3a67d0bd9b2" PartId="1e81e8cce0d64d65906ac6c4e5bbbb36">
          <Part Type="punktas" Nr="26" Abbr="26 p." DocPartId="3bcc22b5ed374067a1d9e15c87b0fbdb" PartId="f50e91d60a0a407c97394645ccdddc5e"/>
        </Part>
      </Part>
      <Part Type="papunktis" Nr="1.13" Abbr="1.13 pp." DocPartId="65dace42fbd54b2eb39da626c55c2a96" PartId="947767bd96154fdb90962e56acb1b465">
        <Part Type="citata" DocPartId="75cbffc7f557497b8ae098ac8695402c" PartId="27f7b451a526400a8c1e216e117fbb24">
          <Part Type="punktas" Nr="28" Abbr="28 p." DocPartId="f4be285b18fe4f47aadbfe4bafeec25b" PartId="8f24008e5ccb448f9dfc0b6cb495a3d9"/>
        </Part>
      </Part>
      <Part Type="papunktis" Nr="1.14" Abbr="1.14 pp." DocPartId="e98717d9efbb4f3f8247cdb07d1e5a76" PartId="12d994d3e9454cf5b77ae905f5b2a6be">
        <Part Type="citata" DocPartId="0cf4244bdc39433da8ef7e334d1f0220" PartId="d368a0d1fb0c462d8250c1e9bdef8d63">
          <Part Type="punktas" Nr="30" Abbr="30 p." DocPartId="a1b883c6779a4850b19d66adf62faefe" PartId="9aae9af9945d44ceb6382c53afaf8c7c"/>
        </Part>
      </Part>
    </Part>
    <Part Type="punktas" Nr="2" Abbr="2 p." DocPartId="197c53933b474eb091d6cd5a806ad58e" PartId="f14195e397a74127b5e784010e2500a8"/>
    <Part Type="signatura" DocPartId="f16eb0ef122b485496aa427c07a08668" PartId="cdc6941a7dcc48f1bd28a5e2aef2180d"/>
  </Part>
</Parts>
</file>

<file path=customXml/itemProps1.xml><?xml version="1.0" encoding="utf-8"?>
<ds:datastoreItem xmlns:ds="http://schemas.openxmlformats.org/officeDocument/2006/customXml" ds:itemID="{7053A008-32D8-42B4-823E-787CCA480E9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Pages>
  <Words>5889</Words>
  <Characters>3357</Characters>
  <Application>Microsoft Office Word</Application>
  <DocSecurity>0</DocSecurity>
  <Lines>27</Lines>
  <Paragraphs>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&lt;Adresatas&gt;</vt:lpstr>
      <vt:lpstr>&lt;Adresatas&gt;</vt:lpstr>
    </vt:vector>
  </TitlesOfParts>
  <Company>Aplinkos ministerija, Informacijos valdymo skyrius</Company>
  <LinksUpToDate>false</LinksUpToDate>
  <CharactersWithSpaces>9228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j.kaklauskiene</dc:creator>
  <cp:lastModifiedBy>DRAZDAUSKIENĖ Nijolė</cp:lastModifiedBy>
  <cp:revision>3</cp:revision>
  <cp:lastPrinted>2014-06-02T15:18:00Z</cp:lastPrinted>
  <dcterms:created xsi:type="dcterms:W3CDTF">2023-04-03T07:28:00Z</dcterms:created>
  <dcterms:modified xsi:type="dcterms:W3CDTF">2023-04-03T09:56:00Z</dcterms:modified>
</cp:coreProperties>
</file>