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22197ab6cf74069935f075fec8efc62"/>
        <w:id w:val="-1905052695"/>
        <w:lock w:val="sdtLocked"/>
      </w:sdtPr>
      <w:sdtEndPr>
        <w:rPr>
          <w:szCs w:val="24"/>
        </w:rPr>
      </w:sdtEndPr>
      <w:sdtContent>
        <w:p w14:paraId="600DA6FD" w14:textId="5F9836A3" w:rsidR="00504869" w:rsidRPr="00CA20E9" w:rsidRDefault="00504869" w:rsidP="00CA20E9">
          <w:pPr>
            <w:keepLines/>
            <w:widowControl w:val="0"/>
            <w:suppressAutoHyphens/>
            <w:jc w:val="center"/>
            <w:rPr>
              <w:rFonts w:eastAsia="Calibri"/>
              <w:szCs w:val="24"/>
            </w:rPr>
          </w:pPr>
        </w:p>
        <w:p w14:paraId="48885DFC" w14:textId="5F2EA9E9" w:rsidR="00504869" w:rsidRDefault="00CA20E9">
          <w:pPr>
            <w:keepLines/>
            <w:widowControl w:val="0"/>
            <w:suppressAutoHyphens/>
            <w:jc w:val="center"/>
            <w:rPr>
              <w:rFonts w:ascii="Verdana" w:eastAsia="Calibri" w:hAnsi="Verdana"/>
              <w:sz w:val="20"/>
              <w:szCs w:val="24"/>
            </w:rPr>
          </w:pPr>
          <w:r>
            <w:rPr>
              <w:rFonts w:ascii="Verdana" w:hAnsi="Verdana"/>
              <w:noProof/>
              <w:sz w:val="20"/>
              <w:szCs w:val="22"/>
              <w:lang w:eastAsia="lt-LT"/>
            </w:rPr>
            <w:drawing>
              <wp:inline distT="0" distB="0" distL="0" distR="0" wp14:anchorId="1C392630" wp14:editId="577AD168">
                <wp:extent cx="506095" cy="575310"/>
                <wp:effectExtent l="0" t="0" r="8255" b="0"/>
                <wp:docPr id="1" name="Picture 1" descr="herbas-L_spalvot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-L_spalvot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6095" cy="575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28A615E" w14:textId="77777777" w:rsidR="00504869" w:rsidRDefault="00504869">
          <w:pPr>
            <w:keepLines/>
            <w:widowControl w:val="0"/>
            <w:suppressAutoHyphens/>
            <w:jc w:val="center"/>
            <w:rPr>
              <w:rFonts w:eastAsia="Calibri"/>
              <w:sz w:val="16"/>
              <w:szCs w:val="16"/>
            </w:rPr>
          </w:pPr>
        </w:p>
        <w:p w14:paraId="01C61E4E" w14:textId="77777777" w:rsidR="00504869" w:rsidRDefault="00CA20E9">
          <w:pPr>
            <w:keepLines/>
            <w:widowControl w:val="0"/>
            <w:suppressAutoHyphens/>
            <w:jc w:val="center"/>
            <w:rPr>
              <w:rFonts w:eastAsia="Calibri"/>
              <w:b/>
              <w:sz w:val="28"/>
              <w:szCs w:val="28"/>
            </w:rPr>
          </w:pPr>
          <w:r>
            <w:rPr>
              <w:rFonts w:eastAsia="Calibri"/>
              <w:b/>
              <w:sz w:val="28"/>
              <w:szCs w:val="28"/>
            </w:rPr>
            <w:t>LIETUVOS BANKO VALDYBA</w:t>
          </w:r>
        </w:p>
        <w:p w14:paraId="288550EE" w14:textId="77777777" w:rsidR="00504869" w:rsidRDefault="00504869">
          <w:pPr>
            <w:keepLines/>
            <w:widowControl w:val="0"/>
            <w:suppressAutoHyphens/>
            <w:jc w:val="center"/>
            <w:rPr>
              <w:rFonts w:eastAsia="Calibri"/>
              <w:b/>
              <w:sz w:val="28"/>
              <w:szCs w:val="28"/>
            </w:rPr>
          </w:pPr>
        </w:p>
        <w:p w14:paraId="1D7E95F4" w14:textId="77777777" w:rsidR="00504869" w:rsidRDefault="00CA20E9">
          <w:pPr>
            <w:keepLines/>
            <w:widowControl w:val="0"/>
            <w:suppressAutoHyphens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NUTARIMAS</w:t>
          </w:r>
        </w:p>
        <w:p w14:paraId="1C4B73CE" w14:textId="77777777" w:rsidR="00504869" w:rsidRDefault="00CA20E9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DĖL LIETUVOS BANKO VALDYBOS 2018 M. BIRŽELIO 12 D. NUTARIMO NR. 03-91 „DĖL INFORMACIJOS, KURIĄ DRAUDIMO PRODUKTŲ PLATINTOJAI TURI TEIKTI </w:t>
          </w:r>
          <w:r>
            <w:rPr>
              <w:rFonts w:eastAsia="Calibri"/>
              <w:b/>
              <w:szCs w:val="24"/>
            </w:rPr>
            <w:t>DRAUDĖJAMS, ATSKLEIDIMO TAISYKLIŲ PATVIRTINIMO“ PAKEITIMO</w:t>
          </w:r>
        </w:p>
        <w:p w14:paraId="6D4AF18B" w14:textId="77777777" w:rsidR="00504869" w:rsidRDefault="00504869">
          <w:pPr>
            <w:keepLines/>
            <w:widowControl w:val="0"/>
            <w:suppressAutoHyphens/>
            <w:jc w:val="center"/>
            <w:rPr>
              <w:rFonts w:eastAsia="Calibri"/>
              <w:b/>
              <w:szCs w:val="24"/>
            </w:rPr>
          </w:pPr>
        </w:p>
        <w:p w14:paraId="6F214D2A" w14:textId="4F5639A7" w:rsidR="00504869" w:rsidRDefault="00CA20E9">
          <w:pPr>
            <w:keepLines/>
            <w:widowControl w:val="0"/>
            <w:suppressAutoHyphens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2023 m. balandžio 21 d. Nr. 03-81</w:t>
          </w:r>
        </w:p>
        <w:p w14:paraId="6B9A4535" w14:textId="77777777" w:rsidR="00504869" w:rsidRDefault="00CA20E9">
          <w:pPr>
            <w:keepLines/>
            <w:widowControl w:val="0"/>
            <w:suppressAutoHyphens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 w14:paraId="04505BE8" w14:textId="77777777" w:rsidR="00504869" w:rsidRDefault="00504869">
          <w:pPr>
            <w:jc w:val="center"/>
            <w:rPr>
              <w:rFonts w:eastAsia="Calibri"/>
              <w:b/>
              <w:szCs w:val="24"/>
            </w:rPr>
          </w:pPr>
        </w:p>
        <w:p w14:paraId="674C6E5F" w14:textId="77777777" w:rsidR="00504869" w:rsidRDefault="00504869">
          <w:pPr>
            <w:keepLines/>
            <w:widowControl w:val="0"/>
            <w:suppressAutoHyphens/>
            <w:jc w:val="center"/>
            <w:rPr>
              <w:rFonts w:eastAsia="Calibri"/>
              <w:szCs w:val="24"/>
            </w:rPr>
          </w:pPr>
        </w:p>
        <w:sdt>
          <w:sdtPr>
            <w:alias w:val="preambule"/>
            <w:tag w:val="part_722c4f08414846038717cfeb079cc464"/>
            <w:id w:val="-2072730738"/>
            <w:lock w:val="sdtLocked"/>
          </w:sdtPr>
          <w:sdtEndPr/>
          <w:sdtContent>
            <w:p w14:paraId="7A332DB1" w14:textId="77777777" w:rsidR="00504869" w:rsidRDefault="00CA20E9">
              <w:pPr>
                <w:keepLines/>
                <w:widowControl w:val="0"/>
                <w:suppressAutoHyphens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Lietuvos banko valdyba n u t a r i a:</w:t>
              </w:r>
            </w:p>
          </w:sdtContent>
        </w:sdt>
        <w:sdt>
          <w:sdtPr>
            <w:alias w:val="pastraipa"/>
            <w:tag w:val="part_095cfb49046d4fd6ab639edece35f33e"/>
            <w:id w:val="1193113371"/>
            <w:lock w:val="sdtLocked"/>
          </w:sdtPr>
          <w:sdtEndPr/>
          <w:sdtContent>
            <w:p w14:paraId="186CD0D2" w14:textId="0FCEA3F2" w:rsidR="00504869" w:rsidRDefault="00CA20E9">
              <w:pPr>
                <w:keepLines/>
                <w:widowControl w:val="0"/>
                <w:suppressAutoHyphens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Pakeisti Lietuvos banko valdybos 2018 m. birželio 12 d. nutarimu Nr. 03-91 „Dėl Informacijos, kurią draudimo prod</w:t>
              </w:r>
              <w:r>
                <w:rPr>
                  <w:rFonts w:eastAsia="Calibri"/>
                  <w:szCs w:val="24"/>
                </w:rPr>
                <w:t>uktų platintojai turi teikti draudėjams, atskleidimo taisyklių patvirtinimo“ patvirtintas Informacijos, kurią draudimo produktų platintojai turi teikti draudėjams, atskleidimo taisykles ir jas papildyti 5.4 papunkčiu:</w:t>
              </w:r>
            </w:p>
            <w:sdt>
              <w:sdtPr>
                <w:alias w:val="citata"/>
                <w:tag w:val="part_55b85451b5824fe790d5afd93b5d015a"/>
                <w:id w:val="1157880284"/>
                <w:lock w:val="sdtLocked"/>
              </w:sdtPr>
              <w:sdtEndPr/>
              <w:sdtContent>
                <w:sdt>
                  <w:sdtPr>
                    <w:alias w:val="5.4 pp."/>
                    <w:tag w:val="part_da3c4adc37244c7fa070d723282138bf"/>
                    <w:id w:val="531700715"/>
                    <w:lock w:val="sdtLocked"/>
                  </w:sdtPr>
                  <w:sdtEndPr/>
                  <w:sdtContent>
                    <w:p w14:paraId="314D3923" w14:textId="3A82FF63" w:rsidR="00504869" w:rsidRDefault="00CA20E9" w:rsidP="00CA20E9">
                      <w:pPr>
                        <w:keepLines/>
                        <w:widowControl w:val="0"/>
                        <w:suppressAutoHyphens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a3c4adc37244c7fa070d723282138bf"/>
                          <w:id w:val="-6023324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ar draudimo tarpininkas veikia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draudėjo, ar draudiko pavedimu.“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d7b3517e13f44d0a43adc0777c2e633"/>
            <w:id w:val="-1828583068"/>
            <w:lock w:val="sdtLocked"/>
          </w:sdtPr>
          <w:sdtEndPr>
            <w:rPr>
              <w:szCs w:val="24"/>
            </w:rPr>
          </w:sdtEndPr>
          <w:sdtContent>
            <w:bookmarkStart w:id="0" w:name="_GoBack" w:displacedByCustomXml="prev"/>
            <w:p w14:paraId="3FCF46F3" w14:textId="77777777" w:rsidR="00CA20E9" w:rsidRDefault="00CA20E9">
              <w:pPr>
                <w:keepNext/>
                <w:widowControl w:val="0"/>
                <w:tabs>
                  <w:tab w:val="left" w:pos="7655"/>
                </w:tabs>
                <w:spacing w:line="276" w:lineRule="auto"/>
                <w:outlineLvl w:val="2"/>
              </w:pPr>
            </w:p>
            <w:p w14:paraId="275570BE" w14:textId="77777777" w:rsidR="00CA20E9" w:rsidRDefault="00CA20E9">
              <w:pPr>
                <w:keepNext/>
                <w:widowControl w:val="0"/>
                <w:tabs>
                  <w:tab w:val="left" w:pos="7655"/>
                </w:tabs>
                <w:spacing w:line="276" w:lineRule="auto"/>
                <w:outlineLvl w:val="2"/>
              </w:pPr>
            </w:p>
            <w:p w14:paraId="201EF599" w14:textId="77777777" w:rsidR="00CA20E9" w:rsidRDefault="00CA20E9">
              <w:pPr>
                <w:keepNext/>
                <w:widowControl w:val="0"/>
                <w:tabs>
                  <w:tab w:val="left" w:pos="7655"/>
                </w:tabs>
                <w:spacing w:line="276" w:lineRule="auto"/>
                <w:outlineLvl w:val="2"/>
              </w:pPr>
            </w:p>
            <w:p w14:paraId="3A2F2355" w14:textId="13D2FC1F" w:rsidR="00504869" w:rsidRPr="00CA20E9" w:rsidRDefault="00CA20E9">
              <w:pPr>
                <w:keepNext/>
                <w:widowControl w:val="0"/>
                <w:tabs>
                  <w:tab w:val="left" w:pos="7655"/>
                </w:tabs>
                <w:spacing w:line="276" w:lineRule="auto"/>
                <w:outlineLvl w:val="2"/>
                <w:rPr>
                  <w:szCs w:val="24"/>
                  <w:lang w:eastAsia="lt-LT"/>
                </w:rPr>
              </w:pPr>
              <w:r w:rsidRPr="00CA20E9">
                <w:rPr>
                  <w:szCs w:val="24"/>
                  <w:lang w:eastAsia="lt-LT"/>
                </w:rPr>
                <w:t>Valdybos narys, pavaduojantis Valdybos pirmininką</w:t>
              </w:r>
              <w:r w:rsidRPr="00CA20E9">
                <w:rPr>
                  <w:szCs w:val="24"/>
                  <w:lang w:eastAsia="lt-LT"/>
                </w:rPr>
                <w:tab/>
                <w:t>Simonas Krėpšta</w:t>
              </w:r>
            </w:p>
            <w:p w14:paraId="606BAD36" w14:textId="2D046DDD" w:rsidR="00504869" w:rsidRPr="00CA20E9" w:rsidRDefault="00CA20E9">
              <w:pPr>
                <w:widowControl w:val="0"/>
                <w:shd w:val="clear" w:color="auto" w:fill="FEFFFE"/>
                <w:ind w:right="14"/>
                <w:jc w:val="both"/>
                <w:rPr>
                  <w:szCs w:val="24"/>
                  <w:shd w:val="clear" w:color="auto" w:fill="FEFFFE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504869" w:rsidRPr="00CA20E9">
      <w:pgSz w:w="11907" w:h="16840"/>
      <w:pgMar w:top="851" w:right="690" w:bottom="851" w:left="1694" w:header="567" w:footer="567" w:gutter="0"/>
      <w:cols w:space="1296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C55EFD" w14:textId="77777777" w:rsidR="00504869" w:rsidRDefault="00CA20E9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endnote>
  <w:endnote w:type="continuationSeparator" w:id="0">
    <w:p w14:paraId="01F464E3" w14:textId="77777777" w:rsidR="00504869" w:rsidRDefault="00CA20E9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E368DC" w14:textId="77777777" w:rsidR="00504869" w:rsidRDefault="00CA20E9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footnote>
  <w:footnote w:type="continuationSeparator" w:id="0">
    <w:p w14:paraId="2185445B" w14:textId="77777777" w:rsidR="00504869" w:rsidRDefault="00CA20E9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720"/>
  <w:hyphenationZone w:val="396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49A4"/>
    <w:rsid w:val="00504869"/>
    <w:rsid w:val="006049A4"/>
    <w:rsid w:val="00CA2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5E4727"/>
  <w15:docId w15:val="{D2F651B3-3976-439A-BFD2-B387924AC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63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25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3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25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09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2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63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29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1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9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362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41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5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40a21bc1ad44bb092b3c913f8bc215b" PartId="a22197ab6cf74069935f075fec8efc62">
    <Part Type="preambule" DocPartId="029a5a6fd7494654af58189a011f6f5d" PartId="722c4f08414846038717cfeb079cc464"/>
    <Part Type="pastraipa" DocPartId="9c1e60dc3ce84bbf919a69bae189fed9" PartId="095cfb49046d4fd6ab639edece35f33e">
      <Part Type="citata" DocPartId="e9ff89f5f3c3403f83131b8ede13539b" PartId="55b85451b5824fe790d5afd93b5d015a">
        <Part Type="papunktis" Nr="5.4" Abbr="5.4 pp." DocPartId="125d9c114eec479cae9baccea3cda4f5" PartId="da3c4adc37244c7fa070d723282138bf"/>
      </Part>
    </Part>
    <Part Type="signatura" DocPartId="82a59142ede34a31887c4e9cbd561ce0" PartId="bd7b3517e13f44d0a43adc0777c2e63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10C847-CA67-494D-9598-D41C1CCC7B5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11E8CC9-AB4B-40B3-85BA-00B6B235D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keywords>CreatedByIRIS_DPE_12.03</cp:keywords>
  <cp:lastModifiedBy>JŪRĖNIENĖ Jolanta</cp:lastModifiedBy>
  <cp:revision>3</cp:revision>
  <cp:lastPrinted>2016-09-16T13:23:00Z</cp:lastPrinted>
  <dcterms:created xsi:type="dcterms:W3CDTF">2023-04-25T10:39:00Z</dcterms:created>
  <dcterms:modified xsi:type="dcterms:W3CDTF">2023-04-25T10:42:00Z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2a09b59-4bfd-43f2-a2c2-5b6d8700d3c9_Enabled">
    <vt:lpwstr>true</vt:lpwstr>
  </property>
  <property fmtid="{D5CDD505-2E9C-101B-9397-08002B2CF9AE}" pid="3" name="MSIP_Label_e2a09b59-4bfd-43f2-a2c2-5b6d8700d3c9_SetDate">
    <vt:lpwstr>2023-03-31T07:45:01Z</vt:lpwstr>
  </property>
  <property fmtid="{D5CDD505-2E9C-101B-9397-08002B2CF9AE}" pid="4" name="MSIP_Label_e2a09b59-4bfd-43f2-a2c2-5b6d8700d3c9_Method">
    <vt:lpwstr>Privileged</vt:lpwstr>
  </property>
  <property fmtid="{D5CDD505-2E9C-101B-9397-08002B2CF9AE}" pid="5" name="MSIP_Label_e2a09b59-4bfd-43f2-a2c2-5b6d8700d3c9_Name">
    <vt:lpwstr>LB NEVIEŠA Nematoma (Invisible)</vt:lpwstr>
  </property>
  <property fmtid="{D5CDD505-2E9C-101B-9397-08002B2CF9AE}" pid="6" name="MSIP_Label_e2a09b59-4bfd-43f2-a2c2-5b6d8700d3c9_SiteId">
    <vt:lpwstr>5a40b399-6903-4594-ad73-dc4ed7ed91c0</vt:lpwstr>
  </property>
  <property fmtid="{D5CDD505-2E9C-101B-9397-08002B2CF9AE}" pid="7" name="MSIP_Label_e2a09b59-4bfd-43f2-a2c2-5b6d8700d3c9_ActionId">
    <vt:lpwstr>a13c2c33-3ef1-4363-9759-76565bde6306</vt:lpwstr>
  </property>
  <property fmtid="{D5CDD505-2E9C-101B-9397-08002B2CF9AE}" pid="8" name="MSIP_Label_e2a09b59-4bfd-43f2-a2c2-5b6d8700d3c9_ContentBits">
    <vt:lpwstr>0</vt:lpwstr>
  </property>
</Properties>
</file>