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7074f1484564a0d91adf9bfffa5439c"/>
        <w:id w:val="-1415008075"/>
        <w:lock w:val="sdtLocked"/>
      </w:sdtPr>
      <w:sdtEndPr/>
      <w:sdtContent>
        <w:p w14:paraId="671DE5AE" w14:textId="47AE85AE" w:rsidR="00170461" w:rsidRDefault="00F43171" w:rsidP="00F43171">
          <w:pPr>
            <w:tabs>
              <w:tab w:val="center" w:pos="4819"/>
              <w:tab w:val="right" w:pos="9638"/>
            </w:tabs>
            <w:overflowPunct w:val="0"/>
            <w:jc w:val="center"/>
            <w:textAlignment w:val="baseline"/>
          </w:pPr>
          <w:r>
            <w:rPr>
              <w:noProof/>
              <w:lang w:eastAsia="lt-LT"/>
            </w:rPr>
            <w:drawing>
              <wp:inline distT="0" distB="0" distL="0" distR="0" wp14:anchorId="671DE5C4" wp14:editId="671DE5C5">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671DE5AF" w14:textId="77777777" w:rsidR="00170461" w:rsidRDefault="00F43171">
          <w:pPr>
            <w:overflowPunct w:val="0"/>
            <w:jc w:val="center"/>
            <w:textAlignment w:val="baseline"/>
            <w:rPr>
              <w:b/>
              <w:sz w:val="28"/>
              <w:szCs w:val="28"/>
            </w:rPr>
          </w:pPr>
          <w:r>
            <w:rPr>
              <w:b/>
              <w:sz w:val="28"/>
              <w:szCs w:val="28"/>
            </w:rPr>
            <w:t>LIETUVOS RESPUBLIKOS ŽEMĖS ŪKIO MINISTRAS</w:t>
          </w:r>
        </w:p>
        <w:p w14:paraId="671DE5B0" w14:textId="77777777" w:rsidR="00170461" w:rsidRDefault="00170461">
          <w:pPr>
            <w:overflowPunct w:val="0"/>
            <w:jc w:val="center"/>
            <w:textAlignment w:val="baseline"/>
            <w:rPr>
              <w:b/>
              <w:sz w:val="28"/>
              <w:szCs w:val="28"/>
            </w:rPr>
          </w:pPr>
        </w:p>
        <w:p w14:paraId="671DE5B1" w14:textId="77777777" w:rsidR="00170461" w:rsidRDefault="00F43171">
          <w:pPr>
            <w:overflowPunct w:val="0"/>
            <w:jc w:val="center"/>
            <w:textAlignment w:val="baseline"/>
            <w:rPr>
              <w:b/>
              <w:szCs w:val="24"/>
            </w:rPr>
          </w:pPr>
          <w:r>
            <w:rPr>
              <w:b/>
              <w:szCs w:val="24"/>
            </w:rPr>
            <w:t>ĮSAKYMAS</w:t>
          </w:r>
        </w:p>
        <w:p w14:paraId="671DE5B2" w14:textId="77777777" w:rsidR="00170461" w:rsidRDefault="00F43171">
          <w:pPr>
            <w:overflowPunct w:val="0"/>
            <w:jc w:val="center"/>
            <w:textAlignment w:val="baseline"/>
            <w:rPr>
              <w:b/>
              <w:caps/>
            </w:rPr>
          </w:pPr>
          <w:proofErr w:type="gramStart"/>
          <w:r>
            <w:rPr>
              <w:b/>
              <w:caps/>
              <w:lang w:val="en-GB"/>
            </w:rPr>
            <w:t>Dėl žemės ūkio ministro 2015 m. birželio 26 d. įsakymo nr.</w:t>
          </w:r>
          <w:proofErr w:type="gramEnd"/>
          <w:r>
            <w:rPr>
              <w:b/>
              <w:caps/>
              <w:lang w:val="en-GB"/>
            </w:rPr>
            <w:t xml:space="preserve"> 3d-538 „dėl lietuvos kaimo plėtros 2014–2020 metų programos priemonės </w:t>
          </w:r>
          <w:r>
            <w:rPr>
              <w:b/>
              <w:bCs/>
              <w:caps/>
              <w:color w:val="000000"/>
              <w:lang w:val="en-GB"/>
            </w:rPr>
            <w:t>„investicijos į miškO plotų plėtrą ir miškų gyvybingumo gerinimą</w:t>
          </w:r>
          <w:proofErr w:type="gramStart"/>
          <w:r>
            <w:rPr>
              <w:b/>
              <w:bCs/>
              <w:caps/>
              <w:color w:val="000000"/>
              <w:lang w:val="en-GB"/>
            </w:rPr>
            <w:t>“ veiklos</w:t>
          </w:r>
          <w:proofErr w:type="gramEnd"/>
          <w:r>
            <w:rPr>
              <w:b/>
              <w:bCs/>
              <w:caps/>
              <w:color w:val="000000"/>
              <w:lang w:val="en-GB"/>
            </w:rPr>
            <w:t xml:space="preserve"> srities „</w:t>
          </w:r>
          <w:r>
            <w:rPr>
              <w:b/>
              <w:lang w:val="en-GB"/>
            </w:rPr>
            <w:t>MIŠKO VEISIMAS</w:t>
          </w:r>
          <w:r>
            <w:rPr>
              <w:b/>
              <w:bCs/>
              <w:caps/>
              <w:color w:val="000000"/>
              <w:lang w:val="en-GB"/>
            </w:rPr>
            <w:t xml:space="preserve">“ </w:t>
          </w:r>
          <w:r>
            <w:rPr>
              <w:b/>
              <w:caps/>
            </w:rPr>
            <w:t>įgyvendinimo taisyklių patvirtinimo“ pakeitimo</w:t>
          </w:r>
        </w:p>
        <w:p w14:paraId="671DE5B3" w14:textId="77777777" w:rsidR="00170461" w:rsidRDefault="00170461">
          <w:pPr>
            <w:overflowPunct w:val="0"/>
            <w:jc w:val="center"/>
            <w:textAlignment w:val="baseline"/>
            <w:rPr>
              <w:b/>
              <w:lang w:val="en-GB"/>
            </w:rPr>
          </w:pPr>
        </w:p>
        <w:p w14:paraId="671DE5B4" w14:textId="77777777" w:rsidR="00170461" w:rsidRDefault="00170461">
          <w:pPr>
            <w:overflowPunct w:val="0"/>
            <w:jc w:val="center"/>
            <w:textAlignment w:val="baseline"/>
          </w:pPr>
        </w:p>
        <w:p w14:paraId="671DE5B5" w14:textId="1EE36956" w:rsidR="00170461" w:rsidRDefault="00F43171">
          <w:pPr>
            <w:overflowPunct w:val="0"/>
            <w:spacing w:line="360" w:lineRule="auto"/>
            <w:jc w:val="center"/>
            <w:textAlignment w:val="baseline"/>
          </w:pPr>
          <w:r>
            <w:t>2020 m. vasario 5 d.</w:t>
          </w:r>
          <w:bookmarkStart w:id="0" w:name="_GoBack"/>
          <w:bookmarkEnd w:id="0"/>
          <w:r>
            <w:t xml:space="preserve"> Nr. 3D-75</w:t>
          </w:r>
        </w:p>
        <w:p w14:paraId="671DE5B6" w14:textId="77777777" w:rsidR="00170461" w:rsidRDefault="00F43171">
          <w:pPr>
            <w:overflowPunct w:val="0"/>
            <w:spacing w:line="360" w:lineRule="auto"/>
            <w:jc w:val="center"/>
            <w:textAlignment w:val="baseline"/>
          </w:pPr>
          <w:r>
            <w:t>Vilnius</w:t>
          </w:r>
        </w:p>
        <w:p w14:paraId="671DE5B7" w14:textId="77777777" w:rsidR="00170461" w:rsidRDefault="00170461">
          <w:pPr>
            <w:overflowPunct w:val="0"/>
            <w:jc w:val="center"/>
            <w:textAlignment w:val="baseline"/>
          </w:pPr>
        </w:p>
        <w:sdt>
          <w:sdtPr>
            <w:alias w:val="preambule"/>
            <w:tag w:val="part_d1b231cb553949f0bf2c95986f819a1f"/>
            <w:id w:val="-591013104"/>
            <w:lock w:val="sdtLocked"/>
          </w:sdtPr>
          <w:sdtEndPr/>
          <w:sdtContent>
            <w:p w14:paraId="671DE5B8" w14:textId="77777777" w:rsidR="00170461" w:rsidRDefault="00F43171">
              <w:pPr>
                <w:overflowPunct w:val="0"/>
                <w:spacing w:line="276" w:lineRule="auto"/>
                <w:ind w:firstLine="720"/>
                <w:jc w:val="both"/>
                <w:textAlignment w:val="baseline"/>
                <w:rPr>
                  <w:szCs w:val="24"/>
                </w:rPr>
              </w:pPr>
              <w:r>
                <w:rPr>
                  <w:szCs w:val="24"/>
                </w:rPr>
                <w:t>P a k e i č i u Lietuvos kaimo plėtros 2014–2020 metų programos pri</w:t>
              </w:r>
              <w:r>
                <w:rPr>
                  <w:szCs w:val="24"/>
                </w:rPr>
                <w:t>emonės „Investicijos į miško plotų plėtrą ir miškų gyvybingumo gerinimą“ veiklos srities „Miško veisimas“ įgyvendinimo taisykles, patvirtintas Lietuvos Respublikos žemės ūkio ministro 2015 m. birželio 2</w:t>
              </w:r>
              <w:r>
                <w:rPr>
                  <w:szCs w:val="24"/>
                  <w:lang w:val="en-US"/>
                </w:rPr>
                <w:t>6</w:t>
              </w:r>
              <w:r>
                <w:rPr>
                  <w:szCs w:val="24"/>
                </w:rPr>
                <w:t xml:space="preserve"> d. įsakymu Nr. 3D-538 „Dėl Lietuvos kaimo plėtros 20</w:t>
              </w:r>
              <w:r>
                <w:rPr>
                  <w:szCs w:val="24"/>
                </w:rPr>
                <w:t>14–2020 metų programos priemonės „Investicijos į miško plotų plėtrą ir miškų gyvybingumo gerinimą“ veiklos srities „Miško veisimas“ įgyvendinimo taisyklių patvirtinimo“:</w:t>
              </w:r>
            </w:p>
          </w:sdtContent>
        </w:sdt>
        <w:sdt>
          <w:sdtPr>
            <w:alias w:val="1 p."/>
            <w:tag w:val="part_c5dc39aedb5045e591b9b407940ae55e"/>
            <w:id w:val="1235661416"/>
            <w:lock w:val="sdtLocked"/>
          </w:sdtPr>
          <w:sdtEndPr/>
          <w:sdtContent>
            <w:p w14:paraId="671DE5B9" w14:textId="77777777" w:rsidR="00170461" w:rsidRDefault="00F43171">
              <w:pPr>
                <w:suppressAutoHyphens/>
                <w:overflowPunct w:val="0"/>
                <w:spacing w:line="276" w:lineRule="auto"/>
                <w:ind w:left="1080" w:hanging="360"/>
                <w:jc w:val="both"/>
                <w:textAlignment w:val="center"/>
                <w:rPr>
                  <w:szCs w:val="24"/>
                  <w:lang w:eastAsia="lt-LT"/>
                </w:rPr>
              </w:pPr>
              <w:sdt>
                <w:sdtPr>
                  <w:alias w:val="Numeris"/>
                  <w:tag w:val="nr_c5dc39aedb5045e591b9b407940ae55e"/>
                  <w:id w:val="1521817456"/>
                  <w:lock w:val="sdtLocked"/>
                </w:sdtPr>
                <w:sdtEndPr/>
                <w:sdtContent>
                  <w:r>
                    <w:rPr>
                      <w:szCs w:val="24"/>
                      <w:lang w:eastAsia="lt-LT"/>
                    </w:rPr>
                    <w:t>1</w:t>
                  </w:r>
                </w:sdtContent>
              </w:sdt>
              <w:r>
                <w:rPr>
                  <w:szCs w:val="24"/>
                  <w:lang w:eastAsia="lt-LT"/>
                </w:rPr>
                <w:t>.</w:t>
              </w:r>
              <w:r>
                <w:rPr>
                  <w:szCs w:val="24"/>
                  <w:lang w:eastAsia="lt-LT"/>
                </w:rPr>
                <w:tab/>
                <w:t xml:space="preserve">Pakeičiu </w:t>
              </w:r>
              <w:r>
                <w:rPr>
                  <w:szCs w:val="24"/>
                </w:rPr>
                <w:t>11 punktą ir jį išdėstau taip:</w:t>
              </w:r>
            </w:p>
            <w:sdt>
              <w:sdtPr>
                <w:alias w:val="citata"/>
                <w:tag w:val="part_6223f84f123d46f1af29d03a6b6d7335"/>
                <w:id w:val="584568587"/>
                <w:lock w:val="sdtLocked"/>
              </w:sdtPr>
              <w:sdtEndPr/>
              <w:sdtContent>
                <w:sdt>
                  <w:sdtPr>
                    <w:alias w:val="11 p."/>
                    <w:tag w:val="part_3a2e96d5b25142aa9a5f0a4cc56c8efb"/>
                    <w:id w:val="-1526625154"/>
                    <w:lock w:val="sdtLocked"/>
                  </w:sdtPr>
                  <w:sdtEndPr/>
                  <w:sdtContent>
                    <w:p w14:paraId="671DE5BA" w14:textId="77777777" w:rsidR="00170461" w:rsidRDefault="00F43171">
                      <w:pPr>
                        <w:suppressAutoHyphens/>
                        <w:overflowPunct w:val="0"/>
                        <w:spacing w:line="276" w:lineRule="auto"/>
                        <w:ind w:firstLine="720"/>
                        <w:jc w:val="both"/>
                        <w:textAlignment w:val="center"/>
                        <w:rPr>
                          <w:szCs w:val="24"/>
                          <w:lang w:val="en-GB"/>
                        </w:rPr>
                      </w:pPr>
                      <w:r>
                        <w:rPr>
                          <w:szCs w:val="24"/>
                          <w:lang w:eastAsia="lt-LT"/>
                        </w:rPr>
                        <w:t>„</w:t>
                      </w:r>
                      <w:sdt>
                        <w:sdtPr>
                          <w:alias w:val="Numeris"/>
                          <w:tag w:val="nr_3a2e96d5b25142aa9a5f0a4cc56c8efb"/>
                          <w:id w:val="2132281087"/>
                          <w:lock w:val="sdtLocked"/>
                        </w:sdtPr>
                        <w:sdtEndPr/>
                        <w:sdtContent>
                          <w:r>
                            <w:rPr>
                              <w:szCs w:val="24"/>
                              <w:lang w:eastAsia="lt-LT"/>
                            </w:rPr>
                            <w:t>11</w:t>
                          </w:r>
                        </w:sdtContent>
                      </w:sdt>
                      <w:r>
                        <w:rPr>
                          <w:szCs w:val="24"/>
                          <w:lang w:eastAsia="lt-LT"/>
                        </w:rPr>
                        <w:t xml:space="preserve">. </w:t>
                      </w:r>
                      <w:r>
                        <w:rPr>
                          <w:color w:val="000000"/>
                          <w:szCs w:val="24"/>
                        </w:rPr>
                        <w:t xml:space="preserve">pareiškėjui / paramos gavėjui </w:t>
                      </w:r>
                      <w:r>
                        <w:rPr>
                          <w:color w:val="000000"/>
                          <w:szCs w:val="24"/>
                        </w:rPr>
                        <w:t>mirus arba nenugalimos jėgos (</w:t>
                      </w:r>
                      <w:proofErr w:type="spellStart"/>
                      <w:r>
                        <w:rPr>
                          <w:i/>
                          <w:iCs/>
                          <w:color w:val="000000"/>
                          <w:szCs w:val="24"/>
                        </w:rPr>
                        <w:t>force</w:t>
                      </w:r>
                      <w:proofErr w:type="spellEnd"/>
                      <w:r>
                        <w:rPr>
                          <w:i/>
                          <w:iCs/>
                          <w:color w:val="000000"/>
                          <w:szCs w:val="24"/>
                        </w:rPr>
                        <w:t xml:space="preserve"> majeure</w:t>
                      </w:r>
                      <w:r>
                        <w:rPr>
                          <w:color w:val="000000"/>
                          <w:szCs w:val="24"/>
                        </w:rPr>
                        <w:t xml:space="preserve">) atveju, dėl kurių paramos gavėjas negali vykdyti prisiimtų įsipareigojimų, įsipareigojimus gali perimti kitas subjektas. Tokiu atveju įsipareigojimų perėmėjas sklypą, kuriame veisiamas miškas, savo vardu </w:t>
                      </w:r>
                      <w:r>
                        <w:rPr>
                          <w:color w:val="000000"/>
                          <w:szCs w:val="24"/>
                        </w:rPr>
                        <w:t>įregistruoja Nekilnojamojo turto registre teisės aktų nustatyta tvarka ir užregistruoja žemės ūkio valdą Lietuvos Respublikos žemės ūkio ir kaimo verslo registre teisės aktų nustatyta tvarka. Jei sklypas, kuriame veisiamas miškas, valdomas bendrosios dalin</w:t>
                      </w:r>
                      <w:r>
                        <w:rPr>
                          <w:color w:val="000000"/>
                          <w:szCs w:val="24"/>
                        </w:rPr>
                        <w:t xml:space="preserve">ės nuosavybės teise ar bendrosios jungtinės nuosavybės teise, t. y. priklauso keliems </w:t>
                      </w:r>
                      <w:proofErr w:type="spellStart"/>
                      <w:r>
                        <w:rPr>
                          <w:color w:val="000000"/>
                          <w:szCs w:val="24"/>
                        </w:rPr>
                        <w:t>bendraturčiams</w:t>
                      </w:r>
                      <w:proofErr w:type="spellEnd"/>
                      <w:r>
                        <w:rPr>
                          <w:color w:val="000000"/>
                          <w:szCs w:val="24"/>
                        </w:rPr>
                        <w:t>, įsipareigojimų perėmėjas turi pateikti notaro patvirtintą visų kitų bendraturčių sutikimą (įgaliojimą) (notaro patvirtinto įgaliojimo pateikti nereikia, k</w:t>
                      </w:r>
                      <w:r>
                        <w:rPr>
                          <w:color w:val="000000"/>
                          <w:szCs w:val="24"/>
                        </w:rPr>
                        <w:t>ai įgaliotojas yra juridinis asmuo ir įgaliojimą patvirtina įmonės antspaudu ir vadovo parašu), kuriame išdėstomas sutikimas įveisti mišką jų žemės dalyje ir sutikimas leisti pareiškėjui / paramos gavėjui vykdyti prisiimtus įsipareigojimus visą įsipareigoj</w:t>
                      </w:r>
                      <w:r>
                        <w:rPr>
                          <w:color w:val="000000"/>
                          <w:szCs w:val="24"/>
                        </w:rPr>
                        <w:t>imų laikotarpį. Teisių ir įsipareigojimų perėmimas galimas tik suderinus su Agentūra.</w:t>
                      </w:r>
                      <w:r>
                        <w:rPr>
                          <w:szCs w:val="24"/>
                        </w:rPr>
                        <w:t>“</w:t>
                      </w:r>
                    </w:p>
                  </w:sdtContent>
                </w:sdt>
              </w:sdtContent>
            </w:sdt>
          </w:sdtContent>
        </w:sdt>
        <w:sdt>
          <w:sdtPr>
            <w:alias w:val="2 p."/>
            <w:tag w:val="part_caeec14305064674935d38b1b2cdffc1"/>
            <w:id w:val="1375196454"/>
            <w:lock w:val="sdtLocked"/>
            <w:placeholder>
              <w:docPart w:val="DefaultPlaceholder_1082065158"/>
            </w:placeholder>
          </w:sdtPr>
          <w:sdtContent>
            <w:p w14:paraId="671DE5BB" w14:textId="3905A79E" w:rsidR="00170461" w:rsidRDefault="00F43171">
              <w:pPr>
                <w:overflowPunct w:val="0"/>
                <w:spacing w:line="276" w:lineRule="auto"/>
                <w:ind w:left="1080" w:hanging="360"/>
                <w:jc w:val="both"/>
                <w:textAlignment w:val="baseline"/>
                <w:rPr>
                  <w:szCs w:val="24"/>
                  <w:lang w:val="en-GB"/>
                </w:rPr>
              </w:pPr>
              <w:sdt>
                <w:sdtPr>
                  <w:alias w:val="Numeris"/>
                  <w:tag w:val="nr_caeec14305064674935d38b1b2cdffc1"/>
                  <w:id w:val="-1675496325"/>
                  <w:lock w:val="sdtLocked"/>
                </w:sdtPr>
                <w:sdtEndPr/>
                <w:sdtContent>
                  <w:r>
                    <w:rPr>
                      <w:szCs w:val="24"/>
                      <w:lang w:val="en-GB"/>
                    </w:rPr>
                    <w:t>2</w:t>
                  </w:r>
                </w:sdtContent>
              </w:sdt>
              <w:r>
                <w:rPr>
                  <w:szCs w:val="24"/>
                  <w:lang w:val="en-GB"/>
                </w:rPr>
                <w:t>.</w:t>
              </w:r>
              <w:r>
                <w:rPr>
                  <w:szCs w:val="24"/>
                  <w:lang w:val="en-GB"/>
                </w:rPr>
                <w:tab/>
              </w:r>
              <w:r>
                <w:rPr>
                  <w:szCs w:val="24"/>
                  <w:lang w:eastAsia="lt-LT"/>
                </w:rPr>
                <w:t xml:space="preserve">Pakeičiu </w:t>
              </w:r>
              <w:r>
                <w:rPr>
                  <w:szCs w:val="24"/>
                </w:rPr>
                <w:t>17.15 papunktį ir jį išdėstau taip:</w:t>
              </w:r>
            </w:p>
            <w:sdt>
              <w:sdtPr>
                <w:alias w:val="citata"/>
                <w:tag w:val="part_dcc675d144d34728860f094b255d3bef"/>
                <w:id w:val="1431471056"/>
                <w:lock w:val="sdtLocked"/>
                <w:placeholder>
                  <w:docPart w:val="DefaultPlaceholder_1082065158"/>
                </w:placeholder>
              </w:sdtPr>
              <w:sdtContent>
                <w:sdt>
                  <w:sdtPr>
                    <w:alias w:val="17.15 pp."/>
                    <w:tag w:val="part_81a601f538a148bfab2deace0909c08e"/>
                    <w:id w:val="-509521209"/>
                    <w:lock w:val="sdtLocked"/>
                  </w:sdtPr>
                  <w:sdtEndPr/>
                  <w:sdtContent>
                    <w:p w14:paraId="671DE5BC" w14:textId="39B5FAA1" w:rsidR="00170461" w:rsidRDefault="00F43171">
                      <w:pPr>
                        <w:overflowPunct w:val="0"/>
                        <w:spacing w:line="276" w:lineRule="auto"/>
                        <w:ind w:firstLine="720"/>
                        <w:jc w:val="both"/>
                        <w:textAlignment w:val="baseline"/>
                        <w:rPr>
                          <w:szCs w:val="24"/>
                        </w:rPr>
                      </w:pPr>
                      <w:r>
                        <w:rPr>
                          <w:szCs w:val="24"/>
                          <w:lang w:eastAsia="lt-LT"/>
                        </w:rPr>
                        <w:t>„</w:t>
                      </w:r>
                      <w:sdt>
                        <w:sdtPr>
                          <w:alias w:val="Numeris"/>
                          <w:tag w:val="nr_81a601f538a148bfab2deace0909c08e"/>
                          <w:id w:val="-1916550756"/>
                          <w:lock w:val="sdtLocked"/>
                        </w:sdtPr>
                        <w:sdtEndPr/>
                        <w:sdtContent>
                          <w:r>
                            <w:rPr>
                              <w:szCs w:val="24"/>
                              <w:lang w:eastAsia="lt-LT"/>
                            </w:rPr>
                            <w:t>17.15</w:t>
                          </w:r>
                        </w:sdtContent>
                      </w:sdt>
                      <w:r>
                        <w:rPr>
                          <w:szCs w:val="24"/>
                          <w:lang w:eastAsia="lt-LT"/>
                        </w:rPr>
                        <w:t xml:space="preserve">. veisiant mišką </w:t>
                      </w:r>
                      <w:proofErr w:type="spellStart"/>
                      <w:r>
                        <w:rPr>
                          <w:i/>
                          <w:szCs w:val="24"/>
                          <w:lang w:eastAsia="lt-LT"/>
                        </w:rPr>
                        <w:t>Natura</w:t>
                      </w:r>
                      <w:proofErr w:type="spellEnd"/>
                      <w:r>
                        <w:rPr>
                          <w:i/>
                          <w:szCs w:val="24"/>
                          <w:lang w:eastAsia="lt-LT"/>
                        </w:rPr>
                        <w:t xml:space="preserve"> 2000</w:t>
                      </w:r>
                      <w:r>
                        <w:rPr>
                          <w:szCs w:val="24"/>
                          <w:lang w:eastAsia="lt-LT"/>
                        </w:rPr>
                        <w:t xml:space="preserve"> teritorijose, pareiškėjas privalo pateikti išvadą / pažymą, išduotą saugomos</w:t>
                      </w:r>
                      <w:r>
                        <w:rPr>
                          <w:szCs w:val="24"/>
                          <w:lang w:eastAsia="lt-LT"/>
                        </w:rPr>
                        <w:t xml:space="preserve"> teritorijos direkcijos pagal žemės sklypo buvimo vietą, kurioje nurodyta, kad galima veisti mišką </w:t>
                      </w:r>
                      <w:proofErr w:type="spellStart"/>
                      <w:r>
                        <w:rPr>
                          <w:i/>
                          <w:szCs w:val="24"/>
                          <w:lang w:eastAsia="lt-LT"/>
                        </w:rPr>
                        <w:t>Natura</w:t>
                      </w:r>
                      <w:proofErr w:type="spellEnd"/>
                      <w:r>
                        <w:rPr>
                          <w:i/>
                          <w:szCs w:val="24"/>
                          <w:lang w:eastAsia="lt-LT"/>
                        </w:rPr>
                        <w:t xml:space="preserve"> 2000</w:t>
                      </w:r>
                      <w:r>
                        <w:rPr>
                          <w:szCs w:val="24"/>
                          <w:lang w:eastAsia="lt-LT"/>
                        </w:rPr>
                        <w:t xml:space="preserve"> teritorijoje (išvada / pažyma išduodama Valstybinės saugomų teritorijų tarnybos prie Aplinkos ministerijos nustatyta tvarka). Nacionalinių saugom</w:t>
                      </w:r>
                      <w:r>
                        <w:rPr>
                          <w:szCs w:val="24"/>
                          <w:lang w:eastAsia="lt-LT"/>
                        </w:rPr>
                        <w:t xml:space="preserve">ų teritorijų ir </w:t>
                      </w:r>
                      <w:proofErr w:type="spellStart"/>
                      <w:r>
                        <w:rPr>
                          <w:i/>
                          <w:szCs w:val="24"/>
                          <w:lang w:eastAsia="lt-LT"/>
                        </w:rPr>
                        <w:t>Natura</w:t>
                      </w:r>
                      <w:proofErr w:type="spellEnd"/>
                      <w:r>
                        <w:rPr>
                          <w:i/>
                          <w:szCs w:val="24"/>
                          <w:lang w:eastAsia="lt-LT"/>
                        </w:rPr>
                        <w:t xml:space="preserve">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w:t>
                      </w:r>
                      <w:r>
                        <w:rPr>
                          <w:szCs w:val="24"/>
                          <w:lang w:eastAsia="lt-LT"/>
                        </w:rPr>
                        <w:t>ų, ir Europos ekologinio tinklo „</w:t>
                      </w:r>
                      <w:proofErr w:type="spellStart"/>
                      <w:r>
                        <w:rPr>
                          <w:i/>
                          <w:szCs w:val="24"/>
                          <w:lang w:eastAsia="lt-LT"/>
                        </w:rPr>
                        <w:t>Natura</w:t>
                      </w:r>
                      <w:proofErr w:type="spellEnd"/>
                      <w:r>
                        <w:rPr>
                          <w:i/>
                          <w:szCs w:val="24"/>
                          <w:lang w:eastAsia="lt-LT"/>
                        </w:rPr>
                        <w:t xml:space="preserve"> 2000</w:t>
                      </w:r>
                      <w:r>
                        <w:rPr>
                          <w:szCs w:val="24"/>
                          <w:lang w:eastAsia="lt-LT"/>
                        </w:rPr>
                        <w:t xml:space="preserve">“ </w:t>
                      </w:r>
                      <w:r>
                        <w:rPr>
                          <w:szCs w:val="24"/>
                          <w:lang w:eastAsia="lt-LT"/>
                        </w:rPr>
                        <w:lastRenderedPageBreak/>
                        <w:t>teritorijų, nepatenkančių į valstybinius parkus, rezervatus ar biosferos rezervatą, priskyrimo saugomų teritorijų direkcijoms</w:t>
                      </w:r>
                      <w:r>
                        <w:rPr>
                          <w:szCs w:val="24"/>
                          <w:lang w:val="en-GB"/>
                        </w:rPr>
                        <w:t>;</w:t>
                      </w:r>
                      <w:r>
                        <w:rPr>
                          <w:szCs w:val="24"/>
                        </w:rPr>
                        <w:t>“.</w:t>
                      </w:r>
                    </w:p>
                  </w:sdtContent>
                </w:sdt>
              </w:sdtContent>
            </w:sdt>
          </w:sdtContent>
        </w:sdt>
        <w:sdt>
          <w:sdtPr>
            <w:alias w:val="3 p."/>
            <w:tag w:val="part_af8d04c54850490a807d81530b06e691"/>
            <w:id w:val="-1642496205"/>
            <w:lock w:val="sdtLocked"/>
            <w:placeholder>
              <w:docPart w:val="DefaultPlaceholder_1082065158"/>
            </w:placeholder>
          </w:sdtPr>
          <w:sdtContent>
            <w:p w14:paraId="671DE5BD" w14:textId="7AB00DC3" w:rsidR="00170461" w:rsidRDefault="00F43171">
              <w:pPr>
                <w:spacing w:line="276" w:lineRule="auto"/>
                <w:ind w:left="1080" w:hanging="360"/>
                <w:jc w:val="both"/>
                <w:rPr>
                  <w:szCs w:val="24"/>
                  <w:lang w:eastAsia="lt-LT"/>
                </w:rPr>
              </w:pPr>
              <w:sdt>
                <w:sdtPr>
                  <w:alias w:val="Numeris"/>
                  <w:tag w:val="nr_af8d04c54850490a807d81530b06e691"/>
                  <w:id w:val="-9762727"/>
                  <w:lock w:val="sdtLocked"/>
                </w:sdtPr>
                <w:sdtEndPr/>
                <w:sdtContent>
                  <w:r>
                    <w:rPr>
                      <w:szCs w:val="24"/>
                      <w:lang w:eastAsia="lt-LT"/>
                    </w:rPr>
                    <w:t>3</w:t>
                  </w:r>
                </w:sdtContent>
              </w:sdt>
              <w:r>
                <w:rPr>
                  <w:szCs w:val="24"/>
                  <w:lang w:eastAsia="lt-LT"/>
                </w:rPr>
                <w:t>.</w:t>
              </w:r>
              <w:r>
                <w:rPr>
                  <w:szCs w:val="24"/>
                  <w:lang w:eastAsia="lt-LT"/>
                </w:rPr>
                <w:tab/>
                <w:t xml:space="preserve">Papildau nauju </w:t>
              </w:r>
              <w:r>
                <w:rPr>
                  <w:szCs w:val="24"/>
                  <w:lang w:val="en-US" w:eastAsia="lt-LT"/>
                </w:rPr>
                <w:t>65</w:t>
              </w:r>
              <w:r>
                <w:rPr>
                  <w:szCs w:val="24"/>
                  <w:lang w:eastAsia="lt-LT"/>
                </w:rPr>
                <w:t>¹ punktu</w:t>
              </w:r>
              <w:r>
                <w:rPr>
                  <w:szCs w:val="24"/>
                </w:rPr>
                <w:t xml:space="preserve">: </w:t>
              </w:r>
            </w:p>
            <w:sdt>
              <w:sdtPr>
                <w:rPr>
                  <w:bCs/>
                  <w:szCs w:val="24"/>
                  <w:lang w:eastAsia="lt-LT"/>
                </w:rPr>
                <w:alias w:val="citata"/>
                <w:tag w:val="part_60ec9916f0654fe3bc1bffa9f740f4cb"/>
                <w:id w:val="-555094998"/>
                <w:lock w:val="sdtLocked"/>
                <w:placeholder>
                  <w:docPart w:val="DefaultPlaceholder_1082065158"/>
                </w:placeholder>
              </w:sdtPr>
              <w:sdtEndPr>
                <w:rPr>
                  <w:bCs w:val="0"/>
                  <w:szCs w:val="20"/>
                  <w:lang w:eastAsia="en-US"/>
                </w:rPr>
              </w:sdtEndPr>
              <w:sdtContent>
                <w:sdt>
                  <w:sdtPr>
                    <w:rPr>
                      <w:bCs/>
                      <w:szCs w:val="24"/>
                      <w:lang w:eastAsia="lt-LT"/>
                    </w:rPr>
                    <w:alias w:val="65-1 p."/>
                    <w:tag w:val="part_7f51f470b5fb49e5bfabb1360ffc992d"/>
                    <w:id w:val="1725330818"/>
                    <w:lock w:val="sdtLocked"/>
                    <w:placeholder>
                      <w:docPart w:val="DefaultPlaceholder_1082065158"/>
                    </w:placeholder>
                  </w:sdtPr>
                  <w:sdtEndPr>
                    <w:rPr>
                      <w:bCs w:val="0"/>
                      <w:szCs w:val="20"/>
                      <w:lang w:eastAsia="en-US"/>
                    </w:rPr>
                  </w:sdtEndPr>
                  <w:sdtContent>
                    <w:p w14:paraId="671DE5C1" w14:textId="29A556F6" w:rsidR="00170461" w:rsidRDefault="00F43171" w:rsidP="00F43171">
                      <w:pPr>
                        <w:overflowPunct w:val="0"/>
                        <w:spacing w:line="276" w:lineRule="auto"/>
                        <w:ind w:firstLine="720"/>
                        <w:jc w:val="both"/>
                        <w:textAlignment w:val="baseline"/>
                      </w:pPr>
                      <w:r>
                        <w:rPr>
                          <w:bCs/>
                          <w:szCs w:val="24"/>
                          <w:lang w:eastAsia="lt-LT"/>
                        </w:rPr>
                        <w:t xml:space="preserve">„65¹. </w:t>
                      </w:r>
                      <w:r>
                        <w:rPr>
                          <w:bCs/>
                          <w:szCs w:val="24"/>
                        </w:rPr>
                        <w:t>Sprendimą, pagal šių Taisyklių 8.1 ir 8.</w:t>
                      </w:r>
                      <w:r>
                        <w:rPr>
                          <w:bCs/>
                          <w:szCs w:val="24"/>
                        </w:rPr>
                        <w:t>2 papunkčiuose nurodytas veiklas, dėl paramos skyrimo arba neskyrimo  priima Mokėjimo agentūros direktorius arba direktoriaus įgaliotas asmuo, vadovaudamasis projektų vertinimo rezultatais. Sprendimas dėl paramos skyrimo arba neskyrimo  įforminamas ir apie</w:t>
                      </w:r>
                      <w:r>
                        <w:rPr>
                          <w:bCs/>
                          <w:szCs w:val="24"/>
                        </w:rPr>
                        <w:t xml:space="preserve"> jį pareiškėjai informuojami Administravimo taisyklėse nustatyta tvarka.“</w:t>
                      </w:r>
                    </w:p>
                  </w:sdtContent>
                </w:sdt>
              </w:sdtContent>
            </w:sdt>
          </w:sdtContent>
        </w:sdt>
        <w:sdt>
          <w:sdtPr>
            <w:alias w:val="signatura"/>
            <w:tag w:val="part_14a8c7e195394cd4b4e28a261aa33af2"/>
            <w:id w:val="508720336"/>
            <w:lock w:val="sdtLocked"/>
          </w:sdtPr>
          <w:sdtEndPr/>
          <w:sdtContent>
            <w:p w14:paraId="48012294" w14:textId="77777777" w:rsidR="00F43171" w:rsidRDefault="00F43171">
              <w:pPr>
                <w:overflowPunct w:val="0"/>
                <w:spacing w:line="276" w:lineRule="auto"/>
                <w:jc w:val="both"/>
                <w:textAlignment w:val="baseline"/>
              </w:pPr>
            </w:p>
            <w:p w14:paraId="6594F81C" w14:textId="77777777" w:rsidR="00F43171" w:rsidRDefault="00F43171">
              <w:pPr>
                <w:overflowPunct w:val="0"/>
                <w:spacing w:line="276" w:lineRule="auto"/>
                <w:jc w:val="both"/>
                <w:textAlignment w:val="baseline"/>
              </w:pPr>
            </w:p>
            <w:p w14:paraId="1EFF3971" w14:textId="77777777" w:rsidR="00F43171" w:rsidRDefault="00F43171">
              <w:pPr>
                <w:overflowPunct w:val="0"/>
                <w:spacing w:line="276" w:lineRule="auto"/>
                <w:jc w:val="both"/>
                <w:textAlignment w:val="baseline"/>
              </w:pPr>
            </w:p>
            <w:p w14:paraId="671DE5C2" w14:textId="6E9858D6" w:rsidR="00170461" w:rsidRDefault="00F43171">
              <w:pPr>
                <w:overflowPunct w:val="0"/>
                <w:spacing w:line="276" w:lineRule="auto"/>
                <w:jc w:val="both"/>
                <w:textAlignment w:val="baseline"/>
                <w:rPr>
                  <w:szCs w:val="24"/>
                </w:rPr>
              </w:pPr>
              <w:r>
                <w:rPr>
                  <w:szCs w:val="24"/>
                </w:rPr>
                <w:t>Žemės ūkio ministras</w:t>
              </w:r>
              <w:r>
                <w:rPr>
                  <w:szCs w:val="24"/>
                </w:rPr>
                <w:tab/>
              </w:r>
              <w:r>
                <w:rPr>
                  <w:szCs w:val="24"/>
                </w:rPr>
                <w:tab/>
              </w:r>
              <w:r>
                <w:rPr>
                  <w:szCs w:val="24"/>
                </w:rPr>
                <w:tab/>
              </w:r>
              <w:r>
                <w:rPr>
                  <w:szCs w:val="24"/>
                </w:rPr>
                <w:tab/>
                <w:t xml:space="preserve">                       Andrius Palionis</w:t>
              </w:r>
            </w:p>
            <w:p w14:paraId="671DE5C3" w14:textId="77777777" w:rsidR="00170461" w:rsidRDefault="00F43171"/>
          </w:sdtContent>
        </w:sdt>
      </w:sdtContent>
    </w:sdt>
    <w:sectPr w:rsidR="00170461">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pgNumType w:chapStyle="2"/>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1DE5C8" w14:textId="77777777" w:rsidR="00170461" w:rsidRDefault="00F43171">
      <w:pPr>
        <w:overflowPunct w:val="0"/>
        <w:jc w:val="both"/>
        <w:textAlignment w:val="baseline"/>
        <w:rPr>
          <w:lang w:val="en-GB"/>
        </w:rPr>
      </w:pPr>
      <w:r>
        <w:rPr>
          <w:lang w:val="en-GB"/>
        </w:rPr>
        <w:separator/>
      </w:r>
    </w:p>
  </w:endnote>
  <w:endnote w:type="continuationSeparator" w:id="0">
    <w:p w14:paraId="671DE5C9" w14:textId="77777777" w:rsidR="00170461" w:rsidRDefault="00F43171">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1DE5CD" w14:textId="77777777" w:rsidR="00170461" w:rsidRDefault="00170461">
    <w:pPr>
      <w:tabs>
        <w:tab w:val="center" w:pos="4819"/>
        <w:tab w:val="right" w:pos="9638"/>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1DE5CE" w14:textId="77777777" w:rsidR="00170461" w:rsidRDefault="00170461">
    <w:pPr>
      <w:tabs>
        <w:tab w:val="center" w:pos="4819"/>
        <w:tab w:val="right" w:pos="9638"/>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1DE5D0" w14:textId="77777777" w:rsidR="00170461" w:rsidRDefault="00170461">
    <w:pPr>
      <w:tabs>
        <w:tab w:val="center" w:pos="4819"/>
        <w:tab w:val="right" w:pos="9638"/>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1DE5C6" w14:textId="77777777" w:rsidR="00170461" w:rsidRDefault="00F43171">
      <w:pPr>
        <w:overflowPunct w:val="0"/>
        <w:jc w:val="both"/>
        <w:textAlignment w:val="baseline"/>
        <w:rPr>
          <w:lang w:val="en-GB"/>
        </w:rPr>
      </w:pPr>
      <w:r>
        <w:rPr>
          <w:lang w:val="en-GB"/>
        </w:rPr>
        <w:separator/>
      </w:r>
    </w:p>
  </w:footnote>
  <w:footnote w:type="continuationSeparator" w:id="0">
    <w:p w14:paraId="671DE5C7" w14:textId="77777777" w:rsidR="00170461" w:rsidRDefault="00F43171">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1DE5CA" w14:textId="77777777" w:rsidR="00170461" w:rsidRDefault="00170461">
    <w:pPr>
      <w:tabs>
        <w:tab w:val="center" w:pos="4819"/>
        <w:tab w:val="right" w:pos="9638"/>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1DE5CB" w14:textId="77777777" w:rsidR="00170461" w:rsidRDefault="00F43171">
    <w:pPr>
      <w:tabs>
        <w:tab w:val="center" w:pos="4819"/>
        <w:tab w:val="right" w:pos="9638"/>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F43171">
      <w:rPr>
        <w:noProof/>
      </w:rPr>
      <w:t>2</w:t>
    </w:r>
    <w:r>
      <w:rPr>
        <w:lang w:val="en-GB"/>
      </w:rPr>
      <w:fldChar w:fldCharType="end"/>
    </w:r>
  </w:p>
  <w:p w14:paraId="671DE5CC" w14:textId="77777777" w:rsidR="00170461" w:rsidRDefault="00170461">
    <w:pPr>
      <w:tabs>
        <w:tab w:val="center" w:pos="4819"/>
        <w:tab w:val="right" w:pos="9638"/>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1DE5CF" w14:textId="77777777" w:rsidR="00170461" w:rsidRDefault="0017046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67D4"/>
    <w:rsid w:val="00170461"/>
    <w:rsid w:val="00E067D4"/>
    <w:rsid w:val="00F431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71DE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4317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4317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97C"/>
    <w:rsid w:val="007579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797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797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f6ceabbd36c4382917d3a66487a6665" PartId="a7074f1484564a0d91adf9bfffa5439c">
    <Part Type="preambule" DocPartId="0c9c400cffa34990bb611b504ebfe8c0" PartId="d1b231cb553949f0bf2c95986f819a1f"/>
    <Part Type="punktas" Nr="1" Abbr="1 p." DocPartId="5175b247a60348e1b1639e72905210f5" PartId="c5dc39aedb5045e591b9b407940ae55e">
      <Part Type="citata" DocPartId="e8f0685fd73f4fcc867ef6835f8a0997" PartId="6223f84f123d46f1af29d03a6b6d7335">
        <Part Type="punktas" Nr="11" Abbr="11 p." DocPartId="9154e73a2f474ef5b81385b71b33ecdd" PartId="3a2e96d5b25142aa9a5f0a4cc56c8efb"/>
      </Part>
    </Part>
    <Part Type="punktas" Nr="2" Abbr="2 p." DocPartId="939dc325ce9d4bd2a0f8a74257c5d4ff" PartId="caeec14305064674935d38b1b2cdffc1">
      <Part Type="citata" DocPartId="b67364ab5da24421af058f901917cfb9" PartId="dcc675d144d34728860f094b255d3bef">
        <Part Type="papunktis" Nr="17.15" Abbr="17.15 pp." DocPartId="f9ca6b128fc245c5a911c27a1ee1bc5a" PartId="81a601f538a148bfab2deace0909c08e"/>
      </Part>
    </Part>
    <Part Type="punktas" Nr="3" Abbr="3 p." DocPartId="21fddcd8c8274c63bc0ac5f552645c7e" PartId="af8d04c54850490a807d81530b06e691">
      <Part Type="citata" DocPartId="0149affd067641b5a3b995d7c0ace66b" PartId="60ec9916f0654fe3bc1bffa9f740f4cb">
        <Part Type="punktas" Nr="65-1" Abbr="65-1 p." DocPartId="b5323e6833534518a1ecddcd9abf7c15" PartId="7f51f470b5fb49e5bfabb1360ffc992d"/>
      </Part>
    </Part>
    <Part Type="signatura" DocPartId="887603333ec842219567e0ae8f64517f" PartId="14a8c7e195394cd4b4e28a261aa33af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CFB755-C273-4B58-81FD-FAA0BB72F1CB}">
  <ds:schemaRefs>
    <ds:schemaRef ds:uri="http://lrs.lt/TAIS/DocParts"/>
  </ds:schemaRefs>
</ds:datastoreItem>
</file>

<file path=customXml/itemProps2.xml><?xml version="1.0" encoding="utf-8"?>
<ds:datastoreItem xmlns:ds="http://schemas.openxmlformats.org/officeDocument/2006/customXml" ds:itemID="{ACC84C13-14E2-42A8-AC1C-D5FEC608AE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2166</Words>
  <Characters>1235</Characters>
  <Application>Microsoft Office Word</Application>
  <DocSecurity>0</DocSecurity>
  <Lines>10</Lines>
  <Paragraphs>6</Paragraphs>
  <ScaleCrop>false</ScaleCrop>
  <Company/>
  <LinksUpToDate>false</LinksUpToDate>
  <CharactersWithSpaces>3395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Robertas Pikšrys</dc:creator>
  <cp:lastModifiedBy>Loreta RAKAUSKIENĖ </cp:lastModifiedBy>
  <cp:revision>3</cp:revision>
  <dcterms:created xsi:type="dcterms:W3CDTF">2020-02-05T13:38:00Z</dcterms:created>
  <dcterms:modified xsi:type="dcterms:W3CDTF">2020-02-05T14:01:00Z</dcterms:modified>
</cp:coreProperties>
</file>