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0A5D" w14:textId="77777777" w:rsidR="00A0269F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 wp14:anchorId="2CB30A8C" wp14:editId="2CB30A8D">
            <wp:extent cx="522605" cy="623570"/>
            <wp:effectExtent l="0" t="0" r="0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0A60" w14:textId="77777777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b/>
          <w:bCs/>
          <w:szCs w:val="24"/>
          <w:lang w:eastAsia="lt-LT"/>
        </w:rPr>
      </w:pPr>
      <w:r w:rsidRPr="00914078">
        <w:rPr>
          <w:b/>
          <w:bCs/>
          <w:szCs w:val="24"/>
          <w:lang w:eastAsia="lt-LT"/>
        </w:rPr>
        <w:t>LIETUVOS RESPUBLIKOS APLINKOS MINISTRAS</w:t>
      </w:r>
    </w:p>
    <w:p w14:paraId="2CB30A62" w14:textId="77777777" w:rsidR="00A0269F" w:rsidRPr="00914078" w:rsidRDefault="00A0269F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szCs w:val="24"/>
        </w:rPr>
      </w:pPr>
    </w:p>
    <w:p w14:paraId="2CB30A63" w14:textId="77777777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b/>
          <w:bCs/>
          <w:szCs w:val="24"/>
          <w:lang w:eastAsia="lt-LT"/>
        </w:rPr>
      </w:pPr>
      <w:r w:rsidRPr="00914078">
        <w:rPr>
          <w:b/>
          <w:bCs/>
          <w:szCs w:val="24"/>
          <w:lang w:eastAsia="lt-LT"/>
        </w:rPr>
        <w:t>ĮSAKYMAS</w:t>
      </w:r>
    </w:p>
    <w:p w14:paraId="2CB30A65" w14:textId="77777777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ind w:firstLine="549"/>
        <w:jc w:val="center"/>
        <w:rPr>
          <w:b/>
          <w:bCs/>
          <w:szCs w:val="24"/>
          <w:lang w:eastAsia="lt-LT"/>
        </w:rPr>
      </w:pPr>
      <w:r w:rsidRPr="00914078">
        <w:rPr>
          <w:b/>
          <w:bCs/>
          <w:szCs w:val="24"/>
          <w:lang w:eastAsia="lt-LT"/>
        </w:rPr>
        <w:t xml:space="preserve">DĖL LIETUVOS RESPUBLIKOS APLINKOS MINISTRO 2003 M. RUGPJŪČIO </w:t>
      </w:r>
    </w:p>
    <w:p w14:paraId="2CB30A66" w14:textId="77777777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b/>
          <w:bCs/>
          <w:szCs w:val="24"/>
          <w:lang w:eastAsia="lt-LT"/>
        </w:rPr>
      </w:pPr>
      <w:r w:rsidRPr="00914078">
        <w:rPr>
          <w:b/>
          <w:bCs/>
          <w:szCs w:val="24"/>
          <w:lang w:eastAsia="lt-LT"/>
        </w:rPr>
        <w:t>4 D. ĮSAKYMO NR. 413 „DĖL GENETIŠKAI MODIFIKUOTŲ MIKROORGANIZMŲ RIBOTO NAUDOJIMO LIETUV</w:t>
      </w:r>
      <w:bookmarkStart w:id="0" w:name="_GoBack"/>
      <w:bookmarkEnd w:id="0"/>
      <w:r w:rsidRPr="00914078">
        <w:rPr>
          <w:b/>
          <w:bCs/>
          <w:szCs w:val="24"/>
          <w:lang w:eastAsia="lt-LT"/>
        </w:rPr>
        <w:t xml:space="preserve">OS RESPUBLIKOJE TVARKOS APRAŠO PATVIRTINIMO“ </w:t>
      </w:r>
      <w:r w:rsidRPr="00914078">
        <w:rPr>
          <w:b/>
          <w:bCs/>
          <w:szCs w:val="24"/>
          <w:lang w:eastAsia="lt-LT"/>
        </w:rPr>
        <w:t>PAKEITIMO</w:t>
      </w:r>
    </w:p>
    <w:p w14:paraId="2CB30A67" w14:textId="77777777" w:rsidR="00A0269F" w:rsidRPr="00914078" w:rsidRDefault="00A0269F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b/>
          <w:szCs w:val="24"/>
          <w:lang w:eastAsia="lt-LT"/>
        </w:rPr>
      </w:pPr>
    </w:p>
    <w:p w14:paraId="2CB30A68" w14:textId="02E8B714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szCs w:val="24"/>
          <w:lang w:eastAsia="lt-LT"/>
        </w:rPr>
      </w:pPr>
      <w:r w:rsidRPr="00914078">
        <w:rPr>
          <w:szCs w:val="24"/>
          <w:lang w:eastAsia="lt-LT"/>
        </w:rPr>
        <w:t xml:space="preserve">2016 m. gegužės 2 </w:t>
      </w:r>
      <w:r w:rsidRPr="00914078">
        <w:rPr>
          <w:szCs w:val="24"/>
          <w:lang w:eastAsia="lt-LT"/>
        </w:rPr>
        <w:t>d. Nr. D1-313</w:t>
      </w:r>
    </w:p>
    <w:p w14:paraId="2CB30A69" w14:textId="77777777" w:rsidR="00A0269F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szCs w:val="24"/>
          <w:lang w:eastAsia="lt-LT"/>
        </w:rPr>
      </w:pPr>
      <w:r w:rsidRPr="00914078">
        <w:rPr>
          <w:szCs w:val="24"/>
          <w:lang w:eastAsia="lt-LT"/>
        </w:rPr>
        <w:t>Vilnius</w:t>
      </w:r>
      <w:r w:rsidRPr="00914078">
        <w:rPr>
          <w:szCs w:val="24"/>
          <w:lang w:eastAsia="lt-LT"/>
        </w:rPr>
        <w:br/>
      </w:r>
    </w:p>
    <w:p w14:paraId="79D49AF7" w14:textId="77777777" w:rsidR="00914078" w:rsidRPr="00914078" w:rsidRDefault="00914078">
      <w:pPr>
        <w:keepNext/>
        <w:pBdr>
          <w:top w:val="nil"/>
          <w:left w:val="nil"/>
          <w:bottom w:val="nil"/>
          <w:right w:val="nil"/>
        </w:pBdr>
        <w:suppressAutoHyphens/>
        <w:jc w:val="center"/>
        <w:rPr>
          <w:szCs w:val="24"/>
          <w:lang w:eastAsia="lt-LT"/>
        </w:rPr>
      </w:pPr>
    </w:p>
    <w:p w14:paraId="2CB30A6A" w14:textId="181789E6" w:rsidR="00A0269F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suppressAutoHyphens/>
        <w:ind w:firstLine="709"/>
        <w:jc w:val="both"/>
        <w:rPr>
          <w:szCs w:val="24"/>
          <w:lang w:eastAsia="lt-LT"/>
        </w:rPr>
      </w:pPr>
      <w:r w:rsidRPr="00914078">
        <w:rPr>
          <w:szCs w:val="24"/>
          <w:lang w:eastAsia="lt-LT"/>
        </w:rPr>
        <w:t xml:space="preserve">P a k e i č i u Genetiškai modifikuotų mikroorganizmų riboto naudojimo Lietuvos Respublikoje tvarkos aprašą, patvirtintą Lietuvos Respublikos aplinkos ministro 2003 m. rugpjūčio 4 d. įsakymu </w:t>
      </w:r>
      <w:r w:rsidRPr="00914078">
        <w:rPr>
          <w:szCs w:val="24"/>
          <w:lang w:eastAsia="lt-LT"/>
        </w:rPr>
        <w:t>Nr. 413 „Dėl Genetiškai modifikuotų mikroorganizmų riboto naudojimo Lietuvos Respublikoje tvarkos aprašo patvirtinimo“, ir išdėstau 19 punktą taip:</w:t>
      </w:r>
    </w:p>
    <w:p w14:paraId="2CB30A6B" w14:textId="5D87DC27" w:rsidR="00A0269F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4"/>
          <w:lang w:eastAsia="lt-LT"/>
        </w:rPr>
      </w:pPr>
      <w:r w:rsidRPr="00914078">
        <w:rPr>
          <w:szCs w:val="24"/>
          <w:lang w:eastAsia="lt-LT"/>
        </w:rPr>
        <w:t>„</w:t>
      </w:r>
      <w:r w:rsidRPr="00914078">
        <w:rPr>
          <w:szCs w:val="24"/>
          <w:lang w:eastAsia="lt-LT"/>
        </w:rPr>
        <w:t>19</w:t>
      </w:r>
      <w:r w:rsidRPr="00914078">
        <w:rPr>
          <w:szCs w:val="24"/>
          <w:lang w:eastAsia="lt-LT"/>
        </w:rPr>
        <w:t xml:space="preserve">. Lietuvos Respublikos aplinkos ministerijos </w:t>
      </w:r>
      <w:r w:rsidRPr="00914078">
        <w:rPr>
          <w:rFonts w:cs="Courier New"/>
          <w:szCs w:val="24"/>
          <w:lang w:eastAsia="lt-LT"/>
        </w:rPr>
        <w:t>Vilniaus regiono aplinkos apsaugos departamentas</w:t>
      </w:r>
      <w:r w:rsidRPr="00914078">
        <w:rPr>
          <w:szCs w:val="24"/>
          <w:lang w:eastAsia="lt-LT"/>
        </w:rPr>
        <w:t xml:space="preserve"> pagal šią</w:t>
      </w:r>
      <w:r w:rsidRPr="00914078">
        <w:rPr>
          <w:szCs w:val="24"/>
          <w:lang w:eastAsia="lt-LT"/>
        </w:rPr>
        <w:t xml:space="preserve"> Tvarką reguliariai kontroliuoja:</w:t>
      </w:r>
    </w:p>
    <w:p w14:paraId="2CB30A6C" w14:textId="77777777" w:rsidR="00A0269F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tabs>
          <w:tab w:val="left" w:pos="0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uppressAutoHyphens/>
        <w:ind w:firstLine="709"/>
        <w:jc w:val="both"/>
        <w:rPr>
          <w:szCs w:val="24"/>
          <w:lang w:eastAsia="lt-LT"/>
        </w:rPr>
      </w:pPr>
      <w:r w:rsidRPr="00914078">
        <w:rPr>
          <w:szCs w:val="24"/>
          <w:lang w:eastAsia="lt-LT"/>
        </w:rPr>
        <w:t>19.1</w:t>
      </w:r>
      <w:r w:rsidRPr="00914078">
        <w:rPr>
          <w:szCs w:val="24"/>
          <w:lang w:eastAsia="lt-LT"/>
        </w:rPr>
        <w:t>. riboto naudojimo 1 klasės veiklą – ne rečiau kaip vieną kartą kas trejus metus;</w:t>
      </w:r>
    </w:p>
    <w:p w14:paraId="2CB30A6D" w14:textId="77777777" w:rsidR="00A0269F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uppressAutoHyphens/>
        <w:ind w:firstLine="709"/>
        <w:jc w:val="both"/>
        <w:rPr>
          <w:szCs w:val="24"/>
          <w:lang w:eastAsia="lt-LT"/>
        </w:rPr>
      </w:pPr>
      <w:r w:rsidRPr="00914078">
        <w:rPr>
          <w:szCs w:val="24"/>
          <w:lang w:eastAsia="lt-LT"/>
        </w:rPr>
        <w:t>19.2</w:t>
      </w:r>
      <w:r w:rsidRPr="00914078">
        <w:rPr>
          <w:szCs w:val="24"/>
          <w:lang w:eastAsia="lt-LT"/>
        </w:rPr>
        <w:t>. riboto naudojimo 2 klasės veiklą – ne rečiau kaip vieną kartą kas dvejus metus;</w:t>
      </w:r>
    </w:p>
    <w:p w14:paraId="2CB30A6E" w14:textId="457DAF7D" w:rsidR="00A0269F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uppressAutoHyphens/>
        <w:ind w:firstLine="709"/>
        <w:jc w:val="both"/>
        <w:rPr>
          <w:szCs w:val="24"/>
          <w:lang w:eastAsia="lt-LT"/>
        </w:rPr>
      </w:pPr>
      <w:r w:rsidRPr="00914078">
        <w:rPr>
          <w:szCs w:val="24"/>
          <w:lang w:eastAsia="lt-LT"/>
        </w:rPr>
        <w:t>19.3</w:t>
      </w:r>
      <w:r w:rsidRPr="00914078">
        <w:rPr>
          <w:szCs w:val="24"/>
          <w:lang w:eastAsia="lt-LT"/>
        </w:rPr>
        <w:t xml:space="preserve">. riboto naudojimo 3 ir 4 klasės </w:t>
      </w:r>
      <w:r w:rsidRPr="00914078">
        <w:rPr>
          <w:szCs w:val="24"/>
          <w:lang w:eastAsia="lt-LT"/>
        </w:rPr>
        <w:t>veiklas – ne rečiau kaip kasmet.“.</w:t>
      </w:r>
    </w:p>
    <w:p w14:paraId="2CB30A70" w14:textId="7FDE7ECE" w:rsidR="00A0269F" w:rsidRPr="00914078" w:rsidRDefault="00A0269F">
      <w:pPr>
        <w:keepNext/>
        <w:pBdr>
          <w:top w:val="nil"/>
          <w:left w:val="nil"/>
          <w:bottom w:val="nil"/>
          <w:right w:val="nil"/>
        </w:pBdr>
        <w:suppressAutoHyphens/>
        <w:ind w:firstLine="567"/>
        <w:jc w:val="both"/>
        <w:rPr>
          <w:szCs w:val="24"/>
          <w:lang w:eastAsia="lt-LT"/>
        </w:rPr>
      </w:pPr>
    </w:p>
    <w:p w14:paraId="2CB30A71" w14:textId="77777777" w:rsidR="00A0269F" w:rsidRPr="00914078" w:rsidRDefault="00A0269F">
      <w:pPr>
        <w:keepNext/>
        <w:pBdr>
          <w:top w:val="nil"/>
          <w:left w:val="nil"/>
          <w:bottom w:val="nil"/>
          <w:right w:val="nil"/>
        </w:pBdr>
        <w:suppressAutoHyphens/>
        <w:ind w:firstLine="567"/>
        <w:rPr>
          <w:szCs w:val="24"/>
          <w:lang w:eastAsia="lt-LT"/>
        </w:rPr>
      </w:pPr>
    </w:p>
    <w:p w14:paraId="2CB30A72" w14:textId="73666BCC" w:rsidR="00A0269F" w:rsidRPr="00914078" w:rsidRDefault="00A0269F">
      <w:pPr>
        <w:keepNext/>
        <w:pBdr>
          <w:top w:val="nil"/>
          <w:left w:val="nil"/>
          <w:bottom w:val="nil"/>
          <w:right w:val="nil"/>
        </w:pBdr>
        <w:suppressAutoHyphens/>
        <w:ind w:firstLine="567"/>
        <w:rPr>
          <w:szCs w:val="24"/>
          <w:lang w:eastAsia="lt-LT"/>
        </w:rPr>
      </w:pPr>
    </w:p>
    <w:p w14:paraId="34DE3857" w14:textId="5C69D5A0" w:rsidR="00914078" w:rsidRPr="00914078" w:rsidRDefault="00914078" w:rsidP="00914078">
      <w:pPr>
        <w:keepNext/>
        <w:pBdr>
          <w:top w:val="nil"/>
          <w:left w:val="nil"/>
          <w:bottom w:val="nil"/>
          <w:right w:val="nil"/>
        </w:pBdr>
        <w:tabs>
          <w:tab w:val="left" w:pos="7371"/>
        </w:tabs>
        <w:suppressAutoHyphens/>
        <w:ind w:left="8" w:right="34"/>
        <w:rPr>
          <w:szCs w:val="24"/>
          <w:lang w:eastAsia="lt-LT"/>
        </w:rPr>
      </w:pPr>
      <w:r w:rsidRPr="00914078">
        <w:rPr>
          <w:szCs w:val="24"/>
          <w:lang w:eastAsia="lt-LT"/>
        </w:rPr>
        <w:t>Aplinkos ministras</w:t>
      </w:r>
      <w:r w:rsidRPr="00914078">
        <w:rPr>
          <w:szCs w:val="24"/>
          <w:lang w:eastAsia="lt-LT"/>
        </w:rPr>
        <w:tab/>
        <w:t>Kęstutis Trečiokas</w:t>
      </w:r>
    </w:p>
    <w:p w14:paraId="2CB30A8B" w14:textId="4E6861AF" w:rsidR="00A0269F" w:rsidRPr="00914078" w:rsidRDefault="00914078">
      <w:pPr>
        <w:keepNext/>
        <w:pBdr>
          <w:top w:val="nil"/>
          <w:left w:val="nil"/>
          <w:bottom w:val="nil"/>
          <w:right w:val="nil"/>
        </w:pBdr>
        <w:rPr>
          <w:szCs w:val="24"/>
        </w:rPr>
      </w:pPr>
    </w:p>
    <w:sectPr w:rsidR="00A0269F" w:rsidRPr="00914078" w:rsidSect="00914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709" w:bottom="1134" w:left="1701" w:header="1140" w:footer="919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30A90" w14:textId="77777777" w:rsidR="00A0269F" w:rsidRDefault="00914078">
      <w:pPr>
        <w:keepNext/>
        <w:pBdr>
          <w:top w:val="nil"/>
          <w:left w:val="nil"/>
          <w:bottom w:val="nil"/>
          <w:right w:val="nil"/>
        </w:pBdr>
      </w:pPr>
      <w:r>
        <w:separator/>
      </w:r>
    </w:p>
  </w:endnote>
  <w:endnote w:type="continuationSeparator" w:id="0">
    <w:p w14:paraId="2CB30A91" w14:textId="77777777" w:rsidR="00A0269F" w:rsidRDefault="00914078">
      <w:pPr>
        <w:keepNext/>
        <w:pBdr>
          <w:top w:val="nil"/>
          <w:left w:val="nil"/>
          <w:bottom w:val="nil"/>
          <w:right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4" w14:textId="77777777" w:rsidR="00A0269F" w:rsidRDefault="00A0269F">
    <w:pPr>
      <w:keepNext/>
      <w:suppressLineNumbers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5" w14:textId="77777777" w:rsidR="00A0269F" w:rsidRDefault="00A0269F">
    <w:pPr>
      <w:keepNext/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7" w14:textId="77777777" w:rsidR="00A0269F" w:rsidRDefault="00A0269F">
    <w:pPr>
      <w:keepNext/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30A8E" w14:textId="77777777" w:rsidR="00A0269F" w:rsidRDefault="00914078">
      <w:pPr>
        <w:keepNext/>
        <w:pBdr>
          <w:top w:val="nil"/>
          <w:left w:val="nil"/>
          <w:bottom w:val="nil"/>
          <w:right w:val="nil"/>
        </w:pBdr>
      </w:pPr>
      <w:r>
        <w:separator/>
      </w:r>
    </w:p>
  </w:footnote>
  <w:footnote w:type="continuationSeparator" w:id="0">
    <w:p w14:paraId="2CB30A8F" w14:textId="77777777" w:rsidR="00A0269F" w:rsidRDefault="00914078">
      <w:pPr>
        <w:keepNext/>
        <w:pBdr>
          <w:top w:val="nil"/>
          <w:left w:val="nil"/>
          <w:bottom w:val="nil"/>
          <w:right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2" w14:textId="77777777" w:rsidR="00A0269F" w:rsidRDefault="00A0269F">
    <w:pPr>
      <w:keepNext/>
      <w:suppressLineNumbers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3" w14:textId="77777777" w:rsidR="00A0269F" w:rsidRDefault="00A0269F">
    <w:pPr>
      <w:keepNext/>
      <w:pBdr>
        <w:top w:val="nil"/>
        <w:left w:val="nil"/>
        <w:bottom w:val="nil"/>
        <w:right w:val="nil"/>
      </w:pBdr>
      <w:tabs>
        <w:tab w:val="left" w:pos="3361"/>
        <w:tab w:val="left" w:pos="8308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0A96" w14:textId="77777777" w:rsidR="00A0269F" w:rsidRDefault="00A0269F">
    <w:pPr>
      <w:keepNext/>
      <w:suppressLineNumbers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27"/>
    <w:rsid w:val="00705B27"/>
    <w:rsid w:val="00914078"/>
    <w:rsid w:val="00A0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40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4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41"/>
    <w:rsid w:val="00F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F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F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Hewlett-Packard Company</Company>
  <LinksUpToDate>false</LinksUpToDate>
  <CharactersWithSpaces>1086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2016-04-27T12:28:00Z</dcterms:created>
  <dc:creator>n.sarkauskien1</dc:creator>
  <dc:language>lt-LT</dc:language>
  <lastModifiedBy>JUOSPONIENĖ Karolina</lastModifiedBy>
  <lastPrinted>2016-02-19T05:11:00Z</lastPrinted>
  <dcterms:modified xsi:type="dcterms:W3CDTF">2016-05-04T11:01:00Z</dcterms:modified>
  <revision>3</revision>
  <dc:title>&lt;Adresatas&gt;</dc:title>
</coreProperties>
</file>