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8b2083d2bac471bb2f9a579b0da85c0"/>
        <w:id w:val="777448848"/>
        <w:lock w:val="sdtLocked"/>
      </w:sdtPr>
      <w:sdtEndPr/>
      <w:sdtContent>
        <w:p w14:paraId="469C4B52" w14:textId="77777777" w:rsidR="00055DFA" w:rsidRDefault="00665C63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55B2C78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7" o:title=""/>
              </v:shape>
              <o:OLEObject Type="Embed" ProgID="Word.Picture.8" ShapeID="_x0000_i1025" DrawAspect="Content" ObjectID="_1756836104" r:id="rId8"/>
            </w:object>
          </w:r>
        </w:p>
        <w:p w14:paraId="7993F4E1" w14:textId="77777777" w:rsidR="00055DFA" w:rsidRDefault="00665C63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3C264EC1" w14:textId="77777777" w:rsidR="00055DFA" w:rsidRDefault="00055DFA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24A81510" w14:textId="77777777" w:rsidR="00055DFA" w:rsidRDefault="00665C63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EB28016" w14:textId="13D44828" w:rsidR="00055DFA" w:rsidRDefault="00665C63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SVEIKATOS APSAUGOS MINISTRO 2023 M. </w:t>
          </w:r>
        </w:p>
        <w:p w14:paraId="00E8C06F" w14:textId="3BFF6BEB" w:rsidR="00055DFA" w:rsidRDefault="00665C63">
          <w:pPr>
            <w:jc w:val="center"/>
            <w:rPr>
              <w:b/>
              <w:caps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GEGUŽĖS 30 D. ĮSAKYMO NR. V-628 „DĖL LIETUVOS NACIONALINĖS SVEIKATOS SISTEMOS VIEŠŲJŲ IR BIUDŽETINIŲ ĮSTAIGŲ, TEIKIANČIŲ ASMENS SVEIKATOS PRIEŽIŪROS PASLAUGAS, VEIKLOS REZULTATŲ VERTINIMO RODIKLIŲ 2023 METŲ SIEKTINŲ REIKŠMIŲ </w:t>
          </w:r>
          <w:r>
            <w:rPr>
              <w:b/>
              <w:caps/>
              <w:szCs w:val="24"/>
            </w:rPr>
            <w:t>PATVIRTINIMO“ PAKEITIMO</w:t>
          </w:r>
        </w:p>
        <w:p w14:paraId="5FBBE56B" w14:textId="77777777" w:rsidR="00055DFA" w:rsidRDefault="00055DFA">
          <w:pPr>
            <w:rPr>
              <w:szCs w:val="24"/>
            </w:rPr>
          </w:pPr>
        </w:p>
        <w:p w14:paraId="59A92448" w14:textId="25A40B07" w:rsidR="00055DFA" w:rsidRDefault="00665C63">
          <w:pPr>
            <w:jc w:val="center"/>
            <w:rPr>
              <w:bCs/>
              <w:szCs w:val="24"/>
            </w:rPr>
          </w:pPr>
          <w:r>
            <w:rPr>
              <w:sz w:val="22"/>
              <w:szCs w:val="22"/>
            </w:rPr>
            <w:t>2023 m. rugsėjo 21 d.</w:t>
          </w:r>
          <w:r>
            <w:rPr>
              <w:sz w:val="22"/>
              <w:szCs w:val="22"/>
            </w:rPr>
            <w:t xml:space="preserve"> </w:t>
          </w:r>
          <w:r>
            <w:rPr>
              <w:bCs/>
              <w:szCs w:val="24"/>
            </w:rPr>
            <w:t>Nr. V-</w:t>
          </w:r>
          <w:r w:rsidRPr="00665C63">
            <w:rPr>
              <w:bCs/>
              <w:szCs w:val="24"/>
            </w:rPr>
            <w:t>1019</w:t>
          </w:r>
        </w:p>
        <w:p w14:paraId="48E1B8AB" w14:textId="77777777" w:rsidR="00055DFA" w:rsidRDefault="00665C63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Vilnius</w:t>
          </w:r>
        </w:p>
        <w:p w14:paraId="16766226" w14:textId="465D2205" w:rsidR="00055DFA" w:rsidRDefault="00055DFA">
          <w:pPr>
            <w:ind w:firstLine="567"/>
            <w:rPr>
              <w:bCs/>
              <w:szCs w:val="24"/>
            </w:rPr>
          </w:pPr>
        </w:p>
        <w:p w14:paraId="7DEF0616" w14:textId="77777777" w:rsidR="00055DFA" w:rsidRDefault="00055DFA">
          <w:pPr>
            <w:ind w:firstLine="567"/>
            <w:rPr>
              <w:bCs/>
              <w:szCs w:val="24"/>
            </w:rPr>
          </w:pPr>
        </w:p>
        <w:sdt>
          <w:sdtPr>
            <w:alias w:val="preambule"/>
            <w:tag w:val="part_c9f2df4781124e2780e9911144fa56dd"/>
            <w:id w:val="1297496419"/>
            <w:lock w:val="sdtLocked"/>
          </w:sdtPr>
          <w:sdtEndPr/>
          <w:sdtContent>
            <w:p w14:paraId="2FA713B2" w14:textId="09D95448" w:rsidR="00055DFA" w:rsidRDefault="00665C63">
              <w:pPr>
                <w:ind w:firstLine="567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pacing w:val="60"/>
                  <w:szCs w:val="24"/>
                </w:rPr>
                <w:t>Pakeičiu</w:t>
              </w:r>
              <w:r>
                <w:rPr>
                  <w:szCs w:val="24"/>
                </w:rPr>
                <w:t xml:space="preserve"> Lietuvos nacionalinės sveikatos sistemos viešųjų ir biudžetinių įstaigų, teikiančių asmens sveikatos priežiūros paslaugas, veiklos rezultatų vertinimo rodiklių 2023 metų siektinas reikšmes, patvirtintas</w:t>
              </w:r>
              <w:r>
                <w:rPr>
                  <w:szCs w:val="24"/>
                </w:rPr>
                <w:t xml:space="preserve"> Lietuvos Respublikos sveikatos apsaugos ministro 2023 m. gegužės 30 d. įsakymu Nr. V-628 „Dėl </w:t>
              </w:r>
              <w:r>
                <w:rPr>
                  <w:color w:val="000000"/>
                  <w:szCs w:val="24"/>
                  <w:lang w:eastAsia="lt-LT"/>
                </w:rPr>
                <w:t>L</w:t>
              </w:r>
              <w:r>
                <w:rPr>
                  <w:bCs/>
                  <w:color w:val="000000"/>
                  <w:szCs w:val="24"/>
                </w:rPr>
                <w:t>ietuvos nacionalinės sveikatos sistemos viešųjų ir biudžetinių įstaigų, teikiančių asmens sveikatos priežiūros paslaugas, veiklos rezultatų vertinimo rodiklių 2</w:t>
              </w:r>
              <w:r>
                <w:rPr>
                  <w:bCs/>
                  <w:color w:val="000000"/>
                  <w:szCs w:val="24"/>
                </w:rPr>
                <w:t>023 metų siektinų reikšmių patvirtinimo“, ir II skyriaus „Veiklos rezultatų vertinimo rodikliai“ 1 punktą išdėstau taip:</w:t>
              </w:r>
            </w:p>
          </w:sdtContent>
        </w:sdt>
        <w:sdt>
          <w:sdtPr>
            <w:alias w:val="lentele"/>
            <w:tag w:val="part_a7b0166376b340669283560a8ff98186"/>
            <w:id w:val="-719285587"/>
            <w:lock w:val="sdtLocked"/>
          </w:sdtPr>
          <w:sdtEndPr/>
          <w:sdtContent>
            <w:tbl>
              <w:tblPr>
                <w:tblW w:w="949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65"/>
                <w:gridCol w:w="2691"/>
                <w:gridCol w:w="1559"/>
                <w:gridCol w:w="1559"/>
                <w:gridCol w:w="1527"/>
                <w:gridCol w:w="1592"/>
              </w:tblGrid>
              <w:tr w:rsidR="00055DFA" w14:paraId="5CFBDBA1" w14:textId="77777777">
                <w:trPr>
                  <w:trHeight w:val="2519"/>
                </w:trPr>
                <w:tc>
                  <w:tcPr>
                    <w:tcW w:w="565" w:type="dxa"/>
                    <w:shd w:val="clear" w:color="auto" w:fill="auto"/>
                    <w:vAlign w:val="center"/>
                  </w:tcPr>
                  <w:p w14:paraId="6C9C09E0" w14:textId="77777777" w:rsidR="00055DFA" w:rsidRDefault="00665C63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„1.</w:t>
                    </w:r>
                  </w:p>
                </w:tc>
                <w:tc>
                  <w:tcPr>
                    <w:tcW w:w="2691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3933B6A9" w14:textId="77777777" w:rsidR="00055DFA" w:rsidRDefault="00665C63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Pacientų pasitenkinimo įstaigos teikiamomis asmens sveikatos priežiūros paslaugomis lygis, tai yra pacientų teigiamai įvertintų </w:t>
                    </w:r>
                    <w:r>
                      <w:rPr>
                        <w:b/>
                        <w:szCs w:val="24"/>
                      </w:rPr>
                      <w:t>įstaigoje suteiktų paslaugų skaičiaus dalis nuo visų per metus įstaigoje suteiktų asmens sveikatos priežiūros paslaugų skaičiaus pagal sveikatos apsaugos ministro nustatytas paslaugų grupes</w:t>
                    </w:r>
                  </w:p>
                </w:tc>
                <w:tc>
                  <w:tcPr>
                    <w:tcW w:w="1559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0FF3349C" w14:textId="77777777" w:rsidR="00055DFA" w:rsidRDefault="00665C63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Nenustatoma</w:t>
                    </w:r>
                  </w:p>
                </w:tc>
                <w:tc>
                  <w:tcPr>
                    <w:tcW w:w="1559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0035F588" w14:textId="77777777" w:rsidR="00055DFA" w:rsidRDefault="00665C63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Nenustatoma</w:t>
                    </w:r>
                  </w:p>
                </w:tc>
                <w:tc>
                  <w:tcPr>
                    <w:tcW w:w="152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31190001" w14:textId="77777777" w:rsidR="00055DFA" w:rsidRDefault="00665C63">
                    <w:pPr>
                      <w:jc w:val="center"/>
                      <w:rPr>
                        <w:b/>
                        <w:szCs w:val="24"/>
                      </w:rPr>
                    </w:pPr>
                    <w:proofErr w:type="spellStart"/>
                    <w:r>
                      <w:rPr>
                        <w:szCs w:val="24"/>
                        <w:lang w:val="en-US"/>
                      </w:rPr>
                      <w:t>Nenu</w:t>
                    </w:r>
                    <w:bookmarkStart w:id="0" w:name="_GoBack"/>
                    <w:bookmarkEnd w:id="0"/>
                    <w:r>
                      <w:rPr>
                        <w:szCs w:val="24"/>
                        <w:lang w:val="en-US"/>
                      </w:rPr>
                      <w:t>statoma</w:t>
                    </w:r>
                    <w:proofErr w:type="spellEnd"/>
                  </w:p>
                </w:tc>
                <w:tc>
                  <w:tcPr>
                    <w:tcW w:w="1592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 w14:paraId="2721F68A" w14:textId="27F65579" w:rsidR="00055DFA" w:rsidRDefault="00665C63">
                    <w:pPr>
                      <w:jc w:val="center"/>
                      <w:rPr>
                        <w:b/>
                        <w:szCs w:val="24"/>
                      </w:rPr>
                    </w:pPr>
                    <w:proofErr w:type="spellStart"/>
                    <w:r>
                      <w:rPr>
                        <w:szCs w:val="24"/>
                        <w:lang w:val="en-US"/>
                      </w:rPr>
                      <w:t>Nenustatoma</w:t>
                    </w:r>
                    <w:proofErr w:type="spellEnd"/>
                    <w:r>
                      <w:rPr>
                        <w:bCs/>
                        <w:color w:val="000000"/>
                        <w:szCs w:val="24"/>
                      </w:rPr>
                      <w:t>“</w:t>
                    </w:r>
                  </w:p>
                </w:tc>
              </w:tr>
            </w:tbl>
            <w:p w14:paraId="3116B9A9" w14:textId="77777777" w:rsidR="00055DFA" w:rsidRDefault="00055DFA">
              <w:pPr>
                <w:jc w:val="both"/>
                <w:rPr>
                  <w:bCs/>
                  <w:color w:val="000000"/>
                  <w:szCs w:val="24"/>
                </w:rPr>
              </w:pPr>
            </w:p>
            <w:p w14:paraId="3D36505E" w14:textId="77777777" w:rsidR="00055DFA" w:rsidRDefault="00055DFA">
              <w:pPr>
                <w:jc w:val="both"/>
                <w:rPr>
                  <w:szCs w:val="24"/>
                </w:rPr>
              </w:pPr>
            </w:p>
            <w:p w14:paraId="63BF03E8" w14:textId="77777777" w:rsidR="00055DFA" w:rsidRDefault="00665C63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bb43435c9d8047a9877feb5ac4eb3448"/>
            <w:id w:val="1129044184"/>
            <w:lock w:val="sdtLocked"/>
          </w:sdtPr>
          <w:sdtEndPr/>
          <w:sdtContent>
            <w:p w14:paraId="0C8E1042" w14:textId="47C93DEB" w:rsidR="00055DFA" w:rsidRDefault="00665C63">
              <w:pPr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Arūnas Dulkys</w:t>
              </w:r>
            </w:p>
          </w:sdtContent>
        </w:sdt>
      </w:sdtContent>
    </w:sdt>
    <w:sectPr w:rsidR="00055DF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730DA3" w14:textId="77777777" w:rsidR="00055DFA" w:rsidRDefault="00665C6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0113CB8" w14:textId="77777777" w:rsidR="00055DFA" w:rsidRDefault="00665C6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005726" w14:textId="77777777" w:rsidR="00055DFA" w:rsidRDefault="00055DF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1A3E16" w14:textId="77777777" w:rsidR="00055DFA" w:rsidRDefault="00665C63">
    <w:pPr>
      <w:tabs>
        <w:tab w:val="center" w:pos="4153"/>
        <w:tab w:val="right" w:pos="8306"/>
      </w:tabs>
      <w:rPr>
        <w:sz w:val="22"/>
        <w:szCs w:val="22"/>
      </w:rPr>
    </w:pPr>
    <w:r>
      <w:rPr>
        <w:sz w:val="22"/>
        <w:szCs w:val="22"/>
      </w:rPr>
      <w:t>Parengė</w:t>
    </w:r>
  </w:p>
  <w:p w14:paraId="5AA8F10C" w14:textId="6D9EF5D6" w:rsidR="00055DFA" w:rsidRDefault="00665C63">
    <w:pPr>
      <w:tabs>
        <w:tab w:val="center" w:pos="4153"/>
        <w:tab w:val="right" w:pos="8306"/>
      </w:tabs>
      <w:rPr>
        <w:sz w:val="22"/>
        <w:szCs w:val="22"/>
      </w:rPr>
    </w:pPr>
    <w:r>
      <w:rPr>
        <w:sz w:val="22"/>
        <w:szCs w:val="22"/>
      </w:rPr>
      <w:t xml:space="preserve">R. </w:t>
    </w:r>
    <w:proofErr w:type="spellStart"/>
    <w:r>
      <w:rPr>
        <w:sz w:val="22"/>
        <w:szCs w:val="22"/>
      </w:rPr>
      <w:t>Bartulė</w:t>
    </w:r>
    <w:proofErr w:type="spellEnd"/>
    <w:r>
      <w:rPr>
        <w:sz w:val="22"/>
        <w:szCs w:val="22"/>
      </w:rPr>
      <w:t>, tel. 266 1407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E47509" w14:textId="0069DA75" w:rsidR="00055DFA" w:rsidRDefault="00055DFA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E65EFD" w14:textId="77777777" w:rsidR="00055DFA" w:rsidRDefault="00665C6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85CE441" w14:textId="77777777" w:rsidR="00055DFA" w:rsidRDefault="00665C6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000151" w14:textId="77777777" w:rsidR="00055DFA" w:rsidRDefault="00055DF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BC5D57" w14:textId="77777777" w:rsidR="00055DFA" w:rsidRDefault="00665C63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F55A507" w14:textId="77777777" w:rsidR="00055DFA" w:rsidRDefault="00055DF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8B8022" w14:textId="5F3CBD35" w:rsidR="00055DFA" w:rsidRDefault="00055DFA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E21"/>
    <w:rsid w:val="00055DFA"/>
    <w:rsid w:val="00665C63"/>
    <w:rsid w:val="00953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BC799FB"/>
  <w15:chartTrackingRefBased/>
  <w15:docId w15:val="{DCD7A434-701F-425C-9E12-302104334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76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b4ea8d5c07c4a8d9e0a2329aae6af72" PartId="28b2083d2bac471bb2f9a579b0da85c0">
    <Part Type="preambule" DocPartId="f5b161b918f84f6382a1aee6741a8e77" PartId="c9f2df4781124e2780e9911144fa56dd"/>
    <Part Type="lentele" DocPartId="e876a0155eeb479b85b76226fe2e78e7" PartId="a7b0166376b340669283560a8ff98186"/>
    <Part Type="signatura" DocPartId="1c58bca7ca8f4934af99c9aaba83e86a" PartId="bb43435c9d8047a9877feb5ac4eb3448"/>
  </Part>
</Parts>
</file>

<file path=customXml/itemProps1.xml><?xml version="1.0" encoding="utf-8"?>
<ds:datastoreItem xmlns:ds="http://schemas.openxmlformats.org/officeDocument/2006/customXml" ds:itemID="{4E628886-339F-44A9-8538-A6B59CA542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929</Words>
  <Characters>531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1458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Rūta Galeckaitė</dc:creator>
  <cp:lastModifiedBy>JUOSPONIENĖ Karolina</cp:lastModifiedBy>
  <cp:revision>3</cp:revision>
  <cp:lastPrinted>2020-01-15T09:45:00Z</cp:lastPrinted>
  <dcterms:created xsi:type="dcterms:W3CDTF">2023-09-21T17:18:00Z</dcterms:created>
  <dcterms:modified xsi:type="dcterms:W3CDTF">2023-09-21T18:15:00Z</dcterms:modified>
</cp:coreProperties>
</file>