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sdt>
      <w:sdtPr>
        <w:alias w:val="pagrindine"/>
        <w:tag w:val="part_86b5e6a8cc7b4650a3dcdf0b8788bd80"/>
        <w:id w:val="-111593137"/>
        <w:lock w:val="sdtLocked"/>
      </w:sdtPr>
      <w:sdtEndPr/>
      <w:sdtContent>
        <w:p w14:paraId="4804BE77" w14:textId="77777777" w:rsidR="005A7BD8" w:rsidRDefault="005A7BD8" w:rsidP="005A7BD8">
          <w:pPr>
            <w:suppressAutoHyphens/>
            <w:jc w:val="center"/>
            <w:rPr>
              <w:rFonts w:cs="Tahoma"/>
              <w:lang w:eastAsia="ar-SA"/>
            </w:rPr>
          </w:pPr>
          <w:r>
            <w:rPr>
              <w:rFonts w:cs="Tahoma"/>
              <w:noProof/>
              <w:lang w:eastAsia="lt-LT"/>
            </w:rPr>
            <w:drawing>
              <wp:inline distT="0" distB="0" distL="0" distR="0" wp14:anchorId="4804BE9F" wp14:editId="4804BEA0">
                <wp:extent cx="523875" cy="619125"/>
                <wp:effectExtent l="1905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4804BE79" w14:textId="77777777" w:rsidR="00AE1169" w:rsidRDefault="007521CF">
          <w:pPr>
            <w:suppressAutoHyphens/>
            <w:jc w:val="center"/>
            <w:rPr>
              <w:b/>
              <w:lang w:eastAsia="ar-SA"/>
            </w:rPr>
          </w:pPr>
          <w:r>
            <w:rPr>
              <w:b/>
              <w:lang w:eastAsia="ar-SA"/>
            </w:rPr>
            <w:t>LIETUVOS RESPUBLIKOS APLINKOS MINISTRAS</w:t>
          </w:r>
        </w:p>
        <w:p w14:paraId="4804BE7A" w14:textId="77777777" w:rsidR="00AE1169" w:rsidRDefault="00AE1169">
          <w:pPr>
            <w:suppressAutoHyphens/>
            <w:jc w:val="center"/>
            <w:rPr>
              <w:lang w:eastAsia="ar-SA"/>
            </w:rPr>
          </w:pPr>
        </w:p>
        <w:p w14:paraId="4804BE7B" w14:textId="77777777" w:rsidR="00AE1169" w:rsidRDefault="007521CF">
          <w:pPr>
            <w:suppressAutoHyphens/>
            <w:jc w:val="center"/>
            <w:rPr>
              <w:lang w:eastAsia="ar-SA"/>
            </w:rPr>
          </w:pPr>
          <w:r>
            <w:rPr>
              <w:b/>
              <w:bCs/>
              <w:lang w:eastAsia="ar-SA"/>
            </w:rPr>
            <w:t>ĮSAKYMAS</w:t>
          </w:r>
        </w:p>
        <w:p w14:paraId="4804BE7C" w14:textId="77777777" w:rsidR="00AE1169" w:rsidRDefault="007521CF">
          <w:pPr>
            <w:suppressAutoHyphens/>
            <w:jc w:val="center"/>
            <w:rPr>
              <w:lang w:eastAsia="ar-SA"/>
            </w:rPr>
          </w:pPr>
          <w:r>
            <w:rPr>
              <w:b/>
              <w:lang w:eastAsia="ar-SA"/>
            </w:rPr>
            <w:t xml:space="preserve">DĖL LIETUVOS RESPUBLIKOS APLINKOS MINISTRO 2014 M. BALANDŽIO 8 D. ĮSAKYMO NR. D1-337 „DĖL </w:t>
          </w:r>
          <w:r>
            <w:rPr>
              <w:b/>
              <w:bCs/>
              <w:caps/>
              <w:lang w:eastAsia="ar-SA"/>
            </w:rPr>
            <w:t>Vandens telkinių, kuriuose plaukiojimas tam tikro tipo plaukiojimo priemonėmis draudžiamas ar ribojamas, sąrašo patvirtinimo“ PAKEITIMO</w:t>
          </w:r>
        </w:p>
        <w:p w14:paraId="4804BE7D" w14:textId="77777777" w:rsidR="00AE1169" w:rsidRDefault="00AE1169">
          <w:pPr>
            <w:suppressAutoHyphens/>
            <w:jc w:val="center"/>
            <w:rPr>
              <w:lang w:eastAsia="ar-SA"/>
            </w:rPr>
          </w:pPr>
        </w:p>
        <w:p w14:paraId="4804BE7E" w14:textId="77777777" w:rsidR="00AE1169" w:rsidRDefault="0079422D">
          <w:pPr>
            <w:suppressAutoHyphens/>
            <w:jc w:val="center"/>
            <w:rPr>
              <w:lang w:eastAsia="ar-SA"/>
            </w:rPr>
          </w:pPr>
          <w:r>
            <w:rPr>
              <w:lang w:eastAsia="ar-SA"/>
            </w:rPr>
            <w:t>2017</w:t>
          </w:r>
          <w:r w:rsidR="007521CF">
            <w:rPr>
              <w:lang w:eastAsia="ar-SA"/>
            </w:rPr>
            <w:t xml:space="preserve"> m.</w:t>
          </w:r>
          <w:r w:rsidR="00C4354C">
            <w:rPr>
              <w:lang w:eastAsia="ar-SA"/>
            </w:rPr>
            <w:t xml:space="preserve">  vasario 6 d.</w:t>
          </w:r>
          <w:r w:rsidR="0008487B">
            <w:rPr>
              <w:lang w:eastAsia="ar-SA"/>
            </w:rPr>
            <w:t xml:space="preserve">  Nr. </w:t>
          </w:r>
          <w:r w:rsidR="00C4354C">
            <w:rPr>
              <w:lang w:eastAsia="ar-SA"/>
            </w:rPr>
            <w:t>D1-115</w:t>
          </w:r>
        </w:p>
        <w:p w14:paraId="4804BE7F" w14:textId="77777777" w:rsidR="00AE1169" w:rsidRDefault="007521CF">
          <w:pPr>
            <w:suppressAutoHyphens/>
            <w:jc w:val="center"/>
            <w:rPr>
              <w:lang w:eastAsia="ar-SA"/>
            </w:rPr>
          </w:pPr>
          <w:r>
            <w:rPr>
              <w:lang w:eastAsia="ar-SA"/>
            </w:rPr>
            <w:t>Vilnius</w:t>
          </w:r>
        </w:p>
        <w:p w14:paraId="4804BE80" w14:textId="77777777" w:rsidR="00AE1169" w:rsidRDefault="00AE1169">
          <w:pPr>
            <w:suppressAutoHyphens/>
            <w:jc w:val="center"/>
            <w:rPr>
              <w:lang w:eastAsia="ar-SA"/>
            </w:rPr>
          </w:pPr>
        </w:p>
        <w:p w14:paraId="4804BE81" w14:textId="77777777" w:rsidR="00AE1169" w:rsidRDefault="00AE1169">
          <w:pPr>
            <w:suppressAutoHyphens/>
            <w:jc w:val="center"/>
            <w:rPr>
              <w:lang w:eastAsia="ar-SA"/>
            </w:rPr>
          </w:pPr>
        </w:p>
        <w:sdt>
          <w:sdtPr>
            <w:rPr>
              <w:lang w:eastAsia="ar-SA"/>
            </w:rPr>
            <w:alias w:val="pastraipa"/>
            <w:tag w:val="part_6fce7a82a2a34e6f904109da6d6264e1"/>
            <w:id w:val="766036728"/>
            <w:lock w:val="sdtLocked"/>
          </w:sdtPr>
          <w:sdtEndPr>
            <w:rPr>
              <w:lang w:eastAsia="en-US"/>
            </w:rPr>
          </w:sdtEndPr>
          <w:sdtContent>
            <w:p w14:paraId="4804BE82" w14:textId="59EA9147" w:rsidR="00AE1169" w:rsidRDefault="00D564CD">
              <w:pPr>
                <w:suppressAutoHyphens/>
                <w:ind w:firstLine="720"/>
                <w:jc w:val="both"/>
                <w:rPr>
                  <w:bCs/>
                  <w:lang w:eastAsia="ar-SA"/>
                </w:rPr>
              </w:pPr>
              <w:r>
                <w:rPr>
                  <w:lang w:eastAsia="ar-SA"/>
                </w:rPr>
                <w:t>P a k e i č i</w:t>
              </w:r>
              <w:r w:rsidR="007521CF">
                <w:rPr>
                  <w:lang w:eastAsia="ar-SA"/>
                </w:rPr>
                <w:t xml:space="preserve"> u Vandens telkinių, kuriuose plaukiojimas tam tikromis plaukiojimo priemonėmis </w:t>
              </w:r>
              <w:r w:rsidR="00395B4D">
                <w:rPr>
                  <w:lang w:eastAsia="ar-SA"/>
                </w:rPr>
                <w:t>dr</w:t>
              </w:r>
              <w:bookmarkStart w:id="0" w:name="_GoBack"/>
              <w:bookmarkEnd w:id="0"/>
              <w:r w:rsidR="00395B4D">
                <w:rPr>
                  <w:lang w:eastAsia="ar-SA"/>
                </w:rPr>
                <w:t>audžiamas ar ribojamas, sąrašą, patvirtintą</w:t>
              </w:r>
              <w:r w:rsidR="007521CF">
                <w:rPr>
                  <w:lang w:eastAsia="ar-SA"/>
                </w:rPr>
                <w:t xml:space="preserve"> Lietuvos Respublikos aplinkos ministro 2014 m. balandžio 8 d. įsakymu Nr. D1-337 „Dėl </w:t>
              </w:r>
              <w:r w:rsidR="007521CF">
                <w:rPr>
                  <w:bCs/>
                  <w:lang w:eastAsia="ar-SA"/>
                </w:rPr>
                <w:t>Vandens telkinių, kuriuose plaukiojimas tam tikro tipo plaukiojimo priemonėmis draudžiamas ar ri</w:t>
              </w:r>
              <w:r w:rsidR="0008487B">
                <w:rPr>
                  <w:bCs/>
                  <w:lang w:eastAsia="ar-SA"/>
                </w:rPr>
                <w:t>b</w:t>
              </w:r>
              <w:r>
                <w:rPr>
                  <w:bCs/>
                  <w:lang w:eastAsia="ar-SA"/>
                </w:rPr>
                <w:t>ojamas, sąrašo patvirtinimo“</w:t>
              </w:r>
              <w:r w:rsidR="003B606E">
                <w:rPr>
                  <w:bCs/>
                  <w:lang w:eastAsia="ar-SA"/>
                </w:rPr>
                <w:t>,</w:t>
              </w:r>
              <w:r>
                <w:rPr>
                  <w:bCs/>
                  <w:lang w:eastAsia="ar-SA"/>
                </w:rPr>
                <w:t xml:space="preserve"> ir papildau</w:t>
              </w:r>
              <w:r w:rsidR="00395B4D">
                <w:rPr>
                  <w:bCs/>
                  <w:lang w:eastAsia="ar-SA"/>
                </w:rPr>
                <w:t xml:space="preserve"> </w:t>
              </w:r>
              <w:r w:rsidR="00DB05A1">
                <w:rPr>
                  <w:bCs/>
                  <w:lang w:eastAsia="ar-SA"/>
                </w:rPr>
                <w:t>36 punktu</w:t>
              </w:r>
              <w:r w:rsidR="007521CF">
                <w:rPr>
                  <w:bCs/>
                  <w:lang w:eastAsia="ar-SA"/>
                </w:rPr>
                <w:t>:</w:t>
              </w:r>
            </w:p>
            <w:sdt>
              <w:sdtPr>
                <w:rPr>
                  <w:bCs/>
                  <w:lang w:eastAsia="ar-SA"/>
                </w:rPr>
                <w:alias w:val="citata"/>
                <w:tag w:val="part_f6820b86727247a3ab62d4d35fe607b2"/>
                <w:id w:val="1758166877"/>
                <w:lock w:val="sdtLocked"/>
              </w:sdtPr>
              <w:sdtEndPr>
                <w:rPr>
                  <w:bCs w:val="0"/>
                  <w:lang w:eastAsia="en-US"/>
                </w:rPr>
              </w:sdtEndPr>
              <w:sdtContent>
                <w:sdt>
                  <w:sdtPr>
                    <w:rPr>
                      <w:lang w:eastAsia="ar-SA"/>
                    </w:rPr>
                    <w:alias w:val="36 p."/>
                    <w:tag w:val="part_e5f8ca7ebb5b4998ac2628a3bffd806f"/>
                    <w:id w:val="1451437741"/>
                    <w:lock w:val="sdtLocked"/>
                  </w:sdtPr>
                  <w:sdtEndPr>
                    <w:rPr>
                      <w:lang w:eastAsia="en-US"/>
                    </w:rPr>
                  </w:sdtEndPr>
                  <w:sdtContent>
                    <w:p w14:paraId="4804BE83" w14:textId="5A977B2B" w:rsidR="00AE1169" w:rsidRDefault="007521CF" w:rsidP="00B17129">
                      <w:pPr>
                        <w:suppressAutoHyphens/>
                        <w:ind w:firstLine="720"/>
                        <w:jc w:val="both"/>
                        <w:rPr>
                          <w:lang w:eastAsia="ar-SA"/>
                        </w:rPr>
                      </w:pPr>
                      <w:r>
                        <w:rPr>
                          <w:lang w:eastAsia="ar-SA"/>
                        </w:rPr>
                        <w:t>„</w:t>
                      </w:r>
                    </w:p>
                    <w:tbl>
                      <w:tblPr>
                        <w:tblW w:w="9498" w:type="dxa"/>
                        <w:tblInd w:w="1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top w:w="17" w:type="dxa"/>
                          <w:left w:w="17" w:type="dxa"/>
                          <w:bottom w:w="17" w:type="dxa"/>
                          <w:right w:w="17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426"/>
                        <w:gridCol w:w="1134"/>
                        <w:gridCol w:w="1134"/>
                        <w:gridCol w:w="1275"/>
                        <w:gridCol w:w="993"/>
                        <w:gridCol w:w="708"/>
                        <w:gridCol w:w="3828"/>
                      </w:tblGrid>
                      <w:tr w:rsidR="00DB05A1" w14:paraId="4804BE8C" w14:textId="77777777" w:rsidTr="00DB05A1">
                        <w:trPr>
                          <w:trHeight w:val="541"/>
                        </w:trPr>
                        <w:tc>
                          <w:tcPr>
                            <w:tcW w:w="426" w:type="dxa"/>
                          </w:tcPr>
                          <w:p w14:paraId="4804BE84" w14:textId="77777777" w:rsidR="00DB05A1" w:rsidRPr="004C2BFF" w:rsidRDefault="00DB05A1" w:rsidP="0008487B">
                            <w:pPr>
                              <w:snapToGrid w:val="0"/>
                              <w:jc w:val="both"/>
                              <w:rPr>
                                <w:color w:val="000000"/>
                              </w:rPr>
                            </w:pPr>
                            <w:r w:rsidRPr="004C2BFF">
                              <w:rPr>
                                <w:color w:val="000000"/>
                              </w:rPr>
                              <w:t>36.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14:paraId="4804BE85" w14:textId="77777777" w:rsidR="00DB05A1" w:rsidRPr="004C2BFF" w:rsidRDefault="00DB05A1" w:rsidP="00DB05A1">
                            <w:pPr>
                              <w:snapToGrid w:val="0"/>
                              <w:rPr>
                                <w:sz w:val="23"/>
                                <w:szCs w:val="23"/>
                              </w:rPr>
                            </w:pPr>
                            <w:r w:rsidRPr="004C2BFF">
                              <w:rPr>
                                <w:sz w:val="23"/>
                                <w:szCs w:val="23"/>
                              </w:rPr>
                              <w:t>Lazdijų r.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14:paraId="4804BE86" w14:textId="77777777" w:rsidR="00DB05A1" w:rsidRPr="004C2BFF" w:rsidRDefault="00DB05A1" w:rsidP="00DB05A1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proofErr w:type="spellStart"/>
                            <w:r w:rsidRPr="004C2BFF">
                              <w:rPr>
                                <w:color w:val="000000"/>
                                <w:sz w:val="23"/>
                                <w:szCs w:val="23"/>
                              </w:rPr>
                              <w:t>Galadusio</w:t>
                            </w:r>
                            <w:proofErr w:type="spellEnd"/>
                            <w:r w:rsidRPr="004C2BFF">
                              <w:rPr>
                                <w:color w:val="000000"/>
                                <w:sz w:val="23"/>
                                <w:szCs w:val="23"/>
                              </w:rPr>
                              <w:t xml:space="preserve"> ežeras </w:t>
                            </w:r>
                          </w:p>
                        </w:tc>
                        <w:tc>
                          <w:tcPr>
                            <w:tcW w:w="1275" w:type="dxa"/>
                          </w:tcPr>
                          <w:p w14:paraId="4804BE87" w14:textId="77777777" w:rsidR="00DB05A1" w:rsidRPr="004C2BFF" w:rsidRDefault="00DB05A1" w:rsidP="00DB05A1">
                            <w:pPr>
                              <w:tabs>
                                <w:tab w:val="left" w:pos="916"/>
                                <w:tab w:val="left" w:pos="1832"/>
                                <w:tab w:val="left" w:pos="2748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rPr>
                                <w:sz w:val="23"/>
                                <w:szCs w:val="23"/>
                                <w:lang w:eastAsia="lt-LT"/>
                              </w:rPr>
                            </w:pPr>
                            <w:r w:rsidRPr="004C2BFF">
                              <w:rPr>
                                <w:sz w:val="23"/>
                                <w:szCs w:val="23"/>
                                <w:lang w:eastAsia="lt-LT"/>
                              </w:rPr>
                              <w:t>159,5  (Lietuvos Respublikos teritorijoje)</w:t>
                            </w:r>
                          </w:p>
                        </w:tc>
                        <w:tc>
                          <w:tcPr>
                            <w:tcW w:w="993" w:type="dxa"/>
                          </w:tcPr>
                          <w:p w14:paraId="4804BE88" w14:textId="77777777" w:rsidR="00DB05A1" w:rsidRPr="004C2BFF" w:rsidRDefault="00DB05A1" w:rsidP="00DB05A1">
                            <w:pPr>
                              <w:snapToGrid w:val="0"/>
                              <w:rPr>
                                <w:sz w:val="23"/>
                                <w:szCs w:val="23"/>
                                <w:lang w:eastAsia="lt-LT"/>
                              </w:rPr>
                            </w:pPr>
                            <w:r w:rsidRPr="004C2BFF">
                              <w:rPr>
                                <w:sz w:val="23"/>
                                <w:szCs w:val="23"/>
                                <w:lang w:eastAsia="lt-LT"/>
                              </w:rPr>
                              <w:t>10030111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14:paraId="4804BE89" w14:textId="77777777" w:rsidR="00DB05A1" w:rsidRPr="004C2BFF" w:rsidRDefault="00DB05A1" w:rsidP="00DB05A1">
                            <w:pPr>
                              <w:tabs>
                                <w:tab w:val="left" w:pos="916"/>
                                <w:tab w:val="left" w:pos="1832"/>
                                <w:tab w:val="left" w:pos="2748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rPr>
                                <w:sz w:val="23"/>
                                <w:szCs w:val="23"/>
                                <w:lang w:eastAsia="lt-LT"/>
                              </w:rPr>
                            </w:pPr>
                            <w:r w:rsidRPr="004C2BFF">
                              <w:rPr>
                                <w:sz w:val="23"/>
                                <w:szCs w:val="23"/>
                                <w:lang w:eastAsia="lt-LT"/>
                              </w:rPr>
                              <w:t>60</w:t>
                            </w:r>
                            <w:r w:rsidRPr="004C2BFF">
                              <w:rPr>
                                <w:szCs w:val="24"/>
                              </w:rPr>
                              <w:t>–</w:t>
                            </w:r>
                            <w:r w:rsidRPr="004C2BFF">
                              <w:rPr>
                                <w:sz w:val="23"/>
                                <w:szCs w:val="23"/>
                                <w:lang w:eastAsia="lt-LT"/>
                              </w:rPr>
                              <w:t>15</w:t>
                            </w:r>
                          </w:p>
                        </w:tc>
                        <w:tc>
                          <w:tcPr>
                            <w:tcW w:w="3828" w:type="dxa"/>
                          </w:tcPr>
                          <w:p w14:paraId="4804BE8A" w14:textId="77777777" w:rsidR="00DB05A1" w:rsidRPr="004C2BFF" w:rsidRDefault="0019553B" w:rsidP="00DB05A1">
                            <w:pPr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</w:pPr>
                            <w:r w:rsidRPr="004C2BFF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D</w:t>
                            </w:r>
                            <w:r w:rsidR="00DB05A1" w:rsidRPr="004C2BFF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raudžiama plaukioti savaeigėmis plaukiojimo priemonėmis, kurių bendr</w:t>
                            </w:r>
                            <w:r w:rsidRPr="004C2BFF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as variklių galingumas didesnis kaip</w:t>
                            </w:r>
                            <w:r w:rsidR="00DB05A1" w:rsidRPr="004C2BFF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 xml:space="preserve"> 10 A</w:t>
                            </w:r>
                            <w:r w:rsidRPr="004C2BFF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G (8 kW)</w:t>
                            </w:r>
                            <w:r w:rsidR="00DB05A1" w:rsidRPr="004C2BFF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.</w:t>
                            </w:r>
                          </w:p>
                          <w:p w14:paraId="4804BE8B" w14:textId="77777777" w:rsidR="00DB05A1" w:rsidRPr="004C2BFF" w:rsidRDefault="00DB05A1" w:rsidP="00DB05A1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 w:rsidRPr="004C2BFF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Savaeigėmis plaukiojimo priemonėmis, kurių bendras variklių galingumas neviršija</w:t>
                            </w:r>
                            <w:r w:rsidRPr="004C2BFF">
                              <w:rPr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  <w:r w:rsidRPr="004C2BFF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100 AG (75 kW), leidžiama plaukioti tik mažiaus</w:t>
                            </w:r>
                            <w:r w:rsidR="0019553B" w:rsidRPr="004C2BFF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iuoju savaeigės plaukiojimo prie</w:t>
                            </w:r>
                            <w:r w:rsidR="003B606E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monės greičiu</w:t>
                            </w:r>
                            <w:r w:rsidRPr="004C2BFF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 xml:space="preserve"> visą navigacijos sezoną Lazdijų rajono savivaldybės nustatytomis </w:t>
                            </w:r>
                            <w:r w:rsidR="00D564CD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 xml:space="preserve">pažintinio </w:t>
                            </w:r>
                            <w:r w:rsidRPr="004C2BFF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vandens turizmo trasomis, teikiant viešąją paslaugą – pažintin</w:t>
                            </w:r>
                            <w:r w:rsidR="007245C5">
                              <w:rPr>
                                <w:color w:val="000000"/>
                                <w:sz w:val="23"/>
                                <w:szCs w:val="23"/>
                                <w:lang w:eastAsia="lt-LT"/>
                              </w:rPr>
                              <w:t>į plaukiojimą pramoginiu laivu.</w:t>
                            </w:r>
                          </w:p>
                        </w:tc>
                      </w:tr>
                    </w:tbl>
                    <w:p w14:paraId="4804BE8E" w14:textId="2211094D" w:rsidR="00AE1169" w:rsidRDefault="007521CF" w:rsidP="00153439">
                      <w:pPr>
                        <w:suppressAutoHyphens/>
                        <w:jc w:val="right"/>
                        <w:rPr>
                          <w:lang w:eastAsia="ar-SA"/>
                        </w:rPr>
                      </w:pPr>
                      <w:r>
                        <w:rPr>
                          <w:lang w:eastAsia="ar-SA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af05af2664e42e3a1eccb33932e05a1"/>
            <w:id w:val="-714811198"/>
            <w:lock w:val="sdtLocked"/>
          </w:sdtPr>
          <w:sdtEndPr/>
          <w:sdtContent>
            <w:p w14:paraId="4804BE8F" w14:textId="77777777" w:rsidR="007521CF" w:rsidRDefault="007521CF"/>
            <w:p w14:paraId="4804BE90" w14:textId="77777777" w:rsidR="007521CF" w:rsidRDefault="007521CF"/>
            <w:p w14:paraId="4804BE91" w14:textId="77777777" w:rsidR="007521CF" w:rsidRDefault="007521CF"/>
            <w:p w14:paraId="4804BE9E" w14:textId="4B83E640" w:rsidR="00AE1169" w:rsidRDefault="005A7BD8" w:rsidP="0079422D">
              <w:pPr>
                <w:rPr>
                  <w:spacing w:val="10"/>
                  <w:szCs w:val="24"/>
                  <w:lang w:eastAsia="ar-SA"/>
                </w:rPr>
              </w:pPr>
              <w:r>
                <w:t xml:space="preserve">Aplinkos ministras </w:t>
              </w:r>
              <w:r w:rsidR="00F82246">
                <w:tab/>
              </w:r>
              <w:r w:rsidR="00F82246">
                <w:tab/>
              </w:r>
              <w:r w:rsidR="00F82246">
                <w:tab/>
              </w:r>
              <w:r w:rsidR="00F82246">
                <w:tab/>
              </w:r>
              <w:r w:rsidR="00F82246">
                <w:tab/>
              </w:r>
              <w:r w:rsidR="00F82246">
                <w:tab/>
              </w:r>
              <w:r w:rsidR="00F82246">
                <w:tab/>
              </w:r>
              <w:r w:rsidR="00F82246">
                <w:tab/>
                <w:t xml:space="preserve">      Kęstutis Navickas</w:t>
              </w:r>
              <w:r w:rsidR="00B17129">
                <w:t xml:space="preserve"> </w:t>
              </w:r>
            </w:p>
          </w:sdtContent>
        </w:sdt>
      </w:sdtContent>
    </w:sdt>
    <w:sectPr w:rsidR="00AE1169" w:rsidSect="00B17129">
      <w:pgSz w:w="11905" w:h="16837"/>
      <w:pgMar w:top="1135" w:right="709" w:bottom="794" w:left="1701" w:header="720" w:footer="714" w:gutter="0"/>
      <w:pgNumType w:start="1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04BEA3" w14:textId="77777777" w:rsidR="00DB05A1" w:rsidRDefault="00DB05A1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804BEA4" w14:textId="77777777" w:rsidR="00DB05A1" w:rsidRDefault="00DB05A1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04BEA1" w14:textId="77777777" w:rsidR="00DB05A1" w:rsidRDefault="00DB05A1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804BEA2" w14:textId="77777777" w:rsidR="00DB05A1" w:rsidRDefault="00DB05A1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A64"/>
    <w:rsid w:val="00036988"/>
    <w:rsid w:val="000670F3"/>
    <w:rsid w:val="0008487B"/>
    <w:rsid w:val="00153439"/>
    <w:rsid w:val="0019553B"/>
    <w:rsid w:val="003949CC"/>
    <w:rsid w:val="00395B4D"/>
    <w:rsid w:val="003B606E"/>
    <w:rsid w:val="004253BD"/>
    <w:rsid w:val="004C2BFF"/>
    <w:rsid w:val="005A7BD8"/>
    <w:rsid w:val="005F726E"/>
    <w:rsid w:val="00645ADA"/>
    <w:rsid w:val="006834CE"/>
    <w:rsid w:val="007245C5"/>
    <w:rsid w:val="007521CF"/>
    <w:rsid w:val="00760A64"/>
    <w:rsid w:val="007824C3"/>
    <w:rsid w:val="0079422D"/>
    <w:rsid w:val="00851560"/>
    <w:rsid w:val="008A49B4"/>
    <w:rsid w:val="008B10E6"/>
    <w:rsid w:val="008B219F"/>
    <w:rsid w:val="008F4D23"/>
    <w:rsid w:val="00A05B4A"/>
    <w:rsid w:val="00AE1169"/>
    <w:rsid w:val="00B17129"/>
    <w:rsid w:val="00C4354C"/>
    <w:rsid w:val="00D564CD"/>
    <w:rsid w:val="00DB05A1"/>
    <w:rsid w:val="00F82246"/>
    <w:rsid w:val="00FD1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804BE7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08487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08487B"/>
  </w:style>
  <w:style w:type="paragraph" w:styleId="Porat">
    <w:name w:val="footer"/>
    <w:basedOn w:val="prastasis"/>
    <w:link w:val="PoratDiagrama"/>
    <w:rsid w:val="0008487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08487B"/>
  </w:style>
  <w:style w:type="character" w:styleId="Vietosrezervavimoenklotekstas">
    <w:name w:val="Placeholder Text"/>
    <w:basedOn w:val="Numatytasispastraiposriftas"/>
    <w:rsid w:val="00B1712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08487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08487B"/>
  </w:style>
  <w:style w:type="paragraph" w:styleId="Porat">
    <w:name w:val="footer"/>
    <w:basedOn w:val="prastasis"/>
    <w:link w:val="PoratDiagrama"/>
    <w:rsid w:val="0008487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08487B"/>
  </w:style>
  <w:style w:type="character" w:styleId="Vietosrezervavimoenklotekstas">
    <w:name w:val="Placeholder Text"/>
    <w:basedOn w:val="Numatytasispastraiposriftas"/>
    <w:rsid w:val="00B1712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3c0b547e8024f709868e8049ee265b5" PartId="86b5e6a8cc7b4650a3dcdf0b8788bd80">
    <Part Type="pastraipa" DocPartId="870964ba3afa4ef6aeec777924473c12" PartId="6fce7a82a2a34e6f904109da6d6264e1">
      <Part Type="citata" DocPartId="c45ac433805e4867b554033e4484ada8" PartId="f6820b86727247a3ab62d4d35fe607b2">
        <Part Type="punktas" Nr="36" Abbr="36 p." DocPartId="2adeb89ef51b4abda7fae5171688ab1e" PartId="e5f8ca7ebb5b4998ac2628a3bffd806f"/>
      </Part>
    </Part>
    <Part Type="signatura" DocPartId="928a7599ccf04fd8beefdd1ca0803b9b" PartId="6af05af2664e42e3a1eccb33932e05a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B4E4CE-7BD9-4DC7-8DE7-F7AF9FB7B26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C059A22-F8F2-4F84-8626-023784516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842</Words>
  <Characters>481</Characters>
  <Application>Microsoft Office Word</Application>
  <DocSecurity>0</DocSecurity>
  <Lines>4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&lt;Adresatas&gt;</vt:lpstr>
    </vt:vector>
  </TitlesOfParts>
  <Company>Hewlett-Packard Company</Company>
  <LinksUpToDate>false</LinksUpToDate>
  <CharactersWithSpaces>1321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&lt;Adresatas&gt;</dc:title>
  <dc:creator>AM</dc:creator>
  <cp:lastModifiedBy>JUOSPONIENĖ Karolina</cp:lastModifiedBy>
  <cp:revision>16</cp:revision>
  <cp:lastPrinted>2017-01-03T07:34:00Z</cp:lastPrinted>
  <dcterms:created xsi:type="dcterms:W3CDTF">2016-11-16T06:47:00Z</dcterms:created>
  <dcterms:modified xsi:type="dcterms:W3CDTF">2017-02-07T06:32:00Z</dcterms:modified>
</cp:coreProperties>
</file>