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sz w:val="22"/>
          <w:szCs w:val="22"/>
        </w:rPr>
        <w:alias w:val="pagrindine"/>
        <w:tag w:val="part_3da8423ba57b4666b90814cdbda6b76b"/>
        <w:id w:val="-659163663"/>
        <w:lock w:val="sdtLocked"/>
        <w:placeholder>
          <w:docPart w:val="DefaultPlaceholder_1082065158"/>
        </w:placeholder>
      </w:sdtPr>
      <w:sdtEndPr>
        <w:rPr>
          <w:rFonts w:ascii="Times New Roman" w:eastAsia="Times New Roman" w:hAnsi="Times New Roman"/>
          <w:sz w:val="24"/>
          <w:szCs w:val="24"/>
        </w:rPr>
      </w:sdtEndPr>
      <w:sdtContent>
        <w:p w14:paraId="3E9FB77A" w14:textId="3A3A5EFE" w:rsidR="004E342E" w:rsidRDefault="00BA7C0B">
          <w:pPr>
            <w:jc w:val="center"/>
            <w:rPr>
              <w:rFonts w:ascii="Calibri" w:eastAsia="Calibri" w:hAnsi="Calibri"/>
              <w:sz w:val="22"/>
              <w:szCs w:val="22"/>
            </w:rPr>
          </w:pPr>
          <w:r>
            <w:rPr>
              <w:rFonts w:ascii="Calibri" w:eastAsia="Calibri" w:hAnsi="Calibri"/>
              <w:sz w:val="22"/>
              <w:szCs w:val="22"/>
            </w:rPr>
            <w:object w:dxaOrig="720" w:dyaOrig="825" w14:anchorId="3E9FB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6" o:title=""/>
              </v:shape>
              <o:OLEObject Type="Embed" ProgID="CorelDraw.Graphic.8" ShapeID="_x0000_i1025" DrawAspect="Content" ObjectID="_1556087910" r:id="rId7"/>
            </w:object>
          </w:r>
        </w:p>
        <w:p w14:paraId="3E9FB77B" w14:textId="77777777" w:rsidR="004E342E" w:rsidRDefault="00BA7C0B">
          <w:pPr>
            <w:jc w:val="center"/>
            <w:rPr>
              <w:b/>
              <w:szCs w:val="24"/>
            </w:rPr>
          </w:pPr>
          <w:r>
            <w:rPr>
              <w:b/>
              <w:szCs w:val="24"/>
            </w:rPr>
            <w:t>RADVILIŠKIO RAJONO SAVIVALDYBĖS TARYBA</w:t>
          </w:r>
        </w:p>
        <w:p w14:paraId="3E9FB77C" w14:textId="77777777" w:rsidR="004E342E" w:rsidRDefault="004E342E">
          <w:pPr>
            <w:jc w:val="center"/>
            <w:rPr>
              <w:b/>
              <w:szCs w:val="24"/>
            </w:rPr>
          </w:pPr>
        </w:p>
        <w:p w14:paraId="3E9FB77D" w14:textId="77777777" w:rsidR="004E342E" w:rsidRDefault="00BA7C0B">
          <w:pPr>
            <w:ind w:left="-851" w:firstLine="851"/>
            <w:jc w:val="center"/>
            <w:rPr>
              <w:color w:val="000000"/>
              <w:szCs w:val="24"/>
              <w:lang w:eastAsia="lt-LT"/>
            </w:rPr>
          </w:pPr>
          <w:r>
            <w:rPr>
              <w:b/>
              <w:bCs/>
              <w:color w:val="000000"/>
              <w:szCs w:val="24"/>
              <w:lang w:eastAsia="lt-LT"/>
            </w:rPr>
            <w:t>SPRENDIMAS</w:t>
          </w:r>
        </w:p>
        <w:p w14:paraId="3E9FB77E" w14:textId="77777777" w:rsidR="004E342E" w:rsidRDefault="00BA7C0B">
          <w:pPr>
            <w:jc w:val="center"/>
            <w:rPr>
              <w:b/>
              <w:caps/>
              <w:szCs w:val="24"/>
              <w:lang w:val="en-US"/>
            </w:rPr>
          </w:pPr>
          <w:r>
            <w:rPr>
              <w:b/>
              <w:caps/>
              <w:szCs w:val="24"/>
              <w:lang w:val="en-US"/>
            </w:rPr>
            <w:t>DĖL daugiabučių namų  bendrojo naudojimo objekt</w:t>
          </w:r>
          <w:r>
            <w:rPr>
              <w:b/>
              <w:caps/>
              <w:szCs w:val="24"/>
            </w:rPr>
            <w:t>ų</w:t>
          </w:r>
          <w:r>
            <w:rPr>
              <w:b/>
              <w:caps/>
              <w:szCs w:val="24"/>
              <w:lang w:val="en-US"/>
            </w:rPr>
            <w:t xml:space="preserve"> administravimo maksimalaus tarifo apskaičiavimo tvarkos aprašo ir namo techninės priežiūros MAKSIMALIŲ tarifų apskaičiavimo metodikos Patvirtinimo</w:t>
          </w:r>
        </w:p>
        <w:p w14:paraId="3E9FB77F" w14:textId="77777777" w:rsidR="004E342E" w:rsidRDefault="004E342E">
          <w:pPr>
            <w:jc w:val="center"/>
            <w:rPr>
              <w:b/>
              <w:caps/>
              <w:szCs w:val="24"/>
              <w:lang w:val="en-US"/>
            </w:rPr>
          </w:pPr>
        </w:p>
        <w:p w14:paraId="3E9FB780" w14:textId="77777777" w:rsidR="004E342E" w:rsidRDefault="004E342E">
          <w:pPr>
            <w:ind w:left="-851" w:firstLine="911"/>
            <w:jc w:val="center"/>
            <w:rPr>
              <w:color w:val="000000"/>
              <w:szCs w:val="24"/>
              <w:lang w:eastAsia="lt-LT"/>
            </w:rPr>
          </w:pPr>
        </w:p>
        <w:p w14:paraId="3E9FB781" w14:textId="179E95AD" w:rsidR="004E342E" w:rsidRDefault="00BA7C0B">
          <w:pPr>
            <w:ind w:left="-851" w:firstLine="851"/>
            <w:jc w:val="center"/>
            <w:rPr>
              <w:color w:val="000000"/>
              <w:szCs w:val="24"/>
              <w:lang w:eastAsia="lt-LT"/>
            </w:rPr>
          </w:pPr>
          <w:r>
            <w:rPr>
              <w:color w:val="000000"/>
              <w:szCs w:val="24"/>
              <w:lang w:eastAsia="lt-LT"/>
            </w:rPr>
            <w:t>2014 m. spalio 9 d. Nr. T-825</w:t>
          </w:r>
        </w:p>
        <w:p w14:paraId="3E9FB782" w14:textId="77777777" w:rsidR="004E342E" w:rsidRDefault="00BA7C0B">
          <w:pPr>
            <w:jc w:val="center"/>
            <w:rPr>
              <w:szCs w:val="24"/>
            </w:rPr>
          </w:pPr>
          <w:r>
            <w:rPr>
              <w:szCs w:val="24"/>
            </w:rPr>
            <w:t>Radviliškis</w:t>
          </w:r>
        </w:p>
        <w:p w14:paraId="3E9FB783" w14:textId="77777777" w:rsidR="004E342E" w:rsidRDefault="004E342E">
          <w:pPr>
            <w:jc w:val="center"/>
            <w:rPr>
              <w:b/>
              <w:szCs w:val="24"/>
            </w:rPr>
          </w:pPr>
        </w:p>
        <w:p w14:paraId="3E9FB784" w14:textId="77777777" w:rsidR="004E342E" w:rsidRDefault="004E342E">
          <w:pPr>
            <w:jc w:val="center"/>
            <w:rPr>
              <w:b/>
              <w:szCs w:val="24"/>
            </w:rPr>
          </w:pPr>
        </w:p>
        <w:sdt>
          <w:sdtPr>
            <w:alias w:val="preambule"/>
            <w:tag w:val="part_2b9263362e1d46b2a600c7c15a881c4b"/>
            <w:id w:val="-701628193"/>
            <w:lock w:val="sdtLocked"/>
          </w:sdtPr>
          <w:sdtEndPr/>
          <w:sdtContent>
            <w:p w14:paraId="3E9FB785" w14:textId="252075FC" w:rsidR="004E342E" w:rsidRDefault="00BA7C0B">
              <w:pPr>
                <w:ind w:firstLine="720"/>
                <w:jc w:val="both"/>
                <w:rPr>
                  <w:bCs/>
                  <w:szCs w:val="24"/>
                </w:rPr>
              </w:pPr>
              <w:r>
                <w:rPr>
                  <w:szCs w:val="24"/>
                </w:rPr>
                <w:t>Vadovaudamasi Lietuvos Respublikos civilinio kodekso 4.84 straipsnio 9 dalimi,</w:t>
              </w:r>
              <w:r>
                <w:rPr>
                  <w:bCs/>
                  <w:szCs w:val="24"/>
                </w:rPr>
                <w:t xml:space="preserve"> Lietuvos Respublikos vietos savivaldos įstatymo 16 straipsnio 2 dalies 37 punktu, Lietuvos Respublikos Vyriausybės 2001 m. gegužės 23 d. nutarimu Nr. 603 „Dėl Butų ir kitų patalpų savininkų bendrosios nuosavybės administravimo pavyzdinių nuostatų patvirtinimo“, Radviliškio rajono savivaldybės taryba n u s p r e n d ž i a:</w:t>
              </w:r>
            </w:p>
          </w:sdtContent>
        </w:sdt>
        <w:sdt>
          <w:sdtPr>
            <w:alias w:val="1 p."/>
            <w:tag w:val="part_683409d607d2467987909f455495ea93"/>
            <w:id w:val="-1790499410"/>
            <w:lock w:val="sdtLocked"/>
          </w:sdtPr>
          <w:sdtEndPr/>
          <w:sdtContent>
            <w:p w14:paraId="3E9FB786" w14:textId="77777777" w:rsidR="004E342E" w:rsidRDefault="00443D36">
              <w:pPr>
                <w:tabs>
                  <w:tab w:val="left" w:pos="1080"/>
                </w:tabs>
                <w:ind w:firstLine="810"/>
                <w:jc w:val="both"/>
                <w:rPr>
                  <w:color w:val="000000"/>
                </w:rPr>
              </w:pPr>
              <w:sdt>
                <w:sdtPr>
                  <w:alias w:val="Numeris"/>
                  <w:tag w:val="nr_683409d607d2467987909f455495ea93"/>
                  <w:id w:val="-1350713868"/>
                  <w:lock w:val="sdtLocked"/>
                </w:sdtPr>
                <w:sdtEndPr/>
                <w:sdtContent>
                  <w:r w:rsidR="00BA7C0B">
                    <w:t>1</w:t>
                  </w:r>
                </w:sdtContent>
              </w:sdt>
              <w:r w:rsidR="00BA7C0B">
                <w:t xml:space="preserve">. </w:t>
              </w:r>
              <w:r w:rsidR="00BA7C0B">
                <w:rPr>
                  <w:bCs/>
                  <w:szCs w:val="24"/>
                </w:rPr>
                <w:t xml:space="preserve">Patvirtinti Daugiabučių </w:t>
              </w:r>
              <w:r w:rsidR="00BA7C0B">
                <w:rPr>
                  <w:szCs w:val="24"/>
                </w:rPr>
                <w:t xml:space="preserve">namų bendrojo naudojimo objektų administravimo maksimalaus tarifo apskaičiavimo tvarkos aprašą </w:t>
              </w:r>
              <w:r w:rsidR="00BA7C0B">
                <w:rPr>
                  <w:bCs/>
                  <w:szCs w:val="24"/>
                </w:rPr>
                <w:t>(pridedama).</w:t>
              </w:r>
            </w:p>
          </w:sdtContent>
        </w:sdt>
        <w:sdt>
          <w:sdtPr>
            <w:alias w:val="2 p."/>
            <w:tag w:val="part_63a7e7dc75d2491e94ed03d8d6c51c8f"/>
            <w:id w:val="1305435474"/>
            <w:lock w:val="sdtLocked"/>
          </w:sdtPr>
          <w:sdtEndPr/>
          <w:sdtContent>
            <w:p w14:paraId="3E9FB787" w14:textId="77777777" w:rsidR="004E342E" w:rsidRDefault="00443D36">
              <w:pPr>
                <w:tabs>
                  <w:tab w:val="left" w:pos="1080"/>
                </w:tabs>
                <w:ind w:firstLine="810"/>
                <w:jc w:val="both"/>
                <w:rPr>
                  <w:color w:val="000000"/>
                </w:rPr>
              </w:pPr>
              <w:sdt>
                <w:sdtPr>
                  <w:alias w:val="Numeris"/>
                  <w:tag w:val="nr_63a7e7dc75d2491e94ed03d8d6c51c8f"/>
                  <w:id w:val="-871996785"/>
                  <w:lock w:val="sdtLocked"/>
                </w:sdtPr>
                <w:sdtEndPr/>
                <w:sdtContent>
                  <w:r w:rsidR="00BA7C0B">
                    <w:t>2</w:t>
                  </w:r>
                </w:sdtContent>
              </w:sdt>
              <w:r w:rsidR="00BA7C0B">
                <w:t xml:space="preserve">. </w:t>
              </w:r>
              <w:r w:rsidR="00BA7C0B">
                <w:rPr>
                  <w:bCs/>
                  <w:szCs w:val="24"/>
                </w:rPr>
                <w:t>Patvirtinti Namo techninės priežiūros maksimalių tarifų apskaičiavimo metodiką (pridedama).</w:t>
              </w:r>
            </w:p>
          </w:sdtContent>
        </w:sdt>
        <w:sdt>
          <w:sdtPr>
            <w:alias w:val="3 p."/>
            <w:tag w:val="part_8a4a4cae9efe489c99245cb22ec82f25"/>
            <w:id w:val="1114170081"/>
            <w:lock w:val="sdtLocked"/>
          </w:sdtPr>
          <w:sdtEndPr/>
          <w:sdtContent>
            <w:p w14:paraId="3E9FB788" w14:textId="77777777" w:rsidR="004E342E" w:rsidRDefault="00443D36">
              <w:pPr>
                <w:tabs>
                  <w:tab w:val="left" w:pos="1080"/>
                </w:tabs>
                <w:ind w:firstLine="810"/>
                <w:jc w:val="both"/>
                <w:rPr>
                  <w:bCs/>
                  <w:szCs w:val="24"/>
                </w:rPr>
              </w:pPr>
              <w:sdt>
                <w:sdtPr>
                  <w:alias w:val="Numeris"/>
                  <w:tag w:val="nr_8a4a4cae9efe489c99245cb22ec82f25"/>
                  <w:id w:val="1843972211"/>
                  <w:lock w:val="sdtLocked"/>
                </w:sdtPr>
                <w:sdtEndPr/>
                <w:sdtContent>
                  <w:r w:rsidR="00BA7C0B">
                    <w:rPr>
                      <w:bCs/>
                      <w:szCs w:val="24"/>
                    </w:rPr>
                    <w:t>3</w:t>
                  </w:r>
                </w:sdtContent>
              </w:sdt>
              <w:r w:rsidR="00BA7C0B">
                <w:rPr>
                  <w:bCs/>
                  <w:szCs w:val="24"/>
                </w:rPr>
                <w:t xml:space="preserve">. </w:t>
              </w:r>
              <w:r w:rsidR="00BA7C0B">
                <w:rPr>
                  <w:szCs w:val="24"/>
                </w:rPr>
                <w:t>Pripažinti netekusiu galios Radviliškio rajono  savivaldybės tarybos 2012  m. vasario  2 d. sprendimą Nr. T-184  „Dėl  Radviliškio rajono savivaldybės daugiabučių namų butų ir kitų patalpų savininkų bendrosios nuosavybės administravimo ir jos techninės priežiūros maksimalių tarifų tvirtinimo“.</w:t>
              </w:r>
            </w:p>
          </w:sdtContent>
        </w:sdt>
        <w:sdt>
          <w:sdtPr>
            <w:alias w:val="4 p."/>
            <w:tag w:val="part_5cd3857d4edd45f386b396308dcfbb26"/>
            <w:id w:val="803659312"/>
            <w:lock w:val="sdtLocked"/>
          </w:sdtPr>
          <w:sdtEndPr/>
          <w:sdtContent>
            <w:p w14:paraId="3E9FB78E" w14:textId="3221A392" w:rsidR="004E342E" w:rsidRDefault="00443D36" w:rsidP="00BA7C0B">
              <w:pPr>
                <w:tabs>
                  <w:tab w:val="left" w:pos="1080"/>
                </w:tabs>
                <w:ind w:firstLine="810"/>
                <w:jc w:val="both"/>
                <w:rPr>
                  <w:szCs w:val="24"/>
                </w:rPr>
              </w:pPr>
              <w:sdt>
                <w:sdtPr>
                  <w:alias w:val="Numeris"/>
                  <w:tag w:val="nr_5cd3857d4edd45f386b396308dcfbb26"/>
                  <w:id w:val="755568207"/>
                  <w:lock w:val="sdtLocked"/>
                </w:sdtPr>
                <w:sdtEndPr/>
                <w:sdtContent>
                  <w:r w:rsidR="00BA7C0B">
                    <w:rPr>
                      <w:bCs/>
                      <w:szCs w:val="24"/>
                    </w:rPr>
                    <w:t>4</w:t>
                  </w:r>
                </w:sdtContent>
              </w:sdt>
              <w:r w:rsidR="00BA7C0B">
                <w:rPr>
                  <w:bCs/>
                  <w:szCs w:val="24"/>
                </w:rPr>
                <w:t>. Šis sprendimas įsigalioja n</w:t>
              </w:r>
              <w:bookmarkStart w:id="0" w:name="_GoBack"/>
              <w:bookmarkEnd w:id="0"/>
              <w:r w:rsidR="00BA7C0B">
                <w:rPr>
                  <w:bCs/>
                  <w:szCs w:val="24"/>
                </w:rPr>
                <w:t>uo 2014 m. lapkričio 1 d.</w:t>
              </w:r>
            </w:p>
          </w:sdtContent>
        </w:sdt>
        <w:sdt>
          <w:sdtPr>
            <w:alias w:val="signatura"/>
            <w:tag w:val="part_a8e0a4fdb3f841dbb62410e3b87dfc58"/>
            <w:id w:val="1658496040"/>
            <w:lock w:val="sdtLocked"/>
            <w:placeholder>
              <w:docPart w:val="DefaultPlaceholder_1082065158"/>
            </w:placeholder>
          </w:sdtPr>
          <w:sdtEndPr>
            <w:rPr>
              <w:szCs w:val="24"/>
            </w:rPr>
          </w:sdtEndPr>
          <w:sdtContent>
            <w:p w14:paraId="59FE99CC" w14:textId="05FC0C39" w:rsidR="00BA7C0B" w:rsidRDefault="00BA7C0B">
              <w:pPr>
                <w:jc w:val="both"/>
              </w:pPr>
            </w:p>
            <w:p w14:paraId="35747C44" w14:textId="77777777" w:rsidR="00BA7C0B" w:rsidRDefault="00BA7C0B">
              <w:pPr>
                <w:jc w:val="both"/>
              </w:pPr>
            </w:p>
            <w:p w14:paraId="50D009E1" w14:textId="77777777" w:rsidR="00BA7C0B" w:rsidRDefault="00BA7C0B">
              <w:pPr>
                <w:jc w:val="both"/>
              </w:pPr>
            </w:p>
            <w:p w14:paraId="5817DA06" w14:textId="77777777" w:rsidR="00BA7C0B" w:rsidRDefault="00BA7C0B">
              <w:pPr>
                <w:jc w:val="both"/>
              </w:pPr>
            </w:p>
            <w:p w14:paraId="3E7CD462" w14:textId="4FBCC0EF" w:rsidR="00443D36" w:rsidRDefault="00BA7C0B" w:rsidP="00443D36">
              <w:pPr>
                <w:jc w:val="both"/>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Darius Brazys</w:t>
              </w:r>
            </w:p>
          </w:sdtContent>
        </w:sdt>
      </w:sdtContent>
    </w:sdt>
    <w:sdt>
      <w:sdtPr>
        <w:rPr>
          <w:szCs w:val="24"/>
        </w:rPr>
        <w:alias w:val="patvirtinta"/>
        <w:tag w:val="part_acc2a5e778de4194a7c8f01efb3fff59"/>
        <w:id w:val="-1699233394"/>
        <w:lock w:val="sdtLocked"/>
        <w:placeholder>
          <w:docPart w:val="DefaultPlaceholder_1082065158"/>
        </w:placeholder>
      </w:sdtPr>
      <w:sdtEndPr>
        <w:rPr>
          <w:szCs w:val="20"/>
        </w:rPr>
      </w:sdtEndPr>
      <w:sdtContent>
        <w:p w14:paraId="39653D1C" w14:textId="7BE63442" w:rsidR="00443D36" w:rsidRDefault="00443D36" w:rsidP="00443D36">
          <w:pPr>
            <w:jc w:val="both"/>
            <w:rPr>
              <w:szCs w:val="24"/>
            </w:rPr>
          </w:pPr>
          <w:r>
            <w:rPr>
              <w:szCs w:val="24"/>
            </w:rPr>
            <w:br w:type="page"/>
          </w:r>
        </w:p>
        <w:p w14:paraId="3E9FB793" w14:textId="1026BE75" w:rsidR="004E342E" w:rsidRDefault="00BA7C0B" w:rsidP="00443D36">
          <w:pPr>
            <w:ind w:firstLine="5103"/>
            <w:jc w:val="both"/>
            <w:rPr>
              <w:szCs w:val="24"/>
            </w:rPr>
          </w:pPr>
          <w:r>
            <w:rPr>
              <w:szCs w:val="24"/>
            </w:rPr>
            <w:lastRenderedPageBreak/>
            <w:t>PATVIRTINTA</w:t>
          </w:r>
        </w:p>
        <w:p w14:paraId="3E9FB794" w14:textId="77777777" w:rsidR="004E342E" w:rsidRDefault="00BA7C0B">
          <w:pPr>
            <w:ind w:left="5102"/>
            <w:jc w:val="both"/>
            <w:rPr>
              <w:szCs w:val="24"/>
            </w:rPr>
          </w:pPr>
          <w:r>
            <w:rPr>
              <w:szCs w:val="24"/>
            </w:rPr>
            <w:t>Radviliškio rajono savivaldybės tarybos</w:t>
          </w:r>
        </w:p>
        <w:p w14:paraId="3E9FB795" w14:textId="77777777" w:rsidR="004E342E" w:rsidRDefault="00BA7C0B">
          <w:pPr>
            <w:ind w:left="5102"/>
            <w:jc w:val="both"/>
            <w:rPr>
              <w:szCs w:val="24"/>
            </w:rPr>
          </w:pPr>
          <w:r>
            <w:rPr>
              <w:szCs w:val="24"/>
            </w:rPr>
            <w:t>2014  m. spalio 9 d. sprendimu Nr. T-825</w:t>
          </w:r>
        </w:p>
        <w:p w14:paraId="3E9FB796" w14:textId="77777777" w:rsidR="004E342E" w:rsidRDefault="004E342E">
          <w:pPr>
            <w:keepNext/>
            <w:jc w:val="center"/>
            <w:outlineLvl w:val="1"/>
            <w:rPr>
              <w:rFonts w:eastAsia="Calibri"/>
              <w:b/>
              <w:sz w:val="22"/>
              <w:szCs w:val="22"/>
              <w:lang w:val="en-US"/>
            </w:rPr>
          </w:pPr>
        </w:p>
        <w:sdt>
          <w:sdtPr>
            <w:rPr>
              <w:rFonts w:eastAsia="Calibri"/>
              <w:b/>
              <w:caps/>
              <w:szCs w:val="24"/>
              <w:lang w:val="en-US"/>
            </w:rPr>
            <w:alias w:val="Pavadinimas"/>
            <w:tag w:val="title_acc2a5e778de4194a7c8f01efb3fff59"/>
            <w:id w:val="-1289271038"/>
            <w:lock w:val="sdtLocked"/>
            <w:placeholder>
              <w:docPart w:val="DefaultPlaceholder_1082065158"/>
            </w:placeholder>
          </w:sdtPr>
          <w:sdtContent>
            <w:p w14:paraId="3E9FB797" w14:textId="685680B2" w:rsidR="004E342E" w:rsidRDefault="00BA7C0B">
              <w:pPr>
                <w:keepNext/>
                <w:jc w:val="center"/>
                <w:outlineLvl w:val="1"/>
                <w:rPr>
                  <w:rFonts w:eastAsia="Calibri"/>
                  <w:b/>
                  <w:caps/>
                  <w:szCs w:val="24"/>
                  <w:lang w:val="en-US"/>
                </w:rPr>
              </w:pPr>
              <w:r>
                <w:rPr>
                  <w:rFonts w:eastAsia="Calibri"/>
                  <w:b/>
                  <w:caps/>
                  <w:szCs w:val="24"/>
                  <w:lang w:val="en-US"/>
                </w:rPr>
                <w:t>DAUGIABUČIŲ NAMŲ BENDROjo naudojimo objektų ADMINISTRAVIMO maksimalaus TARIFo APSKAIČIAVIMO tvarkos aprašas</w:t>
              </w:r>
            </w:p>
          </w:sdtContent>
        </w:sdt>
        <w:p w14:paraId="3E9FB798" w14:textId="77777777" w:rsidR="004E342E" w:rsidRDefault="004E342E">
          <w:pPr>
            <w:jc w:val="center"/>
            <w:rPr>
              <w:rFonts w:eastAsia="Calibri"/>
              <w:szCs w:val="24"/>
              <w:lang w:val="en-US"/>
            </w:rPr>
          </w:pPr>
        </w:p>
        <w:p w14:paraId="3E9FB799" w14:textId="77777777" w:rsidR="004E342E" w:rsidRDefault="004E342E">
          <w:pPr>
            <w:jc w:val="center"/>
            <w:rPr>
              <w:rFonts w:eastAsia="Calibri"/>
              <w:szCs w:val="24"/>
              <w:lang w:val="en-US"/>
            </w:rPr>
          </w:pPr>
        </w:p>
        <w:sdt>
          <w:sdtPr>
            <w:alias w:val="skyrius"/>
            <w:tag w:val="part_bd22a99ecd64484c846586dca23c8aec"/>
            <w:id w:val="-1108803260"/>
            <w:lock w:val="sdtLocked"/>
          </w:sdtPr>
          <w:sdtEndPr/>
          <w:sdtContent>
            <w:p w14:paraId="3E9FB79A" w14:textId="77777777" w:rsidR="004E342E" w:rsidRDefault="00443D36">
              <w:pPr>
                <w:keepNext/>
                <w:ind w:left="1080" w:hanging="720"/>
                <w:jc w:val="center"/>
                <w:outlineLvl w:val="1"/>
                <w:rPr>
                  <w:rFonts w:eastAsia="Calibri"/>
                  <w:b/>
                  <w:szCs w:val="24"/>
                  <w:lang w:val="en-US"/>
                </w:rPr>
              </w:pPr>
              <w:sdt>
                <w:sdtPr>
                  <w:alias w:val="Numeris"/>
                  <w:tag w:val="nr_bd22a99ecd64484c846586dca23c8aec"/>
                  <w:id w:val="-77684164"/>
                  <w:lock w:val="sdtLocked"/>
                </w:sdtPr>
                <w:sdtEndPr/>
                <w:sdtContent>
                  <w:r w:rsidR="00BA7C0B">
                    <w:rPr>
                      <w:rFonts w:eastAsia="Calibri"/>
                      <w:b/>
                      <w:szCs w:val="24"/>
                      <w:lang w:val="en-US"/>
                    </w:rPr>
                    <w:t>I</w:t>
                  </w:r>
                </w:sdtContent>
              </w:sdt>
              <w:r w:rsidR="00BA7C0B">
                <w:rPr>
                  <w:rFonts w:eastAsia="Calibri"/>
                  <w:b/>
                  <w:szCs w:val="24"/>
                  <w:lang w:val="en-US"/>
                </w:rPr>
                <w:t xml:space="preserve">. </w:t>
              </w:r>
              <w:sdt>
                <w:sdtPr>
                  <w:alias w:val="Pavadinimas"/>
                  <w:tag w:val="title_bd22a99ecd64484c846586dca23c8aec"/>
                  <w:id w:val="857015317"/>
                  <w:lock w:val="sdtLocked"/>
                </w:sdtPr>
                <w:sdtEndPr/>
                <w:sdtContent>
                  <w:r w:rsidR="00BA7C0B">
                    <w:rPr>
                      <w:rFonts w:eastAsia="Calibri"/>
                      <w:b/>
                      <w:szCs w:val="24"/>
                      <w:lang w:val="en-US"/>
                    </w:rPr>
                    <w:t>BENDROSIOS NUOSTATOS</w:t>
                  </w:r>
                </w:sdtContent>
              </w:sdt>
            </w:p>
            <w:p w14:paraId="3E9FB79B" w14:textId="77777777" w:rsidR="004E342E" w:rsidRDefault="004E342E">
              <w:pPr>
                <w:keepNext/>
                <w:ind w:left="1080"/>
                <w:outlineLvl w:val="1"/>
                <w:rPr>
                  <w:rFonts w:eastAsia="Calibri"/>
                  <w:b/>
                  <w:szCs w:val="24"/>
                  <w:lang w:val="en-US"/>
                </w:rPr>
              </w:pPr>
            </w:p>
            <w:sdt>
              <w:sdtPr>
                <w:alias w:val="1 p."/>
                <w:tag w:val="part_39d85c76429f49f6aa420bcb8ee5c360"/>
                <w:id w:val="913514665"/>
                <w:lock w:val="sdtLocked"/>
              </w:sdtPr>
              <w:sdtEndPr/>
              <w:sdtContent>
                <w:p w14:paraId="3E9FB79C" w14:textId="77777777" w:rsidR="004E342E" w:rsidRDefault="00443D36">
                  <w:pPr>
                    <w:tabs>
                      <w:tab w:val="left" w:pos="709"/>
                      <w:tab w:val="left" w:pos="1260"/>
                    </w:tabs>
                    <w:ind w:firstLine="709"/>
                    <w:contextualSpacing/>
                    <w:jc w:val="both"/>
                    <w:rPr>
                      <w:rFonts w:eastAsia="Calibri"/>
                      <w:szCs w:val="24"/>
                    </w:rPr>
                  </w:pPr>
                  <w:sdt>
                    <w:sdtPr>
                      <w:alias w:val="Numeris"/>
                      <w:tag w:val="nr_39d85c76429f49f6aa420bcb8ee5c360"/>
                      <w:id w:val="-181901992"/>
                      <w:lock w:val="sdtLocked"/>
                    </w:sdtPr>
                    <w:sdtEndPr/>
                    <w:sdtContent>
                      <w:r w:rsidR="00BA7C0B">
                        <w:rPr>
                          <w:rFonts w:eastAsia="Calibri"/>
                          <w:szCs w:val="24"/>
                        </w:rPr>
                        <w:t>1</w:t>
                      </w:r>
                    </w:sdtContent>
                  </w:sdt>
                  <w:r w:rsidR="00BA7C0B">
                    <w:rPr>
                      <w:rFonts w:eastAsia="Calibri"/>
                      <w:szCs w:val="24"/>
                    </w:rPr>
                    <w:t xml:space="preserve">. Daugiabučių namų bendrojo naudojimo objektų administravimo maksimalaus tarifo apskaičiavimo tvarkos aprašas (toliau – Aprašas) reglamentuoja daugiabučių namų </w:t>
                  </w:r>
                  <w:r w:rsidR="00BA7C0B">
                    <w:rPr>
                      <w:bCs/>
                      <w:szCs w:val="24"/>
                    </w:rPr>
                    <w:t xml:space="preserve">butų ir kitų patalpų savininkų </w:t>
                  </w:r>
                  <w:r w:rsidR="00BA7C0B">
                    <w:rPr>
                      <w:rFonts w:eastAsia="Calibri"/>
                      <w:szCs w:val="24"/>
                    </w:rPr>
                    <w:t xml:space="preserve">bendrojo naudojimo objektų administravimo maksimalaus tarifo apskaičiavimą, kai </w:t>
                  </w:r>
                  <w:r w:rsidR="00BA7C0B">
                    <w:rPr>
                      <w:bCs/>
                      <w:szCs w:val="24"/>
                    </w:rPr>
                    <w:t>bendrojo naudojimo objektai administruojami pagal Lietuvos Respublikos civilinio kodekso</w:t>
                  </w:r>
                  <w:r w:rsidR="00BA7C0B">
                    <w:rPr>
                      <w:rFonts w:eastAsia="Calibri"/>
                      <w:szCs w:val="24"/>
                    </w:rPr>
                    <w:t xml:space="preserve"> 4.84 straipsnį.</w:t>
                  </w:r>
                </w:p>
              </w:sdtContent>
            </w:sdt>
            <w:sdt>
              <w:sdtPr>
                <w:alias w:val="2 p."/>
                <w:tag w:val="part_e2077efa4df74dcdab9b2e9f3d6ab802"/>
                <w:id w:val="2051959896"/>
                <w:lock w:val="sdtLocked"/>
              </w:sdtPr>
              <w:sdtEndPr/>
              <w:sdtContent>
                <w:p w14:paraId="3E9FB79D" w14:textId="77777777" w:rsidR="004E342E" w:rsidRDefault="00443D36">
                  <w:pPr>
                    <w:ind w:firstLine="709"/>
                    <w:jc w:val="both"/>
                    <w:rPr>
                      <w:bCs/>
                      <w:szCs w:val="24"/>
                    </w:rPr>
                  </w:pPr>
                  <w:sdt>
                    <w:sdtPr>
                      <w:alias w:val="Numeris"/>
                      <w:tag w:val="nr_e2077efa4df74dcdab9b2e9f3d6ab802"/>
                      <w:id w:val="1050349401"/>
                      <w:lock w:val="sdtLocked"/>
                    </w:sdtPr>
                    <w:sdtEndPr/>
                    <w:sdtContent>
                      <w:r w:rsidR="00BA7C0B">
                        <w:rPr>
                          <w:rFonts w:eastAsia="Calibri"/>
                          <w:szCs w:val="24"/>
                          <w:lang w:val="en-US"/>
                        </w:rPr>
                        <w:t>2</w:t>
                      </w:r>
                    </w:sdtContent>
                  </w:sdt>
                  <w:r w:rsidR="00BA7C0B">
                    <w:rPr>
                      <w:rFonts w:eastAsia="Calibri"/>
                      <w:szCs w:val="24"/>
                      <w:lang w:val="en-US"/>
                    </w:rPr>
                    <w:t xml:space="preserve">. </w:t>
                  </w:r>
                  <w:r w:rsidR="00BA7C0B">
                    <w:rPr>
                      <w:bCs/>
                      <w:szCs w:val="24"/>
                    </w:rPr>
                    <w:t>Šiuo aprašu privalo vadovautis asmenys, pretenduojantys teikti Radviliškio rajono savivaldybėje esančių daugiabučių namų bendrojo naudojimo objektų administravimo paslaugas ir Radviliškio rajono savivaldybės administracijos direktoriaus įsakymu paskirti bendrojo naudojimo objektų administratoriai (toliau – administratoriai).</w:t>
                  </w:r>
                </w:p>
                <w:sdt>
                  <w:sdtPr>
                    <w:alias w:val="2.1 p."/>
                    <w:tag w:val="part_b69a7dba6a1b4abb9ef4c3780a357850"/>
                    <w:id w:val="-692909784"/>
                    <w:lock w:val="sdtLocked"/>
                  </w:sdtPr>
                  <w:sdtEndPr/>
                  <w:sdtContent>
                    <w:p w14:paraId="3E9FB79E" w14:textId="77777777" w:rsidR="004E342E" w:rsidRDefault="00443D36">
                      <w:pPr>
                        <w:tabs>
                          <w:tab w:val="left" w:pos="709"/>
                          <w:tab w:val="left" w:pos="1260"/>
                        </w:tabs>
                        <w:ind w:firstLine="709"/>
                        <w:contextualSpacing/>
                        <w:jc w:val="both"/>
                        <w:rPr>
                          <w:rFonts w:eastAsia="Calibri"/>
                          <w:szCs w:val="24"/>
                        </w:rPr>
                      </w:pPr>
                      <w:sdt>
                        <w:sdtPr>
                          <w:alias w:val="Numeris"/>
                          <w:tag w:val="nr_b69a7dba6a1b4abb9ef4c3780a357850"/>
                          <w:id w:val="199748699"/>
                          <w:lock w:val="sdtLocked"/>
                        </w:sdtPr>
                        <w:sdtEndPr/>
                        <w:sdtContent>
                          <w:r w:rsidR="00BA7C0B">
                            <w:rPr>
                              <w:rFonts w:eastAsia="Calibri"/>
                              <w:szCs w:val="24"/>
                            </w:rPr>
                            <w:t>2.1</w:t>
                          </w:r>
                        </w:sdtContent>
                      </w:sdt>
                      <w:r w:rsidR="00BA7C0B">
                        <w:rPr>
                          <w:rFonts w:eastAsia="Calibri"/>
                          <w:szCs w:val="24"/>
                        </w:rPr>
                        <w:t>. Aprašas</w:t>
                      </w:r>
                      <w:r w:rsidR="00BA7C0B">
                        <w:rPr>
                          <w:rFonts w:eastAsia="Calibri"/>
                          <w:color w:val="FF6600"/>
                          <w:szCs w:val="24"/>
                        </w:rPr>
                        <w:t xml:space="preserve"> </w:t>
                      </w:r>
                      <w:r w:rsidR="00BA7C0B">
                        <w:rPr>
                          <w:rFonts w:eastAsia="Calibri"/>
                          <w:szCs w:val="24"/>
                        </w:rPr>
                        <w:t xml:space="preserve">parengtas vadovaujantis </w:t>
                      </w:r>
                      <w:r w:rsidR="00BA7C0B">
                        <w:rPr>
                          <w:rFonts w:eastAsia="Calibri"/>
                          <w:b/>
                          <w:szCs w:val="24"/>
                        </w:rPr>
                        <w:t>daugiabučių namų bendrojo naudojimo objektų</w:t>
                      </w:r>
                      <w:r w:rsidR="00BA7C0B">
                        <w:rPr>
                          <w:rFonts w:eastAsia="Calibri"/>
                          <w:szCs w:val="24"/>
                        </w:rPr>
                        <w:t xml:space="preserve"> administravimą reglamentuojančiais šiais teisės aktais:</w:t>
                      </w:r>
                    </w:p>
                  </w:sdtContent>
                </w:sdt>
                <w:sdt>
                  <w:sdtPr>
                    <w:alias w:val="2.2 p."/>
                    <w:tag w:val="part_57587f8a68cb4c30be1aeb38bbb46baa"/>
                    <w:id w:val="-1736849959"/>
                    <w:lock w:val="sdtLocked"/>
                  </w:sdtPr>
                  <w:sdtEndPr/>
                  <w:sdtContent>
                    <w:p w14:paraId="3E9FB79F" w14:textId="77777777" w:rsidR="004E342E" w:rsidRDefault="00443D36">
                      <w:pPr>
                        <w:tabs>
                          <w:tab w:val="left" w:pos="709"/>
                          <w:tab w:val="left" w:pos="1260"/>
                        </w:tabs>
                        <w:ind w:left="1069" w:hanging="360"/>
                        <w:contextualSpacing/>
                        <w:jc w:val="both"/>
                        <w:rPr>
                          <w:rFonts w:eastAsia="Calibri"/>
                          <w:szCs w:val="24"/>
                        </w:rPr>
                      </w:pPr>
                      <w:sdt>
                        <w:sdtPr>
                          <w:alias w:val="Numeris"/>
                          <w:tag w:val="nr_57587f8a68cb4c30be1aeb38bbb46baa"/>
                          <w:id w:val="-1606795170"/>
                          <w:lock w:val="sdtLocked"/>
                        </w:sdtPr>
                        <w:sdtEndPr/>
                        <w:sdtContent>
                          <w:r w:rsidR="00BA7C0B">
                            <w:rPr>
                              <w:rFonts w:eastAsia="Calibri"/>
                              <w:szCs w:val="24"/>
                            </w:rPr>
                            <w:t>2.2</w:t>
                          </w:r>
                        </w:sdtContent>
                      </w:sdt>
                      <w:r w:rsidR="00BA7C0B">
                        <w:rPr>
                          <w:rFonts w:eastAsia="Calibri"/>
                          <w:szCs w:val="24"/>
                        </w:rPr>
                        <w:t xml:space="preserve">. Lietuvos Respublikos civiliniu </w:t>
                      </w:r>
                      <w:r w:rsidR="00BA7C0B">
                        <w:rPr>
                          <w:szCs w:val="24"/>
                        </w:rPr>
                        <w:t>kodeksu</w:t>
                      </w:r>
                      <w:r w:rsidR="00BA7C0B">
                        <w:rPr>
                          <w:rFonts w:eastAsia="Calibri"/>
                          <w:szCs w:val="24"/>
                        </w:rPr>
                        <w:t>;</w:t>
                      </w:r>
                    </w:p>
                  </w:sdtContent>
                </w:sdt>
                <w:sdt>
                  <w:sdtPr>
                    <w:alias w:val="2.3 p."/>
                    <w:tag w:val="part_847175442941468caf55375cf6cda2fd"/>
                    <w:id w:val="835654575"/>
                    <w:lock w:val="sdtLocked"/>
                  </w:sdtPr>
                  <w:sdtEndPr/>
                  <w:sdtContent>
                    <w:p w14:paraId="3E9FB7A0" w14:textId="77777777" w:rsidR="004E342E" w:rsidRDefault="00443D36">
                      <w:pPr>
                        <w:tabs>
                          <w:tab w:val="left" w:pos="709"/>
                          <w:tab w:val="left" w:pos="1260"/>
                        </w:tabs>
                        <w:ind w:firstLine="709"/>
                        <w:contextualSpacing/>
                        <w:jc w:val="both"/>
                        <w:rPr>
                          <w:rFonts w:eastAsia="Calibri"/>
                          <w:szCs w:val="24"/>
                        </w:rPr>
                      </w:pPr>
                      <w:sdt>
                        <w:sdtPr>
                          <w:alias w:val="Numeris"/>
                          <w:tag w:val="nr_847175442941468caf55375cf6cda2fd"/>
                          <w:id w:val="2024581132"/>
                          <w:lock w:val="sdtLocked"/>
                        </w:sdtPr>
                        <w:sdtEndPr/>
                        <w:sdtContent>
                          <w:r w:rsidR="00BA7C0B">
                            <w:rPr>
                              <w:rFonts w:eastAsia="Calibri"/>
                              <w:szCs w:val="24"/>
                            </w:rPr>
                            <w:t>2.3</w:t>
                          </w:r>
                        </w:sdtContent>
                      </w:sdt>
                      <w:r w:rsidR="00BA7C0B">
                        <w:rPr>
                          <w:rFonts w:eastAsia="Calibri"/>
                          <w:szCs w:val="24"/>
                        </w:rPr>
                        <w:t>. Lietuvos Respublikos vietos savivaldos įstatymu;</w:t>
                      </w:r>
                    </w:p>
                  </w:sdtContent>
                </w:sdt>
                <w:sdt>
                  <w:sdtPr>
                    <w:alias w:val="2.4 p."/>
                    <w:tag w:val="part_ce37112bc3c848ea8dc1dfd6eb083f7f"/>
                    <w:id w:val="2094193407"/>
                    <w:lock w:val="sdtLocked"/>
                  </w:sdtPr>
                  <w:sdtEndPr/>
                  <w:sdtContent>
                    <w:p w14:paraId="3E9FB7A1" w14:textId="77777777" w:rsidR="004E342E" w:rsidRDefault="00443D36">
                      <w:pPr>
                        <w:tabs>
                          <w:tab w:val="left" w:pos="709"/>
                          <w:tab w:val="left" w:pos="1260"/>
                        </w:tabs>
                        <w:ind w:firstLine="709"/>
                        <w:contextualSpacing/>
                        <w:jc w:val="both"/>
                        <w:rPr>
                          <w:rFonts w:eastAsia="Calibri"/>
                          <w:szCs w:val="24"/>
                        </w:rPr>
                      </w:pPr>
                      <w:sdt>
                        <w:sdtPr>
                          <w:alias w:val="Numeris"/>
                          <w:tag w:val="nr_ce37112bc3c848ea8dc1dfd6eb083f7f"/>
                          <w:id w:val="1945101641"/>
                          <w:lock w:val="sdtLocked"/>
                        </w:sdtPr>
                        <w:sdtEndPr/>
                        <w:sdtContent>
                          <w:r w:rsidR="00BA7C0B">
                            <w:rPr>
                              <w:rFonts w:eastAsia="Calibri"/>
                              <w:szCs w:val="24"/>
                            </w:rPr>
                            <w:t>2.4</w:t>
                          </w:r>
                        </w:sdtContent>
                      </w:sdt>
                      <w:r w:rsidR="00BA7C0B">
                        <w:rPr>
                          <w:rFonts w:eastAsia="Calibri"/>
                          <w:szCs w:val="24"/>
                        </w:rPr>
                        <w:t>. Lietuvos Respublikos statybos įstatymu;</w:t>
                      </w:r>
                    </w:p>
                  </w:sdtContent>
                </w:sdt>
                <w:sdt>
                  <w:sdtPr>
                    <w:alias w:val="2.5 p."/>
                    <w:tag w:val="part_b96f313a18624a938fdfc9e1784531ce"/>
                    <w:id w:val="-53463807"/>
                    <w:lock w:val="sdtLocked"/>
                  </w:sdtPr>
                  <w:sdtEndPr/>
                  <w:sdtContent>
                    <w:p w14:paraId="3E9FB7A2" w14:textId="77777777" w:rsidR="004E342E" w:rsidRDefault="00443D36">
                      <w:pPr>
                        <w:tabs>
                          <w:tab w:val="left" w:pos="709"/>
                          <w:tab w:val="left" w:pos="1260"/>
                        </w:tabs>
                        <w:ind w:firstLine="709"/>
                        <w:contextualSpacing/>
                        <w:jc w:val="both"/>
                        <w:rPr>
                          <w:rFonts w:eastAsia="Calibri"/>
                          <w:szCs w:val="24"/>
                        </w:rPr>
                      </w:pPr>
                      <w:sdt>
                        <w:sdtPr>
                          <w:alias w:val="Numeris"/>
                          <w:tag w:val="nr_b96f313a18624a938fdfc9e1784531ce"/>
                          <w:id w:val="-920096602"/>
                          <w:lock w:val="sdtLocked"/>
                        </w:sdtPr>
                        <w:sdtEndPr/>
                        <w:sdtContent>
                          <w:r w:rsidR="00BA7C0B">
                            <w:rPr>
                              <w:rFonts w:eastAsia="Calibri"/>
                              <w:szCs w:val="24"/>
                            </w:rPr>
                            <w:t>2.5</w:t>
                          </w:r>
                        </w:sdtContent>
                      </w:sdt>
                      <w:r w:rsidR="00BA7C0B">
                        <w:rPr>
                          <w:rFonts w:eastAsia="Calibri"/>
                          <w:szCs w:val="24"/>
                        </w:rPr>
                        <w:t>. Lietuvos Respublikos daugiabučių namų savininkų bendrijų į</w:t>
                      </w:r>
                      <w:r w:rsidR="00BA7C0B">
                        <w:rPr>
                          <w:szCs w:val="24"/>
                        </w:rPr>
                        <w:t>statymu</w:t>
                      </w:r>
                      <w:r w:rsidR="00BA7C0B">
                        <w:rPr>
                          <w:rFonts w:eastAsia="Calibri"/>
                          <w:szCs w:val="24"/>
                        </w:rPr>
                        <w:t>;</w:t>
                      </w:r>
                    </w:p>
                  </w:sdtContent>
                </w:sdt>
                <w:sdt>
                  <w:sdtPr>
                    <w:alias w:val="2.6 p."/>
                    <w:tag w:val="part_e02d3db67d0645759920b7aab18bdd77"/>
                    <w:id w:val="1773121044"/>
                    <w:lock w:val="sdtLocked"/>
                  </w:sdtPr>
                  <w:sdtEndPr/>
                  <w:sdtContent>
                    <w:p w14:paraId="3E9FB7A3" w14:textId="77777777" w:rsidR="004E342E" w:rsidRDefault="00443D36">
                      <w:pPr>
                        <w:tabs>
                          <w:tab w:val="left" w:pos="709"/>
                          <w:tab w:val="left" w:pos="1260"/>
                        </w:tabs>
                        <w:ind w:firstLine="709"/>
                        <w:contextualSpacing/>
                        <w:jc w:val="both"/>
                        <w:rPr>
                          <w:rFonts w:eastAsia="Calibri"/>
                          <w:szCs w:val="24"/>
                        </w:rPr>
                      </w:pPr>
                      <w:sdt>
                        <w:sdtPr>
                          <w:alias w:val="Numeris"/>
                          <w:tag w:val="nr_e02d3db67d0645759920b7aab18bdd77"/>
                          <w:id w:val="-1264847783"/>
                          <w:lock w:val="sdtLocked"/>
                        </w:sdtPr>
                        <w:sdtEndPr/>
                        <w:sdtContent>
                          <w:r w:rsidR="00BA7C0B">
                            <w:rPr>
                              <w:rFonts w:eastAsia="Calibri"/>
                              <w:szCs w:val="24"/>
                            </w:rPr>
                            <w:t>2.6</w:t>
                          </w:r>
                        </w:sdtContent>
                      </w:sdt>
                      <w:r w:rsidR="00BA7C0B">
                        <w:rPr>
                          <w:rFonts w:eastAsia="Calibri"/>
                          <w:szCs w:val="24"/>
                        </w:rPr>
                        <w:t>. Lietu</w:t>
                      </w:r>
                      <w:r w:rsidR="00BA7C0B">
                        <w:rPr>
                          <w:szCs w:val="24"/>
                        </w:rPr>
                        <w:t>vos Respublikos Vyriausybės 2001</w:t>
                      </w:r>
                      <w:r w:rsidR="00BA7C0B">
                        <w:rPr>
                          <w:rFonts w:eastAsia="Calibri"/>
                          <w:szCs w:val="24"/>
                        </w:rPr>
                        <w:t xml:space="preserve"> m. </w:t>
                      </w:r>
                      <w:r w:rsidR="00BA7C0B">
                        <w:rPr>
                          <w:szCs w:val="24"/>
                        </w:rPr>
                        <w:t>gegužės 23 d. nutarimu Nr. 601</w:t>
                      </w:r>
                      <w:r w:rsidR="00BA7C0B">
                        <w:rPr>
                          <w:rFonts w:eastAsia="Calibri"/>
                          <w:szCs w:val="24"/>
                        </w:rPr>
                        <w:t xml:space="preserve"> „Dėl Butų  ir kitų patalpų savininkų  bendrosios nuosavybės administravimo pavyzdinių nu</w:t>
                      </w:r>
                      <w:r w:rsidR="00BA7C0B">
                        <w:rPr>
                          <w:szCs w:val="24"/>
                        </w:rPr>
                        <w:t>ostatų patvirtinimo“</w:t>
                      </w:r>
                      <w:r w:rsidR="00BA7C0B">
                        <w:rPr>
                          <w:rFonts w:eastAsia="Calibri"/>
                          <w:szCs w:val="24"/>
                        </w:rPr>
                        <w:t>;</w:t>
                      </w:r>
                    </w:p>
                  </w:sdtContent>
                </w:sdt>
                <w:sdt>
                  <w:sdtPr>
                    <w:alias w:val="2.7 p."/>
                    <w:tag w:val="part_7739f8fa42414460b933a86f7c8409af"/>
                    <w:id w:val="757337587"/>
                    <w:lock w:val="sdtLocked"/>
                  </w:sdtPr>
                  <w:sdtEndPr/>
                  <w:sdtContent>
                    <w:p w14:paraId="3E9FB7A4" w14:textId="77777777" w:rsidR="004E342E" w:rsidRDefault="00443D36">
                      <w:pPr>
                        <w:tabs>
                          <w:tab w:val="left" w:pos="709"/>
                          <w:tab w:val="left" w:pos="1260"/>
                        </w:tabs>
                        <w:ind w:firstLine="709"/>
                        <w:contextualSpacing/>
                        <w:jc w:val="both"/>
                        <w:rPr>
                          <w:rFonts w:eastAsia="Calibri"/>
                          <w:szCs w:val="24"/>
                        </w:rPr>
                      </w:pPr>
                      <w:sdt>
                        <w:sdtPr>
                          <w:alias w:val="Numeris"/>
                          <w:tag w:val="nr_7739f8fa42414460b933a86f7c8409af"/>
                          <w:id w:val="-1917004248"/>
                          <w:lock w:val="sdtLocked"/>
                        </w:sdtPr>
                        <w:sdtEndPr/>
                        <w:sdtContent>
                          <w:r w:rsidR="00BA7C0B">
                            <w:rPr>
                              <w:rFonts w:eastAsia="Calibri"/>
                              <w:szCs w:val="24"/>
                            </w:rPr>
                            <w:t>2.7</w:t>
                          </w:r>
                        </w:sdtContent>
                      </w:sdt>
                      <w:r w:rsidR="00BA7C0B">
                        <w:rPr>
                          <w:rFonts w:eastAsia="Calibri"/>
                          <w:szCs w:val="24"/>
                        </w:rPr>
                        <w:t>. Statybos techn</w:t>
                      </w:r>
                      <w:r w:rsidR="00BA7C0B">
                        <w:rPr>
                          <w:szCs w:val="24"/>
                        </w:rPr>
                        <w:t>iniu reglamentu STR 1.12.05:2010</w:t>
                      </w:r>
                      <w:r w:rsidR="00BA7C0B">
                        <w:rPr>
                          <w:rFonts w:eastAsia="Calibri"/>
                          <w:szCs w:val="24"/>
                        </w:rPr>
                        <w:t xml:space="preserve"> „</w:t>
                      </w:r>
                      <w:r w:rsidR="00BA7C0B">
                        <w:rPr>
                          <w:szCs w:val="24"/>
                        </w:rPr>
                        <w:t>Privalomieji statinių (g</w:t>
                      </w:r>
                      <w:r w:rsidR="00BA7C0B">
                        <w:rPr>
                          <w:rFonts w:eastAsia="Calibri"/>
                          <w:szCs w:val="24"/>
                        </w:rPr>
                        <w:t>yvenamųjų namų</w:t>
                      </w:r>
                      <w:r w:rsidR="00BA7C0B">
                        <w:rPr>
                          <w:szCs w:val="24"/>
                        </w:rPr>
                        <w:t>)</w:t>
                      </w:r>
                      <w:r w:rsidR="00BA7C0B">
                        <w:rPr>
                          <w:rFonts w:eastAsia="Calibri"/>
                          <w:szCs w:val="24"/>
                        </w:rPr>
                        <w:t xml:space="preserve"> naudojimo ir priežiūros reikalavimai“, patvirtintu Aplinkos ministro 2002 m. liepos 1 d. įsakymu Nr. 351.</w:t>
                      </w:r>
                    </w:p>
                    <w:p w14:paraId="3E9FB7A5" w14:textId="77777777" w:rsidR="004E342E" w:rsidRDefault="00443D36">
                      <w:pPr>
                        <w:tabs>
                          <w:tab w:val="left" w:pos="709"/>
                        </w:tabs>
                        <w:ind w:firstLine="720"/>
                        <w:jc w:val="both"/>
                        <w:rPr>
                          <w:rFonts w:eastAsia="Calibri"/>
                          <w:szCs w:val="24"/>
                          <w:lang w:val="en-US"/>
                        </w:rPr>
                      </w:pPr>
                    </w:p>
                  </w:sdtContent>
                </w:sdt>
              </w:sdtContent>
            </w:sdt>
          </w:sdtContent>
        </w:sdt>
        <w:sdt>
          <w:sdtPr>
            <w:alias w:val="skyrius"/>
            <w:tag w:val="part_adbc9f6e677b497183cc7f0de0e0afd6"/>
            <w:id w:val="984590454"/>
            <w:lock w:val="sdtLocked"/>
          </w:sdtPr>
          <w:sdtEndPr/>
          <w:sdtContent>
            <w:p w14:paraId="3E9FB7A6" w14:textId="77777777" w:rsidR="004E342E" w:rsidRDefault="00443D36">
              <w:pPr>
                <w:keepNext/>
                <w:tabs>
                  <w:tab w:val="left" w:pos="709"/>
                </w:tabs>
                <w:ind w:left="1080" w:hanging="720"/>
                <w:jc w:val="center"/>
                <w:outlineLvl w:val="1"/>
                <w:rPr>
                  <w:rFonts w:eastAsia="Calibri"/>
                  <w:b/>
                  <w:szCs w:val="24"/>
                  <w:lang w:val="en-US"/>
                </w:rPr>
              </w:pPr>
              <w:sdt>
                <w:sdtPr>
                  <w:alias w:val="Numeris"/>
                  <w:tag w:val="nr_adbc9f6e677b497183cc7f0de0e0afd6"/>
                  <w:id w:val="-810938919"/>
                  <w:lock w:val="sdtLocked"/>
                </w:sdtPr>
                <w:sdtEndPr/>
                <w:sdtContent>
                  <w:r w:rsidR="00BA7C0B">
                    <w:rPr>
                      <w:rFonts w:eastAsia="Calibri"/>
                      <w:b/>
                      <w:szCs w:val="24"/>
                      <w:lang w:val="en-US"/>
                    </w:rPr>
                    <w:t>II</w:t>
                  </w:r>
                </w:sdtContent>
              </w:sdt>
              <w:r w:rsidR="00BA7C0B">
                <w:rPr>
                  <w:rFonts w:eastAsia="Calibri"/>
                  <w:b/>
                  <w:szCs w:val="24"/>
                  <w:lang w:val="en-US"/>
                </w:rPr>
                <w:t xml:space="preserve">. </w:t>
              </w:r>
              <w:sdt>
                <w:sdtPr>
                  <w:alias w:val="Pavadinimas"/>
                  <w:tag w:val="title_adbc9f6e677b497183cc7f0de0e0afd6"/>
                  <w:id w:val="-2079736479"/>
                  <w:lock w:val="sdtLocked"/>
                </w:sdtPr>
                <w:sdtEndPr/>
                <w:sdtContent>
                  <w:r w:rsidR="00BA7C0B">
                    <w:rPr>
                      <w:rFonts w:eastAsia="Calibri"/>
                      <w:b/>
                      <w:szCs w:val="24"/>
                      <w:lang w:val="en-US"/>
                    </w:rPr>
                    <w:t>PAGRINDINĖS SĄVOKOS</w:t>
                  </w:r>
                </w:sdtContent>
              </w:sdt>
            </w:p>
            <w:p w14:paraId="3E9FB7A7" w14:textId="77777777" w:rsidR="004E342E" w:rsidRDefault="004E342E">
              <w:pPr>
                <w:keepNext/>
                <w:tabs>
                  <w:tab w:val="left" w:pos="709"/>
                </w:tabs>
                <w:ind w:left="1080"/>
                <w:outlineLvl w:val="1"/>
                <w:rPr>
                  <w:rFonts w:eastAsia="Calibri"/>
                  <w:b/>
                  <w:szCs w:val="24"/>
                  <w:lang w:val="en-US"/>
                </w:rPr>
              </w:pPr>
            </w:p>
            <w:sdt>
              <w:sdtPr>
                <w:alias w:val="3 p."/>
                <w:tag w:val="part_8c73ba3611334cf0bedb4cde13251ab8"/>
                <w:id w:val="233354917"/>
                <w:lock w:val="sdtLocked"/>
              </w:sdtPr>
              <w:sdtEndPr/>
              <w:sdtContent>
                <w:p w14:paraId="3E9FB7A8" w14:textId="77777777" w:rsidR="004E342E" w:rsidRDefault="00443D36">
                  <w:pPr>
                    <w:tabs>
                      <w:tab w:val="left" w:pos="709"/>
                      <w:tab w:val="left" w:pos="1134"/>
                    </w:tabs>
                    <w:ind w:firstLine="709"/>
                    <w:contextualSpacing/>
                    <w:jc w:val="both"/>
                    <w:rPr>
                      <w:rFonts w:eastAsia="Calibri"/>
                      <w:szCs w:val="24"/>
                    </w:rPr>
                  </w:pPr>
                  <w:sdt>
                    <w:sdtPr>
                      <w:alias w:val="Numeris"/>
                      <w:tag w:val="nr_8c73ba3611334cf0bedb4cde13251ab8"/>
                      <w:id w:val="-1538499182"/>
                      <w:lock w:val="sdtLocked"/>
                    </w:sdtPr>
                    <w:sdtEndPr/>
                    <w:sdtContent>
                      <w:r w:rsidR="00BA7C0B">
                        <w:rPr>
                          <w:rFonts w:eastAsia="Calibri"/>
                          <w:szCs w:val="24"/>
                        </w:rPr>
                        <w:t>3</w:t>
                      </w:r>
                    </w:sdtContent>
                  </w:sdt>
                  <w:r w:rsidR="00BA7C0B">
                    <w:rPr>
                      <w:rFonts w:eastAsia="Calibri"/>
                      <w:szCs w:val="24"/>
                    </w:rPr>
                    <w:t xml:space="preserve">. Šioje </w:t>
                  </w:r>
                  <w:r w:rsidR="00BA7C0B">
                    <w:rPr>
                      <w:rFonts w:eastAsia="Calibri"/>
                      <w:b/>
                      <w:szCs w:val="24"/>
                    </w:rPr>
                    <w:t>tvarkoje</w:t>
                  </w:r>
                  <w:r w:rsidR="00BA7C0B">
                    <w:rPr>
                      <w:rFonts w:eastAsia="Calibri"/>
                      <w:szCs w:val="24"/>
                    </w:rPr>
                    <w:t xml:space="preserve"> vartojamos sąvokos:</w:t>
                  </w:r>
                </w:p>
                <w:sdt>
                  <w:sdtPr>
                    <w:alias w:val="3.1 p."/>
                    <w:tag w:val="part_3cab895e427e456e8ccd4382ae467ee5"/>
                    <w:id w:val="-412153684"/>
                    <w:lock w:val="sdtLocked"/>
                  </w:sdtPr>
                  <w:sdtEndPr/>
                  <w:sdtContent>
                    <w:p w14:paraId="3E9FB7A9" w14:textId="77777777" w:rsidR="004E342E" w:rsidRDefault="00443D36">
                      <w:pPr>
                        <w:tabs>
                          <w:tab w:val="left" w:pos="1134"/>
                        </w:tabs>
                        <w:ind w:firstLine="709"/>
                        <w:contextualSpacing/>
                        <w:jc w:val="both"/>
                        <w:rPr>
                          <w:szCs w:val="24"/>
                        </w:rPr>
                      </w:pPr>
                      <w:sdt>
                        <w:sdtPr>
                          <w:alias w:val="Numeris"/>
                          <w:tag w:val="nr_3cab895e427e456e8ccd4382ae467ee5"/>
                          <w:id w:val="-38752499"/>
                          <w:lock w:val="sdtLocked"/>
                        </w:sdtPr>
                        <w:sdtEndPr/>
                        <w:sdtContent>
                          <w:r w:rsidR="00BA7C0B">
                            <w:rPr>
                              <w:szCs w:val="24"/>
                            </w:rPr>
                            <w:t>3.1</w:t>
                          </w:r>
                        </w:sdtContent>
                      </w:sdt>
                      <w:r w:rsidR="00BA7C0B">
                        <w:rPr>
                          <w:szCs w:val="24"/>
                        </w:rPr>
                        <w:t xml:space="preserve">. </w:t>
                      </w:r>
                      <w:r w:rsidR="00BA7C0B">
                        <w:rPr>
                          <w:b/>
                          <w:szCs w:val="24"/>
                        </w:rPr>
                        <w:t>Administravimas</w:t>
                      </w:r>
                      <w:r w:rsidR="00BA7C0B">
                        <w:rPr>
                          <w:szCs w:val="24"/>
                        </w:rPr>
                        <w:t xml:space="preserve"> – kaip apibrėžta Lietuvos Respublikos civilinio kodekso 4.240 straipsnio 1 dalyje (paprastasis administravimas);</w:t>
                      </w:r>
                    </w:p>
                  </w:sdtContent>
                </w:sdt>
                <w:sdt>
                  <w:sdtPr>
                    <w:alias w:val="3.2 p."/>
                    <w:tag w:val="part_7ec10a3b1073429a9d94d5724d63adee"/>
                    <w:id w:val="-1687975075"/>
                    <w:lock w:val="sdtLocked"/>
                  </w:sdtPr>
                  <w:sdtEndPr/>
                  <w:sdtContent>
                    <w:p w14:paraId="3E9FB7AA" w14:textId="77777777" w:rsidR="004E342E" w:rsidRDefault="00443D36">
                      <w:pPr>
                        <w:tabs>
                          <w:tab w:val="left" w:pos="1134"/>
                        </w:tabs>
                        <w:ind w:firstLine="709"/>
                        <w:contextualSpacing/>
                        <w:jc w:val="both"/>
                        <w:rPr>
                          <w:szCs w:val="24"/>
                        </w:rPr>
                      </w:pPr>
                      <w:sdt>
                        <w:sdtPr>
                          <w:alias w:val="Numeris"/>
                          <w:tag w:val="nr_7ec10a3b1073429a9d94d5724d63adee"/>
                          <w:id w:val="-396514613"/>
                          <w:lock w:val="sdtLocked"/>
                        </w:sdtPr>
                        <w:sdtEndPr/>
                        <w:sdtContent>
                          <w:r w:rsidR="00BA7C0B">
                            <w:rPr>
                              <w:szCs w:val="24"/>
                            </w:rPr>
                            <w:t>3.2</w:t>
                          </w:r>
                        </w:sdtContent>
                      </w:sdt>
                      <w:r w:rsidR="00BA7C0B">
                        <w:rPr>
                          <w:szCs w:val="24"/>
                        </w:rPr>
                        <w:t xml:space="preserve">. </w:t>
                      </w:r>
                      <w:r w:rsidR="00BA7C0B">
                        <w:rPr>
                          <w:b/>
                          <w:bCs/>
                          <w:szCs w:val="24"/>
                        </w:rPr>
                        <w:t>Daugiabučio namo bendrojo naudojimo objektų atnaujinimas</w:t>
                      </w:r>
                      <w:r w:rsidR="00BA7C0B">
                        <w:rPr>
                          <w:szCs w:val="24"/>
                        </w:rPr>
                        <w:t xml:space="preserve"> – namo bendrųjų konstrukcijų, patalpų, inžinerinės įrangos remontas ar keitimas naujomis siekiant atkurti ar pagerinti jų normatyvines savybes, įgyvendinant privalomuosius statinių (gyvenamųjų namų) naudojimo ir priežiūros reikalavimus.</w:t>
                      </w:r>
                    </w:p>
                  </w:sdtContent>
                </w:sdt>
                <w:sdt>
                  <w:sdtPr>
                    <w:alias w:val="3.3 p."/>
                    <w:tag w:val="part_afae3711eb0745228df047a48b6f0d2c"/>
                    <w:id w:val="1392152164"/>
                    <w:lock w:val="sdtLocked"/>
                  </w:sdtPr>
                  <w:sdtEndPr/>
                  <w:sdtContent>
                    <w:p w14:paraId="3E9FB7AB" w14:textId="77777777" w:rsidR="004E342E" w:rsidRDefault="00443D36">
                      <w:pPr>
                        <w:shd w:val="clear" w:color="auto" w:fill="FFFFFF"/>
                        <w:tabs>
                          <w:tab w:val="left" w:pos="1134"/>
                        </w:tabs>
                        <w:ind w:firstLine="709"/>
                        <w:contextualSpacing/>
                        <w:jc w:val="both"/>
                        <w:rPr>
                          <w:bCs/>
                          <w:szCs w:val="24"/>
                        </w:rPr>
                      </w:pPr>
                      <w:sdt>
                        <w:sdtPr>
                          <w:alias w:val="Numeris"/>
                          <w:tag w:val="nr_afae3711eb0745228df047a48b6f0d2c"/>
                          <w:id w:val="-980698548"/>
                          <w:lock w:val="sdtLocked"/>
                        </w:sdtPr>
                        <w:sdtEndPr/>
                        <w:sdtContent>
                          <w:r w:rsidR="00BA7C0B">
                            <w:rPr>
                              <w:bCs/>
                              <w:szCs w:val="24"/>
                            </w:rPr>
                            <w:t>3.3</w:t>
                          </w:r>
                        </w:sdtContent>
                      </w:sdt>
                      <w:r w:rsidR="00BA7C0B">
                        <w:rPr>
                          <w:bCs/>
                          <w:szCs w:val="24"/>
                        </w:rPr>
                        <w:t xml:space="preserve">. </w:t>
                      </w:r>
                      <w:r w:rsidR="00BA7C0B">
                        <w:rPr>
                          <w:b/>
                          <w:bCs/>
                          <w:szCs w:val="24"/>
                        </w:rPr>
                        <w:t>Daugiabutis namas, butas, patalpos, bendrojo naudojimo objektai</w:t>
                      </w:r>
                      <w:r w:rsidR="00BA7C0B">
                        <w:rPr>
                          <w:szCs w:val="24"/>
                        </w:rPr>
                        <w:t xml:space="preserve"> – kaip apibrėžta Lietuvos Respublikos daugiabučių namų savininkų bendrijų įstatyme. </w:t>
                      </w:r>
                    </w:p>
                  </w:sdtContent>
                </w:sdt>
                <w:sdt>
                  <w:sdtPr>
                    <w:alias w:val="3.4 p."/>
                    <w:tag w:val="part_22e9c81e4324408183593f9fc1fa167c"/>
                    <w:id w:val="-1882006344"/>
                    <w:lock w:val="sdtLocked"/>
                  </w:sdtPr>
                  <w:sdtEndPr/>
                  <w:sdtContent>
                    <w:p w14:paraId="3E9FB7AC" w14:textId="77777777" w:rsidR="004E342E" w:rsidRDefault="00443D36">
                      <w:pPr>
                        <w:tabs>
                          <w:tab w:val="left" w:pos="1134"/>
                        </w:tabs>
                        <w:ind w:firstLine="709"/>
                        <w:contextualSpacing/>
                        <w:jc w:val="both"/>
                        <w:rPr>
                          <w:szCs w:val="24"/>
                        </w:rPr>
                      </w:pPr>
                      <w:sdt>
                        <w:sdtPr>
                          <w:alias w:val="Numeris"/>
                          <w:tag w:val="nr_22e9c81e4324408183593f9fc1fa167c"/>
                          <w:id w:val="10424396"/>
                          <w:lock w:val="sdtLocked"/>
                        </w:sdtPr>
                        <w:sdtEndPr/>
                        <w:sdtContent>
                          <w:r w:rsidR="00BA7C0B">
                            <w:rPr>
                              <w:szCs w:val="24"/>
                            </w:rPr>
                            <w:t>3.4</w:t>
                          </w:r>
                        </w:sdtContent>
                      </w:sdt>
                      <w:r w:rsidR="00BA7C0B">
                        <w:rPr>
                          <w:szCs w:val="24"/>
                        </w:rPr>
                        <w:t xml:space="preserve">. </w:t>
                      </w:r>
                      <w:r w:rsidR="00BA7C0B">
                        <w:rPr>
                          <w:b/>
                          <w:bCs/>
                          <w:szCs w:val="24"/>
                        </w:rPr>
                        <w:t>Pastatas, pastato inžinerinės sistemos, remontas, rekonstravimas</w:t>
                      </w:r>
                      <w:r w:rsidR="00BA7C0B">
                        <w:rPr>
                          <w:szCs w:val="24"/>
                        </w:rPr>
                        <w:t xml:space="preserve"> – kaip apibrėžta Lietuvos Respublikos statybos įstatyme.</w:t>
                      </w:r>
                    </w:p>
                  </w:sdtContent>
                </w:sdt>
                <w:sdt>
                  <w:sdtPr>
                    <w:alias w:val="3.5 p."/>
                    <w:tag w:val="part_1bc24dad7ce242e993df7e485125ddf6"/>
                    <w:id w:val="819306089"/>
                    <w:lock w:val="sdtLocked"/>
                  </w:sdtPr>
                  <w:sdtEndPr/>
                  <w:sdtContent>
                    <w:p w14:paraId="3E9FB7AD" w14:textId="77777777" w:rsidR="004E342E" w:rsidRDefault="00443D36">
                      <w:pPr>
                        <w:tabs>
                          <w:tab w:val="left" w:pos="1134"/>
                        </w:tabs>
                        <w:ind w:firstLine="709"/>
                        <w:jc w:val="both"/>
                        <w:rPr>
                          <w:szCs w:val="24"/>
                        </w:rPr>
                      </w:pPr>
                      <w:sdt>
                        <w:sdtPr>
                          <w:alias w:val="Numeris"/>
                          <w:tag w:val="nr_1bc24dad7ce242e993df7e485125ddf6"/>
                          <w:id w:val="-63191813"/>
                          <w:lock w:val="sdtLocked"/>
                        </w:sdtPr>
                        <w:sdtEndPr/>
                        <w:sdtContent>
                          <w:r w:rsidR="00BA7C0B">
                            <w:rPr>
                              <w:szCs w:val="24"/>
                            </w:rPr>
                            <w:t>3.5</w:t>
                          </w:r>
                        </w:sdtContent>
                      </w:sdt>
                      <w:r w:rsidR="00BA7C0B">
                        <w:rPr>
                          <w:szCs w:val="24"/>
                        </w:rPr>
                        <w:t xml:space="preserve">. </w:t>
                      </w:r>
                      <w:r w:rsidR="00BA7C0B">
                        <w:rPr>
                          <w:b/>
                          <w:bCs/>
                          <w:szCs w:val="24"/>
                        </w:rPr>
                        <w:t>Privalomieji statinių (gyvenamųjų namų) naudojimo ir priežiūros reikalavimai</w:t>
                      </w:r>
                      <w:r w:rsidR="00BA7C0B">
                        <w:rPr>
                          <w:szCs w:val="24"/>
                        </w:rPr>
                        <w:t xml:space="preserve"> – Lietuvos Respublikos įstatymuose, Lietuvos Respublikos Vyriausybės ar jos įgaliotų institucijų patvirtintuose norminiuose dokumentuose (statybos techniniuose reglamentuose, statinių naudojimo ir priežiūros taisyklėse, kituose teisės aktuose)</w:t>
                      </w:r>
                      <w:r w:rsidR="00BA7C0B">
                        <w:rPr>
                          <w:i/>
                          <w:iCs/>
                          <w:szCs w:val="24"/>
                        </w:rPr>
                        <w:t xml:space="preserve"> </w:t>
                      </w:r>
                      <w:r w:rsidR="00BA7C0B">
                        <w:rPr>
                          <w:szCs w:val="24"/>
                        </w:rPr>
                        <w:t xml:space="preserve">nustatyti pastato mechaninio atsparumo ir pastovumo, gaisrinės saugos, higienos, sveikatos ir aplinkos apsaugos, saugaus naudojimo, apsaugos nuo triukšmo, </w:t>
                      </w:r>
                      <w:r w:rsidR="00BA7C0B">
                        <w:rPr>
                          <w:szCs w:val="24"/>
                        </w:rPr>
                        <w:lastRenderedPageBreak/>
                        <w:t>energijos taupymo ir šilumos išsaugojimo, kiti pastato, jo inžinerinių sistemų naudojimo ir priežiūros reikalavimai.</w:t>
                      </w:r>
                    </w:p>
                  </w:sdtContent>
                </w:sdt>
                <w:sdt>
                  <w:sdtPr>
                    <w:alias w:val="3.6 p."/>
                    <w:tag w:val="part_d79818f252b74dbc811ef1d60894c268"/>
                    <w:id w:val="1381281303"/>
                    <w:lock w:val="sdtLocked"/>
                  </w:sdtPr>
                  <w:sdtEndPr/>
                  <w:sdtContent>
                    <w:p w14:paraId="3E9FB7AE" w14:textId="77777777" w:rsidR="004E342E" w:rsidRDefault="00443D36">
                      <w:pPr>
                        <w:tabs>
                          <w:tab w:val="left" w:pos="1134"/>
                          <w:tab w:val="left" w:pos="1276"/>
                        </w:tabs>
                        <w:ind w:firstLine="709"/>
                        <w:contextualSpacing/>
                        <w:jc w:val="both"/>
                        <w:rPr>
                          <w:rFonts w:eastAsia="Calibri"/>
                          <w:szCs w:val="24"/>
                        </w:rPr>
                      </w:pPr>
                      <w:sdt>
                        <w:sdtPr>
                          <w:alias w:val="Numeris"/>
                          <w:tag w:val="nr_d79818f252b74dbc811ef1d60894c268"/>
                          <w:id w:val="-1876303541"/>
                          <w:lock w:val="sdtLocked"/>
                        </w:sdtPr>
                        <w:sdtEndPr/>
                        <w:sdtContent>
                          <w:r w:rsidR="00BA7C0B">
                            <w:rPr>
                              <w:rFonts w:eastAsia="Calibri"/>
                              <w:szCs w:val="24"/>
                            </w:rPr>
                            <w:t>3.6</w:t>
                          </w:r>
                        </w:sdtContent>
                      </w:sdt>
                      <w:r w:rsidR="00BA7C0B">
                        <w:rPr>
                          <w:rFonts w:eastAsia="Calibri"/>
                          <w:szCs w:val="24"/>
                        </w:rPr>
                        <w:t xml:space="preserve">. </w:t>
                      </w:r>
                      <w:r w:rsidR="00BA7C0B">
                        <w:rPr>
                          <w:szCs w:val="24"/>
                        </w:rPr>
                        <w:t>Administravimo maksimalus tarifas –</w:t>
                      </w:r>
                      <w:r w:rsidR="00BA7C0B">
                        <w:rPr>
                          <w:bCs/>
                          <w:szCs w:val="24"/>
                        </w:rPr>
                        <w:t xml:space="preserve"> pagal šiame apraše nustatytą tvarką apskaičiuotas konkretaus namo bendrojo naudojimo objektų maksimalus administravimo mėnesinio mokesčio tarifo dydis be PVM už vieną kvadratinį metrą naudingojo ploto.</w:t>
                      </w:r>
                    </w:p>
                    <w:p w14:paraId="3E9FB7AF" w14:textId="77777777" w:rsidR="004E342E" w:rsidRDefault="00443D36">
                      <w:pPr>
                        <w:tabs>
                          <w:tab w:val="left" w:pos="1134"/>
                          <w:tab w:val="left" w:pos="1276"/>
                        </w:tabs>
                        <w:contextualSpacing/>
                        <w:jc w:val="both"/>
                        <w:rPr>
                          <w:rFonts w:eastAsia="Calibri"/>
                          <w:szCs w:val="24"/>
                        </w:rPr>
                      </w:pPr>
                    </w:p>
                  </w:sdtContent>
                </w:sdt>
              </w:sdtContent>
            </w:sdt>
          </w:sdtContent>
        </w:sdt>
        <w:sdt>
          <w:sdtPr>
            <w:alias w:val="skyrius"/>
            <w:tag w:val="part_f9d4ca7f10c54bae81859c2779e26286"/>
            <w:id w:val="-1576656424"/>
            <w:lock w:val="sdtLocked"/>
          </w:sdtPr>
          <w:sdtEndPr/>
          <w:sdtContent>
            <w:p w14:paraId="3E9FB7B0" w14:textId="447B80A8" w:rsidR="004E342E" w:rsidRDefault="00443D36">
              <w:pPr>
                <w:jc w:val="center"/>
                <w:rPr>
                  <w:rFonts w:eastAsia="Calibri"/>
                  <w:b/>
                  <w:caps/>
                  <w:szCs w:val="24"/>
                  <w:lang w:val="en-US"/>
                </w:rPr>
              </w:pPr>
              <w:sdt>
                <w:sdtPr>
                  <w:alias w:val="Numeris"/>
                  <w:tag w:val="nr_f9d4ca7f10c54bae81859c2779e26286"/>
                  <w:id w:val="360480550"/>
                  <w:lock w:val="sdtLocked"/>
                </w:sdtPr>
                <w:sdtEndPr/>
                <w:sdtContent>
                  <w:proofErr w:type="gramStart"/>
                  <w:r w:rsidR="00BA7C0B">
                    <w:rPr>
                      <w:rFonts w:eastAsia="Calibri"/>
                      <w:b/>
                      <w:caps/>
                      <w:szCs w:val="24"/>
                      <w:lang w:val="en-US"/>
                    </w:rPr>
                    <w:t>III</w:t>
                  </w:r>
                </w:sdtContent>
              </w:sdt>
              <w:r w:rsidR="00BA7C0B">
                <w:rPr>
                  <w:rFonts w:eastAsia="Calibri"/>
                  <w:b/>
                  <w:caps/>
                  <w:szCs w:val="24"/>
                  <w:lang w:val="en-US"/>
                </w:rPr>
                <w:t>.</w:t>
              </w:r>
              <w:proofErr w:type="gramEnd"/>
              <w:r w:rsidR="00BA7C0B">
                <w:rPr>
                  <w:rFonts w:eastAsia="Calibri"/>
                  <w:b/>
                  <w:caps/>
                  <w:szCs w:val="24"/>
                  <w:lang w:val="en-US"/>
                </w:rPr>
                <w:t xml:space="preserve"> </w:t>
              </w:r>
              <w:sdt>
                <w:sdtPr>
                  <w:alias w:val="Pavadinimas"/>
                  <w:tag w:val="title_f9d4ca7f10c54bae81859c2779e26286"/>
                  <w:id w:val="889233647"/>
                  <w:lock w:val="sdtLocked"/>
                </w:sdtPr>
                <w:sdtEndPr/>
                <w:sdtContent>
                  <w:r w:rsidR="00BA7C0B">
                    <w:rPr>
                      <w:rFonts w:eastAsia="Calibri"/>
                      <w:b/>
                      <w:caps/>
                      <w:szCs w:val="24"/>
                      <w:lang w:val="en-US"/>
                    </w:rPr>
                    <w:t>DAUGIABUČIŲ NAMŲ BENDROjo naudojimo objektų ADMINISTRAVIMO bazinio TARIFo apskaičiavimo TVARKA</w:t>
                  </w:r>
                </w:sdtContent>
              </w:sdt>
            </w:p>
            <w:p w14:paraId="3E9FB7B1" w14:textId="77777777" w:rsidR="004E342E" w:rsidRDefault="004E342E">
              <w:pPr>
                <w:jc w:val="center"/>
                <w:rPr>
                  <w:rFonts w:eastAsia="Calibri"/>
                  <w:b/>
                  <w:szCs w:val="24"/>
                  <w:lang w:val="en-US"/>
                </w:rPr>
              </w:pPr>
            </w:p>
            <w:sdt>
              <w:sdtPr>
                <w:alias w:val="4 p."/>
                <w:tag w:val="part_96e9d11c050748499bd7bcc307f0edd0"/>
                <w:id w:val="-1983922422"/>
                <w:lock w:val="sdtLocked"/>
              </w:sdtPr>
              <w:sdtEndPr/>
              <w:sdtContent>
                <w:p w14:paraId="3E9FB7B2" w14:textId="77777777" w:rsidR="004E342E" w:rsidRDefault="00443D36" w:rsidP="00AF4F63">
                  <w:pPr>
                    <w:tabs>
                      <w:tab w:val="left" w:pos="709"/>
                    </w:tabs>
                    <w:ind w:firstLine="709"/>
                    <w:contextualSpacing/>
                    <w:jc w:val="both"/>
                    <w:rPr>
                      <w:rFonts w:eastAsia="Calibri"/>
                      <w:szCs w:val="24"/>
                    </w:rPr>
                  </w:pPr>
                  <w:sdt>
                    <w:sdtPr>
                      <w:alias w:val="Numeris"/>
                      <w:tag w:val="nr_96e9d11c050748499bd7bcc307f0edd0"/>
                      <w:id w:val="1469164675"/>
                      <w:lock w:val="sdtLocked"/>
                    </w:sdtPr>
                    <w:sdtEndPr/>
                    <w:sdtContent>
                      <w:r w:rsidR="00BA7C0B">
                        <w:rPr>
                          <w:rFonts w:eastAsia="Calibri"/>
                          <w:szCs w:val="24"/>
                        </w:rPr>
                        <w:t>4</w:t>
                      </w:r>
                    </w:sdtContent>
                  </w:sdt>
                  <w:r w:rsidR="00BA7C0B">
                    <w:rPr>
                      <w:rFonts w:eastAsia="Calibri"/>
                      <w:szCs w:val="24"/>
                    </w:rPr>
                    <w:t>. Bendrojo naudojimo objektų administravimo bazinio tarifo apskaičiavimo tvarką nustato savivaldybės taryba.</w:t>
                  </w:r>
                </w:p>
              </w:sdtContent>
            </w:sdt>
            <w:sdt>
              <w:sdtPr>
                <w:alias w:val="5 p."/>
                <w:tag w:val="part_4d9f022bc87b4d84bd2b72ea89e9364a"/>
                <w:id w:val="790398069"/>
                <w:lock w:val="sdtLocked"/>
              </w:sdtPr>
              <w:sdtEndPr/>
              <w:sdtContent>
                <w:p w14:paraId="3E9FB7B3" w14:textId="77777777" w:rsidR="004E342E" w:rsidRDefault="00443D36">
                  <w:pPr>
                    <w:tabs>
                      <w:tab w:val="left" w:pos="1260"/>
                    </w:tabs>
                    <w:ind w:firstLine="709"/>
                    <w:contextualSpacing/>
                    <w:jc w:val="both"/>
                    <w:rPr>
                      <w:rFonts w:eastAsia="Calibri"/>
                      <w:szCs w:val="24"/>
                    </w:rPr>
                  </w:pPr>
                  <w:sdt>
                    <w:sdtPr>
                      <w:alias w:val="Numeris"/>
                      <w:tag w:val="nr_4d9f022bc87b4d84bd2b72ea89e9364a"/>
                      <w:id w:val="1385452455"/>
                      <w:lock w:val="sdtLocked"/>
                    </w:sdtPr>
                    <w:sdtEndPr/>
                    <w:sdtContent>
                      <w:r w:rsidR="00BA7C0B">
                        <w:rPr>
                          <w:rFonts w:eastAsia="Calibri"/>
                          <w:szCs w:val="24"/>
                        </w:rPr>
                        <w:t>5</w:t>
                      </w:r>
                    </w:sdtContent>
                  </w:sdt>
                  <w:r w:rsidR="00BA7C0B">
                    <w:rPr>
                      <w:rFonts w:eastAsia="Calibri"/>
                      <w:szCs w:val="24"/>
                    </w:rPr>
                    <w:t>. Administravimo bazinis tarifas apskaičiuojamas vadovaujantis administravimo funkcijomis, kurios numatytos Butų ir kitų patalpų savininkų bendrosios nuosavybės administravimo nuostatuose:</w:t>
                  </w:r>
                </w:p>
                <w:sdt>
                  <w:sdtPr>
                    <w:alias w:val="5.1 p."/>
                    <w:tag w:val="part_e1354181dd4e4bd49e8c4066617f7394"/>
                    <w:id w:val="-2064941947"/>
                    <w:lock w:val="sdtLocked"/>
                  </w:sdtPr>
                  <w:sdtEndPr/>
                  <w:sdtContent>
                    <w:p w14:paraId="3E9FB7B4" w14:textId="77777777" w:rsidR="004E342E" w:rsidRDefault="00443D36">
                      <w:pPr>
                        <w:tabs>
                          <w:tab w:val="left" w:pos="1260"/>
                        </w:tabs>
                        <w:ind w:firstLine="709"/>
                        <w:contextualSpacing/>
                        <w:jc w:val="both"/>
                        <w:rPr>
                          <w:rFonts w:eastAsia="Calibri"/>
                          <w:szCs w:val="24"/>
                        </w:rPr>
                      </w:pPr>
                      <w:sdt>
                        <w:sdtPr>
                          <w:alias w:val="Numeris"/>
                          <w:tag w:val="nr_e1354181dd4e4bd49e8c4066617f7394"/>
                          <w:id w:val="-2146800774"/>
                          <w:lock w:val="sdtLocked"/>
                        </w:sdtPr>
                        <w:sdtEndPr/>
                        <w:sdtContent>
                          <w:r w:rsidR="00BA7C0B">
                            <w:rPr>
                              <w:rFonts w:eastAsia="Calibri"/>
                              <w:szCs w:val="24"/>
                            </w:rPr>
                            <w:t>5.1</w:t>
                          </w:r>
                        </w:sdtContent>
                      </w:sdt>
                      <w:r w:rsidR="00BA7C0B">
                        <w:rPr>
                          <w:rFonts w:eastAsia="Calibri"/>
                          <w:szCs w:val="24"/>
                        </w:rPr>
                        <w:t>. bendro naudojimo objektų aprašo sudarymas, paskelbimas gyventojams, papildymas, pakeitimas;</w:t>
                      </w:r>
                    </w:p>
                  </w:sdtContent>
                </w:sdt>
                <w:sdt>
                  <w:sdtPr>
                    <w:alias w:val="5.2 p."/>
                    <w:tag w:val="part_13b5368ff65f40439ac5964f3e0e4395"/>
                    <w:id w:val="-584686574"/>
                    <w:lock w:val="sdtLocked"/>
                  </w:sdtPr>
                  <w:sdtEndPr/>
                  <w:sdtContent>
                    <w:p w14:paraId="3E9FB7B5" w14:textId="77777777" w:rsidR="004E342E" w:rsidRDefault="00443D36">
                      <w:pPr>
                        <w:tabs>
                          <w:tab w:val="left" w:pos="1260"/>
                        </w:tabs>
                        <w:ind w:firstLine="709"/>
                        <w:contextualSpacing/>
                        <w:jc w:val="both"/>
                        <w:rPr>
                          <w:rFonts w:eastAsia="Calibri"/>
                          <w:szCs w:val="24"/>
                        </w:rPr>
                      </w:pPr>
                      <w:sdt>
                        <w:sdtPr>
                          <w:alias w:val="Numeris"/>
                          <w:tag w:val="nr_13b5368ff65f40439ac5964f3e0e4395"/>
                          <w:id w:val="1597526119"/>
                          <w:lock w:val="sdtLocked"/>
                        </w:sdtPr>
                        <w:sdtEndPr/>
                        <w:sdtContent>
                          <w:r w:rsidR="00BA7C0B">
                            <w:rPr>
                              <w:rFonts w:eastAsia="Calibri"/>
                              <w:szCs w:val="24"/>
                            </w:rPr>
                            <w:t>5.2</w:t>
                          </w:r>
                        </w:sdtContent>
                      </w:sdt>
                      <w:r w:rsidR="00BA7C0B">
                        <w:rPr>
                          <w:rFonts w:eastAsia="Calibri"/>
                          <w:szCs w:val="24"/>
                        </w:rPr>
                        <w:t>. nuolatinių stebėjimų vykdymas, tikrinant namo bendrojo naudojimo objektus;</w:t>
                      </w:r>
                    </w:p>
                  </w:sdtContent>
                </w:sdt>
                <w:sdt>
                  <w:sdtPr>
                    <w:alias w:val="5.3 p."/>
                    <w:tag w:val="part_1b2946aee0734ac288386e7e7e58c296"/>
                    <w:id w:val="48968329"/>
                    <w:lock w:val="sdtLocked"/>
                  </w:sdtPr>
                  <w:sdtEndPr/>
                  <w:sdtContent>
                    <w:p w14:paraId="3E9FB7B6" w14:textId="77777777" w:rsidR="004E342E" w:rsidRDefault="00443D36">
                      <w:pPr>
                        <w:tabs>
                          <w:tab w:val="left" w:pos="1260"/>
                        </w:tabs>
                        <w:ind w:firstLine="709"/>
                        <w:contextualSpacing/>
                        <w:jc w:val="both"/>
                        <w:rPr>
                          <w:rFonts w:eastAsia="Calibri"/>
                          <w:szCs w:val="24"/>
                        </w:rPr>
                      </w:pPr>
                      <w:sdt>
                        <w:sdtPr>
                          <w:alias w:val="Numeris"/>
                          <w:tag w:val="nr_1b2946aee0734ac288386e7e7e58c296"/>
                          <w:id w:val="1307889044"/>
                          <w:lock w:val="sdtLocked"/>
                        </w:sdtPr>
                        <w:sdtEndPr/>
                        <w:sdtContent>
                          <w:r w:rsidR="00BA7C0B">
                            <w:rPr>
                              <w:rFonts w:eastAsia="Calibri"/>
                              <w:szCs w:val="24"/>
                            </w:rPr>
                            <w:t>5.3</w:t>
                          </w:r>
                        </w:sdtContent>
                      </w:sdt>
                      <w:r w:rsidR="00BA7C0B">
                        <w:rPr>
                          <w:rFonts w:eastAsia="Calibri"/>
                          <w:szCs w:val="24"/>
                        </w:rPr>
                        <w:t>. pastebėtų defektų, gedimų,  galimų avarinių situacijų fiksavimas atitinkamuose dokumentuose, numatant priemones jiems šalinti;</w:t>
                      </w:r>
                    </w:p>
                  </w:sdtContent>
                </w:sdt>
                <w:sdt>
                  <w:sdtPr>
                    <w:alias w:val="5.4 p."/>
                    <w:tag w:val="part_3c07a9048d1a4673aea8d53563421525"/>
                    <w:id w:val="351085076"/>
                    <w:lock w:val="sdtLocked"/>
                  </w:sdtPr>
                  <w:sdtEndPr/>
                  <w:sdtContent>
                    <w:p w14:paraId="3E9FB7B7" w14:textId="77777777" w:rsidR="004E342E" w:rsidRDefault="00443D36">
                      <w:pPr>
                        <w:tabs>
                          <w:tab w:val="left" w:pos="1260"/>
                        </w:tabs>
                        <w:ind w:firstLine="709"/>
                        <w:contextualSpacing/>
                        <w:jc w:val="both"/>
                        <w:rPr>
                          <w:rFonts w:eastAsia="Calibri"/>
                          <w:szCs w:val="24"/>
                        </w:rPr>
                      </w:pPr>
                      <w:sdt>
                        <w:sdtPr>
                          <w:alias w:val="Numeris"/>
                          <w:tag w:val="nr_3c07a9048d1a4673aea8d53563421525"/>
                          <w:id w:val="-206875666"/>
                          <w:lock w:val="sdtLocked"/>
                        </w:sdtPr>
                        <w:sdtEndPr/>
                        <w:sdtContent>
                          <w:r w:rsidR="00BA7C0B">
                            <w:rPr>
                              <w:rFonts w:eastAsia="Calibri"/>
                              <w:szCs w:val="24"/>
                            </w:rPr>
                            <w:t>5.4</w:t>
                          </w:r>
                        </w:sdtContent>
                      </w:sdt>
                      <w:r w:rsidR="00BA7C0B">
                        <w:rPr>
                          <w:rFonts w:eastAsia="Calibri"/>
                          <w:szCs w:val="24"/>
                        </w:rPr>
                        <w:t>. kasmetinių ir neeilinių apžiūrų atlikimas, apžiūros aktų ir namo techninės priežiūros žurnalų pildymas;</w:t>
                      </w:r>
                    </w:p>
                  </w:sdtContent>
                </w:sdt>
                <w:sdt>
                  <w:sdtPr>
                    <w:alias w:val="5.5 p."/>
                    <w:tag w:val="part_87f2eb9b92174a9fb7ad5d46b66d6f4e"/>
                    <w:id w:val="-1813326312"/>
                    <w:lock w:val="sdtLocked"/>
                  </w:sdtPr>
                  <w:sdtEndPr/>
                  <w:sdtContent>
                    <w:p w14:paraId="3E9FB7B8" w14:textId="77777777" w:rsidR="004E342E" w:rsidRDefault="00443D36">
                      <w:pPr>
                        <w:tabs>
                          <w:tab w:val="left" w:pos="1260"/>
                        </w:tabs>
                        <w:ind w:firstLine="709"/>
                        <w:contextualSpacing/>
                        <w:jc w:val="both"/>
                        <w:rPr>
                          <w:rFonts w:eastAsia="Calibri"/>
                          <w:szCs w:val="24"/>
                        </w:rPr>
                      </w:pPr>
                      <w:sdt>
                        <w:sdtPr>
                          <w:alias w:val="Numeris"/>
                          <w:tag w:val="nr_87f2eb9b92174a9fb7ad5d46b66d6f4e"/>
                          <w:id w:val="-1579751805"/>
                          <w:lock w:val="sdtLocked"/>
                        </w:sdtPr>
                        <w:sdtEndPr/>
                        <w:sdtContent>
                          <w:r w:rsidR="00BA7C0B">
                            <w:rPr>
                              <w:rFonts w:eastAsia="Calibri"/>
                              <w:szCs w:val="24"/>
                            </w:rPr>
                            <w:t>5.5</w:t>
                          </w:r>
                        </w:sdtContent>
                      </w:sdt>
                      <w:r w:rsidR="00BA7C0B">
                        <w:rPr>
                          <w:rFonts w:eastAsia="Calibri"/>
                          <w:szCs w:val="24"/>
                        </w:rPr>
                        <w:t>. namo būklės įvertinimas ir jos atitikimo privalomųjų reikalavimų visumai nustatymas pagal nuolatinių stebėjimų ir apžiūrų rezultatus;</w:t>
                      </w:r>
                    </w:p>
                  </w:sdtContent>
                </w:sdt>
                <w:sdt>
                  <w:sdtPr>
                    <w:alias w:val="5.6 p."/>
                    <w:tag w:val="part_914a12b99ac24912845979f5caf654a7"/>
                    <w:id w:val="1501706600"/>
                    <w:lock w:val="sdtLocked"/>
                  </w:sdtPr>
                  <w:sdtEndPr/>
                  <w:sdtContent>
                    <w:p w14:paraId="3E9FB7B9" w14:textId="77777777" w:rsidR="004E342E" w:rsidRDefault="00443D36">
                      <w:pPr>
                        <w:tabs>
                          <w:tab w:val="left" w:pos="1260"/>
                        </w:tabs>
                        <w:ind w:firstLine="709"/>
                        <w:contextualSpacing/>
                        <w:jc w:val="both"/>
                        <w:rPr>
                          <w:rFonts w:eastAsia="Calibri"/>
                          <w:szCs w:val="24"/>
                        </w:rPr>
                      </w:pPr>
                      <w:sdt>
                        <w:sdtPr>
                          <w:alias w:val="Numeris"/>
                          <w:tag w:val="nr_914a12b99ac24912845979f5caf654a7"/>
                          <w:id w:val="-1144198657"/>
                          <w:lock w:val="sdtLocked"/>
                        </w:sdtPr>
                        <w:sdtEndPr/>
                        <w:sdtContent>
                          <w:r w:rsidR="00BA7C0B">
                            <w:rPr>
                              <w:rFonts w:eastAsia="Calibri"/>
                              <w:szCs w:val="24"/>
                            </w:rPr>
                            <w:t>5.6</w:t>
                          </w:r>
                        </w:sdtContent>
                      </w:sdt>
                      <w:r w:rsidR="00BA7C0B">
                        <w:rPr>
                          <w:rFonts w:eastAsia="Calibri"/>
                          <w:szCs w:val="24"/>
                        </w:rPr>
                        <w:t>. metinių ir ilgalaikių remonto ar kitokio tvarkymo darbų ir lėšų poreikio planų sudarymas, viešas skelbimas patalpų savininkams;</w:t>
                      </w:r>
                    </w:p>
                  </w:sdtContent>
                </w:sdt>
                <w:sdt>
                  <w:sdtPr>
                    <w:alias w:val="5.7 p."/>
                    <w:tag w:val="part_03bb5c4e99394efb999cbfe2cb210477"/>
                    <w:id w:val="44963141"/>
                    <w:lock w:val="sdtLocked"/>
                  </w:sdtPr>
                  <w:sdtEndPr/>
                  <w:sdtContent>
                    <w:p w14:paraId="3E9FB7BA" w14:textId="77777777" w:rsidR="004E342E" w:rsidRDefault="00443D36">
                      <w:pPr>
                        <w:tabs>
                          <w:tab w:val="left" w:pos="1260"/>
                        </w:tabs>
                        <w:ind w:firstLine="709"/>
                        <w:contextualSpacing/>
                        <w:jc w:val="both"/>
                        <w:rPr>
                          <w:rFonts w:eastAsia="Calibri"/>
                          <w:szCs w:val="24"/>
                        </w:rPr>
                      </w:pPr>
                      <w:sdt>
                        <w:sdtPr>
                          <w:alias w:val="Numeris"/>
                          <w:tag w:val="nr_03bb5c4e99394efb999cbfe2cb210477"/>
                          <w:id w:val="-1832208499"/>
                          <w:lock w:val="sdtLocked"/>
                        </w:sdtPr>
                        <w:sdtEndPr/>
                        <w:sdtContent>
                          <w:r w:rsidR="00BA7C0B">
                            <w:rPr>
                              <w:rFonts w:eastAsia="Calibri"/>
                              <w:szCs w:val="24"/>
                            </w:rPr>
                            <w:t>5.7</w:t>
                          </w:r>
                        </w:sdtContent>
                      </w:sdt>
                      <w:r w:rsidR="00BA7C0B">
                        <w:rPr>
                          <w:rFonts w:eastAsia="Calibri"/>
                          <w:szCs w:val="24"/>
                        </w:rPr>
                        <w:t>. būsto savininkų sprendimų dėl remonto ar rekonstravimo darbų priėmimo organizavimas;</w:t>
                      </w:r>
                    </w:p>
                  </w:sdtContent>
                </w:sdt>
                <w:sdt>
                  <w:sdtPr>
                    <w:alias w:val="5.8 p."/>
                    <w:tag w:val="part_d26ba2cffab54f27aa011a8a19655e24"/>
                    <w:id w:val="-2057851875"/>
                    <w:lock w:val="sdtLocked"/>
                  </w:sdtPr>
                  <w:sdtEndPr/>
                  <w:sdtContent>
                    <w:p w14:paraId="3E9FB7BB" w14:textId="77777777" w:rsidR="004E342E" w:rsidRDefault="00443D36">
                      <w:pPr>
                        <w:tabs>
                          <w:tab w:val="left" w:pos="1260"/>
                        </w:tabs>
                        <w:ind w:firstLine="709"/>
                        <w:contextualSpacing/>
                        <w:jc w:val="both"/>
                        <w:rPr>
                          <w:rFonts w:eastAsia="Calibri"/>
                          <w:szCs w:val="24"/>
                        </w:rPr>
                      </w:pPr>
                      <w:sdt>
                        <w:sdtPr>
                          <w:alias w:val="Numeris"/>
                          <w:tag w:val="nr_d26ba2cffab54f27aa011a8a19655e24"/>
                          <w:id w:val="1464310353"/>
                          <w:lock w:val="sdtLocked"/>
                        </w:sdtPr>
                        <w:sdtEndPr/>
                        <w:sdtContent>
                          <w:r w:rsidR="00BA7C0B">
                            <w:rPr>
                              <w:rFonts w:eastAsia="Calibri"/>
                              <w:szCs w:val="24"/>
                            </w:rPr>
                            <w:t>5.8</w:t>
                          </w:r>
                        </w:sdtContent>
                      </w:sdt>
                      <w:r w:rsidR="00BA7C0B">
                        <w:rPr>
                          <w:rFonts w:eastAsia="Calibri"/>
                          <w:szCs w:val="24"/>
                        </w:rPr>
                        <w:t>. rangos darbų arba paslaugų pirkimo organizavimas, vadovaujantis paslaugų kainos ir kokybės kriterijais; sutarčių paslaugoms, remontui ar rekonstrukcijai sudarymas;</w:t>
                      </w:r>
                    </w:p>
                  </w:sdtContent>
                </w:sdt>
                <w:sdt>
                  <w:sdtPr>
                    <w:alias w:val="5.9 p."/>
                    <w:tag w:val="part_0b9e84c7c4e547a1ac195806c92a6baf"/>
                    <w:id w:val="-2032324523"/>
                    <w:lock w:val="sdtLocked"/>
                  </w:sdtPr>
                  <w:sdtEndPr/>
                  <w:sdtContent>
                    <w:p w14:paraId="3E9FB7BC" w14:textId="77777777" w:rsidR="004E342E" w:rsidRDefault="00443D36">
                      <w:pPr>
                        <w:tabs>
                          <w:tab w:val="left" w:pos="1260"/>
                        </w:tabs>
                        <w:ind w:firstLine="709"/>
                        <w:contextualSpacing/>
                        <w:jc w:val="both"/>
                        <w:rPr>
                          <w:rFonts w:eastAsia="Calibri"/>
                          <w:szCs w:val="24"/>
                        </w:rPr>
                      </w:pPr>
                      <w:sdt>
                        <w:sdtPr>
                          <w:alias w:val="Numeris"/>
                          <w:tag w:val="nr_0b9e84c7c4e547a1ac195806c92a6baf"/>
                          <w:id w:val="909969610"/>
                          <w:lock w:val="sdtLocked"/>
                        </w:sdtPr>
                        <w:sdtEndPr/>
                        <w:sdtContent>
                          <w:r w:rsidR="00BA7C0B">
                            <w:rPr>
                              <w:rFonts w:eastAsia="Calibri"/>
                              <w:szCs w:val="24"/>
                            </w:rPr>
                            <w:t>5.9</w:t>
                          </w:r>
                        </w:sdtContent>
                      </w:sdt>
                      <w:r w:rsidR="00BA7C0B">
                        <w:rPr>
                          <w:rFonts w:eastAsia="Calibri"/>
                          <w:szCs w:val="24"/>
                        </w:rPr>
                        <w:t>. pastato bendrosios inžinerinės įrangos priežiūros paslaugų teikėjų atrankos organizavimas, sutarčių sudarymas ir jų įgyvendinimo kontrolės užtikrinimas;</w:t>
                      </w:r>
                    </w:p>
                  </w:sdtContent>
                </w:sdt>
                <w:sdt>
                  <w:sdtPr>
                    <w:alias w:val="5.10 p."/>
                    <w:tag w:val="part_c192e8134c1c4fa6b5c91b6edd4bc0b1"/>
                    <w:id w:val="634460335"/>
                    <w:lock w:val="sdtLocked"/>
                  </w:sdtPr>
                  <w:sdtEndPr/>
                  <w:sdtContent>
                    <w:p w14:paraId="3E9FB7BD" w14:textId="77777777" w:rsidR="004E342E" w:rsidRDefault="00443D36">
                      <w:pPr>
                        <w:tabs>
                          <w:tab w:val="left" w:pos="1260"/>
                        </w:tabs>
                        <w:ind w:firstLine="709"/>
                        <w:contextualSpacing/>
                        <w:jc w:val="both"/>
                        <w:rPr>
                          <w:rFonts w:eastAsia="Calibri"/>
                          <w:szCs w:val="24"/>
                        </w:rPr>
                      </w:pPr>
                      <w:sdt>
                        <w:sdtPr>
                          <w:alias w:val="Numeris"/>
                          <w:tag w:val="nr_c192e8134c1c4fa6b5c91b6edd4bc0b1"/>
                          <w:id w:val="1865938875"/>
                          <w:lock w:val="sdtLocked"/>
                        </w:sdtPr>
                        <w:sdtEndPr/>
                        <w:sdtContent>
                          <w:r w:rsidR="00BA7C0B">
                            <w:rPr>
                              <w:rFonts w:eastAsia="Calibri"/>
                              <w:szCs w:val="24"/>
                            </w:rPr>
                            <w:t>5.10</w:t>
                          </w:r>
                        </w:sdtContent>
                      </w:sdt>
                      <w:r w:rsidR="00BA7C0B">
                        <w:rPr>
                          <w:rFonts w:eastAsia="Calibri"/>
                          <w:szCs w:val="24"/>
                        </w:rPr>
                        <w:t>. remonto ar rekonstravimo darbų techninės priežiūros vykdymo kontrolė ir darbų priėmimas;</w:t>
                      </w:r>
                    </w:p>
                  </w:sdtContent>
                </w:sdt>
                <w:sdt>
                  <w:sdtPr>
                    <w:alias w:val="5.11 p."/>
                    <w:tag w:val="part_7a373a228d9f4a2baea6973dd1c435a4"/>
                    <w:id w:val="1015045240"/>
                    <w:lock w:val="sdtLocked"/>
                  </w:sdtPr>
                  <w:sdtEndPr/>
                  <w:sdtContent>
                    <w:p w14:paraId="3E9FB7BE" w14:textId="77777777" w:rsidR="004E342E" w:rsidRDefault="00443D36">
                      <w:pPr>
                        <w:tabs>
                          <w:tab w:val="left" w:pos="1260"/>
                        </w:tabs>
                        <w:ind w:firstLine="709"/>
                        <w:contextualSpacing/>
                        <w:jc w:val="both"/>
                        <w:rPr>
                          <w:rFonts w:eastAsia="Calibri"/>
                          <w:szCs w:val="24"/>
                        </w:rPr>
                      </w:pPr>
                      <w:sdt>
                        <w:sdtPr>
                          <w:alias w:val="Numeris"/>
                          <w:tag w:val="nr_7a373a228d9f4a2baea6973dd1c435a4"/>
                          <w:id w:val="1168987866"/>
                          <w:lock w:val="sdtLocked"/>
                        </w:sdtPr>
                        <w:sdtEndPr/>
                        <w:sdtContent>
                          <w:r w:rsidR="00BA7C0B">
                            <w:rPr>
                              <w:rFonts w:eastAsia="Calibri"/>
                              <w:szCs w:val="24"/>
                            </w:rPr>
                            <w:t>5.11</w:t>
                          </w:r>
                        </w:sdtContent>
                      </w:sdt>
                      <w:r w:rsidR="00BA7C0B">
                        <w:rPr>
                          <w:rFonts w:eastAsia="Calibri"/>
                          <w:szCs w:val="24"/>
                        </w:rPr>
                        <w:t xml:space="preserve">. mėnesinių išlaidų už komunalines ir kitas paslaugas daugiabučio namo bendroms reikmėms apskaičiavimas, šių išlaidų kontrolės, surinkimo ir naudojimo apskaita; </w:t>
                      </w:r>
                    </w:p>
                  </w:sdtContent>
                </w:sdt>
                <w:sdt>
                  <w:sdtPr>
                    <w:alias w:val="5.12 p."/>
                    <w:tag w:val="part_a082a73556f7490190c182eb2af5e1a6"/>
                    <w:id w:val="1593973201"/>
                    <w:lock w:val="sdtLocked"/>
                  </w:sdtPr>
                  <w:sdtEndPr/>
                  <w:sdtContent>
                    <w:p w14:paraId="3E9FB7BF" w14:textId="77777777" w:rsidR="004E342E" w:rsidRDefault="00443D36">
                      <w:pPr>
                        <w:tabs>
                          <w:tab w:val="left" w:pos="1260"/>
                        </w:tabs>
                        <w:ind w:firstLine="709"/>
                        <w:contextualSpacing/>
                        <w:jc w:val="both"/>
                        <w:rPr>
                          <w:rFonts w:eastAsia="Calibri"/>
                          <w:szCs w:val="24"/>
                        </w:rPr>
                      </w:pPr>
                      <w:sdt>
                        <w:sdtPr>
                          <w:alias w:val="Numeris"/>
                          <w:tag w:val="nr_a082a73556f7490190c182eb2af5e1a6"/>
                          <w:id w:val="-1030796859"/>
                          <w:lock w:val="sdtLocked"/>
                        </w:sdtPr>
                        <w:sdtEndPr/>
                        <w:sdtContent>
                          <w:r w:rsidR="00BA7C0B">
                            <w:rPr>
                              <w:rFonts w:eastAsia="Calibri"/>
                              <w:szCs w:val="24"/>
                            </w:rPr>
                            <w:t>5.12</w:t>
                          </w:r>
                        </w:sdtContent>
                      </w:sdt>
                      <w:r w:rsidR="00BA7C0B">
                        <w:rPr>
                          <w:rFonts w:eastAsia="Calibri"/>
                          <w:szCs w:val="24"/>
                        </w:rPr>
                        <w:t>. mėnesinių išlaidų patalpų savininkams paskaičiavimas, jų paskirstymas, sąskaitų ir pranešimų spausdinimas ir pristatymas, įmokų surinkimas ir mokėjimų kontrolės vykdymas;</w:t>
                      </w:r>
                    </w:p>
                  </w:sdtContent>
                </w:sdt>
                <w:sdt>
                  <w:sdtPr>
                    <w:alias w:val="5.13 p."/>
                    <w:tag w:val="part_ab054d8e73c34b87ae0a5d48d84576b5"/>
                    <w:id w:val="602084110"/>
                    <w:lock w:val="sdtLocked"/>
                  </w:sdtPr>
                  <w:sdtEndPr/>
                  <w:sdtContent>
                    <w:p w14:paraId="3E9FB7C0" w14:textId="77777777" w:rsidR="004E342E" w:rsidRDefault="00443D36">
                      <w:pPr>
                        <w:tabs>
                          <w:tab w:val="left" w:pos="1260"/>
                        </w:tabs>
                        <w:ind w:firstLine="709"/>
                        <w:contextualSpacing/>
                        <w:jc w:val="both"/>
                        <w:rPr>
                          <w:rFonts w:eastAsia="Calibri"/>
                          <w:szCs w:val="24"/>
                        </w:rPr>
                      </w:pPr>
                      <w:sdt>
                        <w:sdtPr>
                          <w:alias w:val="Numeris"/>
                          <w:tag w:val="nr_ab054d8e73c34b87ae0a5d48d84576b5"/>
                          <w:id w:val="-1164467806"/>
                          <w:lock w:val="sdtLocked"/>
                        </w:sdtPr>
                        <w:sdtEndPr/>
                        <w:sdtContent>
                          <w:r w:rsidR="00BA7C0B">
                            <w:rPr>
                              <w:rFonts w:eastAsia="Calibri"/>
                              <w:szCs w:val="24"/>
                            </w:rPr>
                            <w:t>5.13</w:t>
                          </w:r>
                        </w:sdtContent>
                      </w:sdt>
                      <w:r w:rsidR="00BA7C0B">
                        <w:rPr>
                          <w:rFonts w:eastAsia="Calibri"/>
                          <w:szCs w:val="24"/>
                        </w:rPr>
                        <w:t>. bendro naudojimo objektų techninės priežiūros, avarijų likvidavimo organizavimas, privalomųjų statinių naudojimo ir priežiūros reikalavimų įgyvendinimo darbų pajamų ir išlaidų apskaitos tvarkymas;</w:t>
                      </w:r>
                    </w:p>
                  </w:sdtContent>
                </w:sdt>
                <w:sdt>
                  <w:sdtPr>
                    <w:alias w:val="5.14 p."/>
                    <w:tag w:val="part_c5535613470f43989817a2b407a11bc6"/>
                    <w:id w:val="1489133522"/>
                    <w:lock w:val="sdtLocked"/>
                  </w:sdtPr>
                  <w:sdtEndPr/>
                  <w:sdtContent>
                    <w:p w14:paraId="3E9FB7C1" w14:textId="77777777" w:rsidR="004E342E" w:rsidRDefault="00443D36">
                      <w:pPr>
                        <w:tabs>
                          <w:tab w:val="left" w:pos="1260"/>
                        </w:tabs>
                        <w:ind w:firstLine="709"/>
                        <w:contextualSpacing/>
                        <w:jc w:val="both"/>
                        <w:rPr>
                          <w:rFonts w:eastAsia="Calibri"/>
                          <w:szCs w:val="24"/>
                        </w:rPr>
                      </w:pPr>
                      <w:sdt>
                        <w:sdtPr>
                          <w:alias w:val="Numeris"/>
                          <w:tag w:val="nr_c5535613470f43989817a2b407a11bc6"/>
                          <w:id w:val="1172534344"/>
                          <w:lock w:val="sdtLocked"/>
                        </w:sdtPr>
                        <w:sdtEndPr/>
                        <w:sdtContent>
                          <w:r w:rsidR="00BA7C0B">
                            <w:rPr>
                              <w:rFonts w:eastAsia="Calibri"/>
                              <w:szCs w:val="24"/>
                            </w:rPr>
                            <w:t>5.14</w:t>
                          </w:r>
                        </w:sdtContent>
                      </w:sdt>
                      <w:r w:rsidR="00BA7C0B">
                        <w:rPr>
                          <w:rFonts w:eastAsia="Calibri"/>
                          <w:szCs w:val="24"/>
                        </w:rPr>
                        <w:t>. kasmetinių ir neeilinių butų ir kitų patalpų savininkų susirinkimų ir balsavimo raštu organizavimas, veiklos rezultatų apibendrinimas, ataskaitų ir informacijos teikimas butų ir kitų patalpų savininkams, protokolavimas, susirinkimų (balsavimo raštu) dokumentacijos saugojimas;</w:t>
                      </w:r>
                    </w:p>
                  </w:sdtContent>
                </w:sdt>
                <w:sdt>
                  <w:sdtPr>
                    <w:alias w:val="5.15 p."/>
                    <w:tag w:val="part_c6ea26dc5c8044dabc5e75caf4374839"/>
                    <w:id w:val="405581421"/>
                    <w:lock w:val="sdtLocked"/>
                  </w:sdtPr>
                  <w:sdtEndPr/>
                  <w:sdtContent>
                    <w:p w14:paraId="3E9FB7C2" w14:textId="77777777" w:rsidR="004E342E" w:rsidRDefault="00443D36">
                      <w:pPr>
                        <w:tabs>
                          <w:tab w:val="left" w:pos="1260"/>
                        </w:tabs>
                        <w:ind w:firstLine="709"/>
                        <w:contextualSpacing/>
                        <w:jc w:val="both"/>
                        <w:rPr>
                          <w:rFonts w:eastAsia="Calibri"/>
                          <w:szCs w:val="24"/>
                        </w:rPr>
                      </w:pPr>
                      <w:sdt>
                        <w:sdtPr>
                          <w:alias w:val="Numeris"/>
                          <w:tag w:val="nr_c6ea26dc5c8044dabc5e75caf4374839"/>
                          <w:id w:val="1274670246"/>
                          <w:lock w:val="sdtLocked"/>
                        </w:sdtPr>
                        <w:sdtEndPr/>
                        <w:sdtContent>
                          <w:r w:rsidR="00BA7C0B">
                            <w:rPr>
                              <w:rFonts w:eastAsia="Calibri"/>
                              <w:szCs w:val="24"/>
                            </w:rPr>
                            <w:t>5.15</w:t>
                          </w:r>
                        </w:sdtContent>
                      </w:sdt>
                      <w:r w:rsidR="00BA7C0B">
                        <w:rPr>
                          <w:rFonts w:eastAsia="Calibri"/>
                          <w:szCs w:val="24"/>
                        </w:rPr>
                        <w:t>. skelbimų lentų įrengimo organizavimas;</w:t>
                      </w:r>
                    </w:p>
                  </w:sdtContent>
                </w:sdt>
                <w:sdt>
                  <w:sdtPr>
                    <w:alias w:val="5.16 p."/>
                    <w:tag w:val="part_8c34f09228c9436993a948b42e392ccb"/>
                    <w:id w:val="2067685522"/>
                    <w:lock w:val="sdtLocked"/>
                  </w:sdtPr>
                  <w:sdtEndPr/>
                  <w:sdtContent>
                    <w:p w14:paraId="3E9FB7C3" w14:textId="77777777" w:rsidR="004E342E" w:rsidRDefault="00443D36">
                      <w:pPr>
                        <w:tabs>
                          <w:tab w:val="left" w:pos="1260"/>
                        </w:tabs>
                        <w:ind w:firstLine="709"/>
                        <w:contextualSpacing/>
                        <w:jc w:val="both"/>
                        <w:rPr>
                          <w:rFonts w:eastAsia="Calibri"/>
                          <w:szCs w:val="24"/>
                        </w:rPr>
                      </w:pPr>
                      <w:sdt>
                        <w:sdtPr>
                          <w:alias w:val="Numeris"/>
                          <w:tag w:val="nr_8c34f09228c9436993a948b42e392ccb"/>
                          <w:id w:val="-153605279"/>
                          <w:lock w:val="sdtLocked"/>
                        </w:sdtPr>
                        <w:sdtEndPr/>
                        <w:sdtContent>
                          <w:r w:rsidR="00BA7C0B">
                            <w:rPr>
                              <w:rFonts w:eastAsia="Calibri"/>
                              <w:szCs w:val="24"/>
                            </w:rPr>
                            <w:t>5.16</w:t>
                          </w:r>
                        </w:sdtContent>
                      </w:sdt>
                      <w:r w:rsidR="00BA7C0B">
                        <w:rPr>
                          <w:rFonts w:eastAsia="Calibri"/>
                          <w:szCs w:val="24"/>
                        </w:rPr>
                        <w:t>. prevencinis darbas su skolininkais;</w:t>
                      </w:r>
                    </w:p>
                  </w:sdtContent>
                </w:sdt>
                <w:sdt>
                  <w:sdtPr>
                    <w:alias w:val="5.17 p."/>
                    <w:tag w:val="part_e9449ca01fe145b28cd8ecf814f393f5"/>
                    <w:id w:val="1806511830"/>
                    <w:lock w:val="sdtLocked"/>
                  </w:sdtPr>
                  <w:sdtEndPr/>
                  <w:sdtContent>
                    <w:p w14:paraId="3E9FB7C4" w14:textId="77777777" w:rsidR="004E342E" w:rsidRDefault="00443D36">
                      <w:pPr>
                        <w:tabs>
                          <w:tab w:val="left" w:pos="1260"/>
                        </w:tabs>
                        <w:ind w:firstLine="709"/>
                        <w:contextualSpacing/>
                        <w:jc w:val="both"/>
                        <w:rPr>
                          <w:rFonts w:eastAsia="Calibri"/>
                          <w:szCs w:val="24"/>
                        </w:rPr>
                      </w:pPr>
                      <w:sdt>
                        <w:sdtPr>
                          <w:alias w:val="Numeris"/>
                          <w:tag w:val="nr_e9449ca01fe145b28cd8ecf814f393f5"/>
                          <w:id w:val="420456061"/>
                          <w:lock w:val="sdtLocked"/>
                        </w:sdtPr>
                        <w:sdtEndPr/>
                        <w:sdtContent>
                          <w:r w:rsidR="00BA7C0B">
                            <w:rPr>
                              <w:rFonts w:eastAsia="Calibri"/>
                              <w:szCs w:val="24"/>
                            </w:rPr>
                            <w:t>5.17</w:t>
                          </w:r>
                        </w:sdtContent>
                      </w:sdt>
                      <w:r w:rsidR="00BA7C0B">
                        <w:rPr>
                          <w:rFonts w:eastAsia="Calibri"/>
                          <w:szCs w:val="24"/>
                        </w:rPr>
                        <w:t>. butų ir kitų patalpų apskaitos tvarkymas;</w:t>
                      </w:r>
                    </w:p>
                  </w:sdtContent>
                </w:sdt>
                <w:sdt>
                  <w:sdtPr>
                    <w:alias w:val="5.18 p."/>
                    <w:tag w:val="part_555d8bdf72d4483a8d9d424bf61b3681"/>
                    <w:id w:val="-1682657874"/>
                    <w:lock w:val="sdtLocked"/>
                  </w:sdtPr>
                  <w:sdtEndPr/>
                  <w:sdtContent>
                    <w:p w14:paraId="3E9FB7C5" w14:textId="77777777" w:rsidR="004E342E" w:rsidRDefault="00443D36">
                      <w:pPr>
                        <w:tabs>
                          <w:tab w:val="left" w:pos="1260"/>
                        </w:tabs>
                        <w:ind w:firstLine="709"/>
                        <w:contextualSpacing/>
                        <w:jc w:val="both"/>
                        <w:rPr>
                          <w:rFonts w:eastAsia="Calibri"/>
                          <w:szCs w:val="24"/>
                        </w:rPr>
                      </w:pPr>
                      <w:sdt>
                        <w:sdtPr>
                          <w:alias w:val="Numeris"/>
                          <w:tag w:val="nr_555d8bdf72d4483a8d9d424bf61b3681"/>
                          <w:id w:val="352004949"/>
                          <w:lock w:val="sdtLocked"/>
                        </w:sdtPr>
                        <w:sdtEndPr/>
                        <w:sdtContent>
                          <w:r w:rsidR="00BA7C0B">
                            <w:rPr>
                              <w:rFonts w:eastAsia="Calibri"/>
                              <w:szCs w:val="24"/>
                            </w:rPr>
                            <w:t>5.18</w:t>
                          </w:r>
                        </w:sdtContent>
                      </w:sdt>
                      <w:r w:rsidR="00BA7C0B">
                        <w:rPr>
                          <w:rFonts w:eastAsia="Calibri"/>
                          <w:szCs w:val="24"/>
                        </w:rPr>
                        <w:t>. namui priskirto žemės sklypo (jeigu jis teisės aktų nustatyta tvarka priskirtas ar suformuotas), bendrojo naudojimo patalpų (laiptinių, holų, kitų patalpų) tvarkymo organizavimas, namo techninės ir kitos dokumentacijos rengimas;</w:t>
                      </w:r>
                    </w:p>
                  </w:sdtContent>
                </w:sdt>
                <w:sdt>
                  <w:sdtPr>
                    <w:alias w:val="5.19 p."/>
                    <w:tag w:val="part_079e74bf515b47f4a57733e5e5d16984"/>
                    <w:id w:val="1630826899"/>
                    <w:lock w:val="sdtLocked"/>
                  </w:sdtPr>
                  <w:sdtEndPr/>
                  <w:sdtContent>
                    <w:p w14:paraId="3E9FB7C6" w14:textId="77777777" w:rsidR="004E342E" w:rsidRDefault="00443D36">
                      <w:pPr>
                        <w:tabs>
                          <w:tab w:val="left" w:pos="1260"/>
                        </w:tabs>
                        <w:ind w:firstLine="709"/>
                        <w:contextualSpacing/>
                        <w:jc w:val="both"/>
                        <w:rPr>
                          <w:rFonts w:eastAsia="Calibri"/>
                          <w:szCs w:val="24"/>
                        </w:rPr>
                      </w:pPr>
                      <w:sdt>
                        <w:sdtPr>
                          <w:alias w:val="Numeris"/>
                          <w:tag w:val="nr_079e74bf515b47f4a57733e5e5d16984"/>
                          <w:id w:val="1605538671"/>
                          <w:lock w:val="sdtLocked"/>
                        </w:sdtPr>
                        <w:sdtEndPr/>
                        <w:sdtContent>
                          <w:r w:rsidR="00BA7C0B">
                            <w:rPr>
                              <w:rFonts w:eastAsia="Calibri"/>
                              <w:szCs w:val="24"/>
                            </w:rPr>
                            <w:t>5.19</w:t>
                          </w:r>
                        </w:sdtContent>
                      </w:sdt>
                      <w:r w:rsidR="00BA7C0B">
                        <w:rPr>
                          <w:rFonts w:eastAsia="Calibri"/>
                          <w:szCs w:val="24"/>
                        </w:rPr>
                        <w:t>. administratoriaus civilinės atsakomybės draudimas;</w:t>
                      </w:r>
                    </w:p>
                  </w:sdtContent>
                </w:sdt>
                <w:sdt>
                  <w:sdtPr>
                    <w:alias w:val="5.20 p."/>
                    <w:tag w:val="part_55f59374d54f49bfb7e6cb831f21e1d6"/>
                    <w:id w:val="1556819862"/>
                    <w:lock w:val="sdtLocked"/>
                  </w:sdtPr>
                  <w:sdtEndPr/>
                  <w:sdtContent>
                    <w:p w14:paraId="3E9FB7C7" w14:textId="77777777" w:rsidR="004E342E" w:rsidRDefault="00443D36">
                      <w:pPr>
                        <w:tabs>
                          <w:tab w:val="left" w:pos="1260"/>
                        </w:tabs>
                        <w:ind w:firstLine="709"/>
                        <w:contextualSpacing/>
                        <w:jc w:val="both"/>
                        <w:rPr>
                          <w:rFonts w:eastAsia="Calibri"/>
                          <w:szCs w:val="24"/>
                        </w:rPr>
                      </w:pPr>
                      <w:sdt>
                        <w:sdtPr>
                          <w:alias w:val="Numeris"/>
                          <w:tag w:val="nr_55f59374d54f49bfb7e6cb831f21e1d6"/>
                          <w:id w:val="1715545728"/>
                          <w:lock w:val="sdtLocked"/>
                        </w:sdtPr>
                        <w:sdtEndPr/>
                        <w:sdtContent>
                          <w:r w:rsidR="00BA7C0B">
                            <w:rPr>
                              <w:rFonts w:eastAsia="Calibri"/>
                              <w:szCs w:val="24"/>
                            </w:rPr>
                            <w:t>5.20</w:t>
                          </w:r>
                        </w:sdtContent>
                      </w:sdt>
                      <w:r w:rsidR="00BA7C0B">
                        <w:rPr>
                          <w:rFonts w:eastAsia="Calibri"/>
                          <w:szCs w:val="24"/>
                        </w:rPr>
                        <w:t>. kiekvieno namo naudojimo (eksploatavimo) pajamų ir išlaidų apskaitos tvarkymas;</w:t>
                      </w:r>
                    </w:p>
                  </w:sdtContent>
                </w:sdt>
                <w:sdt>
                  <w:sdtPr>
                    <w:alias w:val="5.21 p."/>
                    <w:tag w:val="part_042549f3706441c594f0f6a2af5cd7a2"/>
                    <w:id w:val="1881509531"/>
                    <w:lock w:val="sdtLocked"/>
                  </w:sdtPr>
                  <w:sdtEndPr/>
                  <w:sdtContent>
                    <w:p w14:paraId="3E9FB7C8" w14:textId="77777777" w:rsidR="004E342E" w:rsidRDefault="00443D36">
                      <w:pPr>
                        <w:tabs>
                          <w:tab w:val="left" w:pos="1260"/>
                        </w:tabs>
                        <w:ind w:firstLine="709"/>
                        <w:contextualSpacing/>
                        <w:jc w:val="both"/>
                        <w:rPr>
                          <w:rFonts w:eastAsia="Calibri"/>
                          <w:szCs w:val="24"/>
                        </w:rPr>
                      </w:pPr>
                      <w:sdt>
                        <w:sdtPr>
                          <w:alias w:val="Numeris"/>
                          <w:tag w:val="nr_042549f3706441c594f0f6a2af5cd7a2"/>
                          <w:id w:val="-542137301"/>
                          <w:lock w:val="sdtLocked"/>
                        </w:sdtPr>
                        <w:sdtEndPr/>
                        <w:sdtContent>
                          <w:r w:rsidR="00BA7C0B">
                            <w:rPr>
                              <w:rFonts w:eastAsia="Calibri"/>
                              <w:szCs w:val="24"/>
                            </w:rPr>
                            <w:t>5.21</w:t>
                          </w:r>
                        </w:sdtContent>
                      </w:sdt>
                      <w:r w:rsidR="00BA7C0B">
                        <w:rPr>
                          <w:rFonts w:eastAsia="Calibri"/>
                          <w:szCs w:val="24"/>
                        </w:rPr>
                        <w:t>. informacijos apie administruojamus namus bei juose teikiamas paslaugas ir atliekamus darbus teikimas Savivaldybės administracijos direktoriui ar jo įgaliotam atstovui, taip pat visoms kitoms valstybės institucijoms, turinčioms teisę prašyti tokio pobūdžio informacijos.</w:t>
                      </w:r>
                    </w:p>
                  </w:sdtContent>
                </w:sdt>
              </w:sdtContent>
            </w:sdt>
            <w:sdt>
              <w:sdtPr>
                <w:alias w:val="6 p."/>
                <w:tag w:val="part_b392363ba29e460eb15a85ebe597f159"/>
                <w:id w:val="-1528251885"/>
                <w:lock w:val="sdtLocked"/>
              </w:sdtPr>
              <w:sdtEndPr/>
              <w:sdtContent>
                <w:p w14:paraId="3E9FB7C9" w14:textId="77777777" w:rsidR="004E342E" w:rsidRDefault="00443D36">
                  <w:pPr>
                    <w:tabs>
                      <w:tab w:val="left" w:pos="1260"/>
                    </w:tabs>
                    <w:ind w:firstLine="709"/>
                    <w:contextualSpacing/>
                    <w:jc w:val="both"/>
                    <w:rPr>
                      <w:rFonts w:eastAsia="Calibri"/>
                      <w:szCs w:val="24"/>
                    </w:rPr>
                  </w:pPr>
                  <w:sdt>
                    <w:sdtPr>
                      <w:alias w:val="Numeris"/>
                      <w:tag w:val="nr_b392363ba29e460eb15a85ebe597f159"/>
                      <w:id w:val="-547230130"/>
                      <w:lock w:val="sdtLocked"/>
                    </w:sdtPr>
                    <w:sdtEndPr/>
                    <w:sdtContent>
                      <w:r w:rsidR="00BA7C0B">
                        <w:rPr>
                          <w:rFonts w:eastAsia="Calibri"/>
                          <w:szCs w:val="24"/>
                        </w:rPr>
                        <w:t>6</w:t>
                      </w:r>
                    </w:sdtContent>
                  </w:sdt>
                  <w:r w:rsidR="00BA7C0B">
                    <w:rPr>
                      <w:rFonts w:eastAsia="Calibri"/>
                      <w:szCs w:val="24"/>
                    </w:rPr>
                    <w:t xml:space="preserve">. Administravimo išlaidos apskaičiuojamos kiekvienam konkrečiam namui kartą per kalendorinius metus ir įtraukiamos į metinius planus, išskyrus šiame Apraše nustatytas išimtis. </w:t>
                  </w:r>
                </w:p>
              </w:sdtContent>
            </w:sdt>
            <w:sdt>
              <w:sdtPr>
                <w:alias w:val="7 p."/>
                <w:tag w:val="part_8c872297571f4a8c8c4409ad0713872b"/>
                <w:id w:val="1103924882"/>
                <w:lock w:val="sdtLocked"/>
              </w:sdtPr>
              <w:sdtEndPr/>
              <w:sdtContent>
                <w:p w14:paraId="3E9FB7CA" w14:textId="77777777" w:rsidR="004E342E" w:rsidRDefault="00443D36">
                  <w:pPr>
                    <w:tabs>
                      <w:tab w:val="left" w:pos="1260"/>
                    </w:tabs>
                    <w:ind w:left="1276" w:hanging="567"/>
                    <w:contextualSpacing/>
                    <w:jc w:val="both"/>
                    <w:rPr>
                      <w:rFonts w:eastAsia="Calibri"/>
                      <w:szCs w:val="24"/>
                    </w:rPr>
                  </w:pPr>
                  <w:sdt>
                    <w:sdtPr>
                      <w:alias w:val="Numeris"/>
                      <w:tag w:val="nr_8c872297571f4a8c8c4409ad0713872b"/>
                      <w:id w:val="-480767565"/>
                      <w:lock w:val="sdtLocked"/>
                    </w:sdtPr>
                    <w:sdtEndPr/>
                    <w:sdtContent>
                      <w:r w:rsidR="00BA7C0B">
                        <w:rPr>
                          <w:rFonts w:eastAsia="Calibri"/>
                          <w:szCs w:val="24"/>
                        </w:rPr>
                        <w:t>7</w:t>
                      </w:r>
                    </w:sdtContent>
                  </w:sdt>
                  <w:r w:rsidR="00BA7C0B">
                    <w:rPr>
                      <w:rFonts w:eastAsia="Calibri"/>
                      <w:szCs w:val="24"/>
                    </w:rPr>
                    <w:t>. Apskaičiuojant administravimo išlaidas, įvertinama:</w:t>
                  </w:r>
                </w:p>
                <w:sdt>
                  <w:sdtPr>
                    <w:alias w:val="7.1 p."/>
                    <w:tag w:val="part_34f5f322c6bb4cdfbb9168b9d3971518"/>
                    <w:id w:val="-1635171427"/>
                    <w:lock w:val="sdtLocked"/>
                  </w:sdtPr>
                  <w:sdtEndPr/>
                  <w:sdtContent>
                    <w:p w14:paraId="3E9FB7CB" w14:textId="77777777" w:rsidR="004E342E" w:rsidRDefault="00443D36">
                      <w:pPr>
                        <w:tabs>
                          <w:tab w:val="left" w:pos="1260"/>
                        </w:tabs>
                        <w:ind w:firstLine="709"/>
                        <w:contextualSpacing/>
                        <w:jc w:val="both"/>
                        <w:rPr>
                          <w:rFonts w:eastAsia="Calibri"/>
                          <w:szCs w:val="24"/>
                        </w:rPr>
                      </w:pPr>
                      <w:sdt>
                        <w:sdtPr>
                          <w:alias w:val="Numeris"/>
                          <w:tag w:val="nr_34f5f322c6bb4cdfbb9168b9d3971518"/>
                          <w:id w:val="968939111"/>
                          <w:lock w:val="sdtLocked"/>
                        </w:sdtPr>
                        <w:sdtEndPr/>
                        <w:sdtContent>
                          <w:r w:rsidR="00BA7C0B">
                            <w:rPr>
                              <w:rFonts w:eastAsia="Calibri"/>
                              <w:szCs w:val="24"/>
                            </w:rPr>
                            <w:t>7.1</w:t>
                          </w:r>
                        </w:sdtContent>
                      </w:sdt>
                      <w:r w:rsidR="00BA7C0B">
                        <w:rPr>
                          <w:rFonts w:eastAsia="Calibri"/>
                          <w:szCs w:val="24"/>
                        </w:rPr>
                        <w:t>. darbų apimtis. Darbų apimtis nustatoma pagal administratoriui priskirtus darbus (Aprašo 6 p.)  bei kitas privalomas administratoriaus funkcijas pagal analogus, taikomus praktikoje;</w:t>
                      </w:r>
                    </w:p>
                  </w:sdtContent>
                </w:sdt>
                <w:sdt>
                  <w:sdtPr>
                    <w:alias w:val="7.2 p."/>
                    <w:tag w:val="part_484bd67a3c2a4e36bf7423f2f2e3ce8c"/>
                    <w:id w:val="259340245"/>
                    <w:lock w:val="sdtLocked"/>
                  </w:sdtPr>
                  <w:sdtEndPr/>
                  <w:sdtContent>
                    <w:p w14:paraId="3E9FB7CC" w14:textId="77777777" w:rsidR="004E342E" w:rsidRDefault="00443D36">
                      <w:pPr>
                        <w:tabs>
                          <w:tab w:val="left" w:pos="1260"/>
                        </w:tabs>
                        <w:ind w:firstLine="709"/>
                        <w:contextualSpacing/>
                        <w:jc w:val="both"/>
                        <w:rPr>
                          <w:rFonts w:eastAsia="Calibri"/>
                          <w:szCs w:val="24"/>
                        </w:rPr>
                      </w:pPr>
                      <w:sdt>
                        <w:sdtPr>
                          <w:alias w:val="Numeris"/>
                          <w:tag w:val="nr_484bd67a3c2a4e36bf7423f2f2e3ce8c"/>
                          <w:id w:val="956292321"/>
                          <w:lock w:val="sdtLocked"/>
                        </w:sdtPr>
                        <w:sdtEndPr/>
                        <w:sdtContent>
                          <w:r w:rsidR="00BA7C0B">
                            <w:rPr>
                              <w:rFonts w:eastAsia="Calibri"/>
                              <w:szCs w:val="24"/>
                            </w:rPr>
                            <w:t>7.2</w:t>
                          </w:r>
                        </w:sdtContent>
                      </w:sdt>
                      <w:r w:rsidR="00BA7C0B">
                        <w:rPr>
                          <w:rFonts w:eastAsia="Calibri"/>
                          <w:szCs w:val="24"/>
                        </w:rPr>
                        <w:t>. darbo užmokestis. Darbo užmokestis nustatomas pagal darbų (pareigybių) vertinimo sistemą, nurodytą šio Aprašo 10-12 punktuose, pagal atitinkamos kvalifikacijos darbuotojų darbo laiko kainą rinkoje (nustatoma analogo principu);</w:t>
                      </w:r>
                    </w:p>
                  </w:sdtContent>
                </w:sdt>
                <w:sdt>
                  <w:sdtPr>
                    <w:alias w:val="7.3 p."/>
                    <w:tag w:val="part_448490554ca64d968da31aa8fd8205bd"/>
                    <w:id w:val="-1210265632"/>
                    <w:lock w:val="sdtLocked"/>
                  </w:sdtPr>
                  <w:sdtEndPr/>
                  <w:sdtContent>
                    <w:p w14:paraId="3E9FB7CD" w14:textId="77777777" w:rsidR="004E342E" w:rsidRDefault="00443D36">
                      <w:pPr>
                        <w:tabs>
                          <w:tab w:val="left" w:pos="1260"/>
                        </w:tabs>
                        <w:ind w:firstLine="709"/>
                        <w:contextualSpacing/>
                        <w:jc w:val="both"/>
                        <w:rPr>
                          <w:rFonts w:eastAsia="Calibri"/>
                          <w:szCs w:val="24"/>
                        </w:rPr>
                      </w:pPr>
                      <w:sdt>
                        <w:sdtPr>
                          <w:alias w:val="Numeris"/>
                          <w:tag w:val="nr_448490554ca64d968da31aa8fd8205bd"/>
                          <w:id w:val="1240444964"/>
                          <w:lock w:val="sdtLocked"/>
                        </w:sdtPr>
                        <w:sdtEndPr/>
                        <w:sdtContent>
                          <w:r w:rsidR="00BA7C0B">
                            <w:rPr>
                              <w:rFonts w:eastAsia="Calibri"/>
                              <w:szCs w:val="24"/>
                            </w:rPr>
                            <w:t>7.3</w:t>
                          </w:r>
                        </w:sdtContent>
                      </w:sdt>
                      <w:r w:rsidR="00BA7C0B">
                        <w:rPr>
                          <w:rFonts w:eastAsia="Calibri"/>
                          <w:szCs w:val="24"/>
                        </w:rPr>
                        <w:t>. socialinio draudimo mokestis – pagal įstatymuose nustatytą jo dydį ir apskaičiavimo tvarką;</w:t>
                      </w:r>
                    </w:p>
                  </w:sdtContent>
                </w:sdt>
                <w:sdt>
                  <w:sdtPr>
                    <w:alias w:val="7.4 p."/>
                    <w:tag w:val="part_8b2ce3ae5ee44fb1b6e84a07f201a3e4"/>
                    <w:id w:val="-1739312992"/>
                    <w:lock w:val="sdtLocked"/>
                  </w:sdtPr>
                  <w:sdtEndPr/>
                  <w:sdtContent>
                    <w:p w14:paraId="3E9FB7CE" w14:textId="77777777" w:rsidR="004E342E" w:rsidRDefault="00443D36">
                      <w:pPr>
                        <w:tabs>
                          <w:tab w:val="left" w:pos="1260"/>
                        </w:tabs>
                        <w:ind w:firstLine="709"/>
                        <w:contextualSpacing/>
                        <w:jc w:val="both"/>
                        <w:rPr>
                          <w:rFonts w:eastAsia="Calibri"/>
                          <w:szCs w:val="24"/>
                        </w:rPr>
                      </w:pPr>
                      <w:sdt>
                        <w:sdtPr>
                          <w:alias w:val="Numeris"/>
                          <w:tag w:val="nr_8b2ce3ae5ee44fb1b6e84a07f201a3e4"/>
                          <w:id w:val="739673975"/>
                          <w:lock w:val="sdtLocked"/>
                        </w:sdtPr>
                        <w:sdtEndPr/>
                        <w:sdtContent>
                          <w:r w:rsidR="00BA7C0B">
                            <w:rPr>
                              <w:rFonts w:eastAsia="Calibri"/>
                              <w:szCs w:val="24"/>
                            </w:rPr>
                            <w:t>7.4</w:t>
                          </w:r>
                        </w:sdtContent>
                      </w:sdt>
                      <w:r w:rsidR="00BA7C0B">
                        <w:rPr>
                          <w:rFonts w:eastAsia="Calibri"/>
                          <w:szCs w:val="24"/>
                        </w:rPr>
                        <w:t>. pridėtinės išlaidos – šiame Apraše nustatytas procentų dydis nuo darbo užmokesčio. Pridėtinės išlaidos apskaičiuojamos procentais nuo darbuotojų darbo užmokesčio sumos. Pridėtines išlaidas sudaro:</w:t>
                      </w:r>
                    </w:p>
                    <w:sdt>
                      <w:sdtPr>
                        <w:alias w:val="7.4.1 p."/>
                        <w:tag w:val="part_a1b565de11284ba0b76c7a89cc8a9881"/>
                        <w:id w:val="1531143445"/>
                        <w:lock w:val="sdtLocked"/>
                      </w:sdtPr>
                      <w:sdtEndPr/>
                      <w:sdtContent>
                        <w:p w14:paraId="3E9FB7CF" w14:textId="77777777" w:rsidR="004E342E" w:rsidRDefault="00443D36">
                          <w:pPr>
                            <w:ind w:left="2138" w:hanging="720"/>
                            <w:contextualSpacing/>
                            <w:jc w:val="both"/>
                            <w:rPr>
                              <w:rFonts w:eastAsia="Calibri"/>
                              <w:szCs w:val="24"/>
                            </w:rPr>
                          </w:pPr>
                          <w:sdt>
                            <w:sdtPr>
                              <w:alias w:val="Numeris"/>
                              <w:tag w:val="nr_a1b565de11284ba0b76c7a89cc8a9881"/>
                              <w:id w:val="962617505"/>
                              <w:lock w:val="sdtLocked"/>
                            </w:sdtPr>
                            <w:sdtEndPr/>
                            <w:sdtContent>
                              <w:r w:rsidR="00BA7C0B">
                                <w:rPr>
                                  <w:rFonts w:eastAsia="Calibri"/>
                                  <w:szCs w:val="24"/>
                                </w:rPr>
                                <w:t>7.4.1</w:t>
                              </w:r>
                            </w:sdtContent>
                          </w:sdt>
                          <w:r w:rsidR="00BA7C0B">
                            <w:rPr>
                              <w:rFonts w:eastAsia="Calibri"/>
                              <w:szCs w:val="24"/>
                            </w:rPr>
                            <w:t>. ūkio išlaidos, tenkančios administravimo funkcijoms vykdyti:</w:t>
                          </w:r>
                        </w:p>
                        <w:sdt>
                          <w:sdtPr>
                            <w:alias w:val="7.4.1.1 p."/>
                            <w:tag w:val="part_3ae68546f0d24c00b2e64c6dafb08785"/>
                            <w:id w:val="-719048492"/>
                            <w:lock w:val="sdtLocked"/>
                          </w:sdtPr>
                          <w:sdtEndPr/>
                          <w:sdtContent>
                            <w:p w14:paraId="3E9FB7D0" w14:textId="77777777" w:rsidR="004E342E" w:rsidRDefault="00443D36">
                              <w:pPr>
                                <w:ind w:firstLine="709"/>
                                <w:contextualSpacing/>
                                <w:jc w:val="both"/>
                                <w:rPr>
                                  <w:rFonts w:eastAsia="Calibri"/>
                                  <w:szCs w:val="24"/>
                                </w:rPr>
                              </w:pPr>
                              <w:sdt>
                                <w:sdtPr>
                                  <w:alias w:val="Numeris"/>
                                  <w:tag w:val="nr_3ae68546f0d24c00b2e64c6dafb08785"/>
                                  <w:id w:val="1709063633"/>
                                  <w:lock w:val="sdtLocked"/>
                                </w:sdtPr>
                                <w:sdtEndPr/>
                                <w:sdtContent>
                                  <w:r w:rsidR="00BA7C0B">
                                    <w:rPr>
                                      <w:rFonts w:eastAsia="Calibri"/>
                                      <w:szCs w:val="24"/>
                                    </w:rPr>
                                    <w:t>7.4.1.1</w:t>
                                  </w:r>
                                </w:sdtContent>
                              </w:sdt>
                              <w:r w:rsidR="00BA7C0B">
                                <w:rPr>
                                  <w:rFonts w:eastAsia="Calibri"/>
                                  <w:szCs w:val="24"/>
                                </w:rPr>
                                <w:t>. ūkio išlaidos (pašto, ryšių, banko, transporto, informacinės, kanceliarinės, apsaugos, apšvietimo, šildymo, vandentiekio, kanalizacijos, patalpų valymo ir pan.);</w:t>
                              </w:r>
                            </w:p>
                          </w:sdtContent>
                        </w:sdt>
                        <w:sdt>
                          <w:sdtPr>
                            <w:alias w:val="7.4.1.2 p."/>
                            <w:tag w:val="part_0547397e13994dd98502fac485a6b915"/>
                            <w:id w:val="-1512449698"/>
                            <w:lock w:val="sdtLocked"/>
                          </w:sdtPr>
                          <w:sdtEndPr/>
                          <w:sdtContent>
                            <w:p w14:paraId="3E9FB7D1" w14:textId="77777777" w:rsidR="004E342E" w:rsidRDefault="00443D36">
                              <w:pPr>
                                <w:ind w:firstLine="709"/>
                                <w:contextualSpacing/>
                                <w:jc w:val="both"/>
                                <w:rPr>
                                  <w:rFonts w:eastAsia="Calibri"/>
                                  <w:szCs w:val="24"/>
                                </w:rPr>
                              </w:pPr>
                              <w:sdt>
                                <w:sdtPr>
                                  <w:alias w:val="Numeris"/>
                                  <w:tag w:val="nr_0547397e13994dd98502fac485a6b915"/>
                                  <w:id w:val="-1995642233"/>
                                  <w:lock w:val="sdtLocked"/>
                                </w:sdtPr>
                                <w:sdtEndPr/>
                                <w:sdtContent>
                                  <w:r w:rsidR="00BA7C0B">
                                    <w:rPr>
                                      <w:rFonts w:eastAsia="Calibri"/>
                                      <w:szCs w:val="24"/>
                                    </w:rPr>
                                    <w:t>7.4.1.2</w:t>
                                  </w:r>
                                </w:sdtContent>
                              </w:sdt>
                              <w:r w:rsidR="00BA7C0B">
                                <w:rPr>
                                  <w:rFonts w:eastAsia="Calibri"/>
                                  <w:szCs w:val="24"/>
                                </w:rPr>
                                <w:t>. ilgalaikio turto amortizaciniai atskaitymai, inventoriaus įsigijimo, nusidėvėjimo ir remonto išlaidos.</w:t>
                              </w:r>
                            </w:p>
                          </w:sdtContent>
                        </w:sdt>
                      </w:sdtContent>
                    </w:sdt>
                    <w:sdt>
                      <w:sdtPr>
                        <w:alias w:val="7.4.2 p."/>
                        <w:tag w:val="part_0df2333e51194579a3b562267fa9b1ee"/>
                        <w:id w:val="1114867929"/>
                        <w:lock w:val="sdtLocked"/>
                      </w:sdtPr>
                      <w:sdtEndPr/>
                      <w:sdtContent>
                        <w:p w14:paraId="3E9FB7D2" w14:textId="77777777" w:rsidR="004E342E" w:rsidRDefault="00443D36">
                          <w:pPr>
                            <w:ind w:firstLine="709"/>
                            <w:contextualSpacing/>
                            <w:jc w:val="both"/>
                            <w:rPr>
                              <w:rFonts w:eastAsia="Calibri"/>
                              <w:szCs w:val="24"/>
                            </w:rPr>
                          </w:pPr>
                          <w:sdt>
                            <w:sdtPr>
                              <w:alias w:val="Numeris"/>
                              <w:tag w:val="nr_0df2333e51194579a3b562267fa9b1ee"/>
                              <w:id w:val="694198624"/>
                              <w:lock w:val="sdtLocked"/>
                            </w:sdtPr>
                            <w:sdtEndPr/>
                            <w:sdtContent>
                              <w:r w:rsidR="00BA7C0B">
                                <w:rPr>
                                  <w:rFonts w:eastAsia="Calibri"/>
                                  <w:szCs w:val="24"/>
                                </w:rPr>
                                <w:t>7.4.2</w:t>
                              </w:r>
                            </w:sdtContent>
                          </w:sdt>
                          <w:r w:rsidR="00BA7C0B">
                            <w:rPr>
                              <w:rFonts w:eastAsia="Calibri"/>
                              <w:szCs w:val="24"/>
                            </w:rPr>
                            <w:t>. darbuotojų aptarnavimo ir priežiūros išlaidos (sanitarinė ir higieninė priežiūra, buitinės paslaugos, žmonių sauga darbe).</w:t>
                          </w:r>
                        </w:p>
                      </w:sdtContent>
                    </w:sdt>
                    <w:sdt>
                      <w:sdtPr>
                        <w:alias w:val="7.4.3 p."/>
                        <w:tag w:val="part_34b3eafb906d4bd194336228773ceaf3"/>
                        <w:id w:val="553978760"/>
                        <w:lock w:val="sdtLocked"/>
                      </w:sdtPr>
                      <w:sdtEndPr/>
                      <w:sdtContent>
                        <w:p w14:paraId="3E9FB7D3" w14:textId="77777777" w:rsidR="004E342E" w:rsidRDefault="00443D36">
                          <w:pPr>
                            <w:ind w:firstLine="709"/>
                            <w:contextualSpacing/>
                            <w:jc w:val="both"/>
                            <w:rPr>
                              <w:rFonts w:eastAsia="Calibri"/>
                              <w:szCs w:val="24"/>
                            </w:rPr>
                          </w:pPr>
                          <w:sdt>
                            <w:sdtPr>
                              <w:alias w:val="Numeris"/>
                              <w:tag w:val="nr_34b3eafb906d4bd194336228773ceaf3"/>
                              <w:id w:val="1368417124"/>
                              <w:lock w:val="sdtLocked"/>
                            </w:sdtPr>
                            <w:sdtEndPr/>
                            <w:sdtContent>
                              <w:r w:rsidR="00BA7C0B">
                                <w:rPr>
                                  <w:rFonts w:eastAsia="Calibri"/>
                                  <w:szCs w:val="24"/>
                                </w:rPr>
                                <w:t>7.4.3</w:t>
                              </w:r>
                            </w:sdtContent>
                          </w:sdt>
                          <w:r w:rsidR="00BA7C0B">
                            <w:rPr>
                              <w:rFonts w:eastAsia="Calibri"/>
                              <w:szCs w:val="24"/>
                            </w:rPr>
                            <w:t>. darbų organizavimo išlaidos:</w:t>
                          </w:r>
                        </w:p>
                        <w:sdt>
                          <w:sdtPr>
                            <w:alias w:val="7.4.3.1 p."/>
                            <w:tag w:val="part_b7b6cb13a1de49ffb42daf958d939116"/>
                            <w:id w:val="-22710602"/>
                            <w:lock w:val="sdtLocked"/>
                          </w:sdtPr>
                          <w:sdtEndPr/>
                          <w:sdtContent>
                            <w:p w14:paraId="3E9FB7D4" w14:textId="77777777" w:rsidR="004E342E" w:rsidRDefault="00443D36">
                              <w:pPr>
                                <w:ind w:firstLine="709"/>
                                <w:contextualSpacing/>
                                <w:jc w:val="both"/>
                                <w:rPr>
                                  <w:rFonts w:eastAsia="Calibri"/>
                                  <w:szCs w:val="24"/>
                                </w:rPr>
                              </w:pPr>
                              <w:sdt>
                                <w:sdtPr>
                                  <w:alias w:val="Numeris"/>
                                  <w:tag w:val="nr_b7b6cb13a1de49ffb42daf958d939116"/>
                                  <w:id w:val="1525907977"/>
                                  <w:lock w:val="sdtLocked"/>
                                </w:sdtPr>
                                <w:sdtEndPr/>
                                <w:sdtContent>
                                  <w:r w:rsidR="00BA7C0B">
                                    <w:rPr>
                                      <w:rFonts w:eastAsia="Calibri"/>
                                      <w:szCs w:val="24"/>
                                    </w:rPr>
                                    <w:t>7.4.3.1</w:t>
                                  </w:r>
                                </w:sdtContent>
                              </w:sdt>
                              <w:r w:rsidR="00BA7C0B">
                                <w:rPr>
                                  <w:rFonts w:eastAsia="Calibri"/>
                                  <w:szCs w:val="24"/>
                                </w:rPr>
                                <w:t>. prietaisų ir įrangos amortizaciniai atskaitymai, nusidėvėjimo, remonto, priežiūros išlaidos;</w:t>
                              </w:r>
                            </w:p>
                          </w:sdtContent>
                        </w:sdt>
                        <w:sdt>
                          <w:sdtPr>
                            <w:alias w:val="7.4.3.2 p."/>
                            <w:tag w:val="part_56d7433a2670432aab1c05a8cd53ead2"/>
                            <w:id w:val="-296987013"/>
                            <w:lock w:val="sdtLocked"/>
                          </w:sdtPr>
                          <w:sdtEndPr/>
                          <w:sdtContent>
                            <w:p w14:paraId="3E9FB7D5" w14:textId="77777777" w:rsidR="004E342E" w:rsidRDefault="00443D36">
                              <w:pPr>
                                <w:ind w:firstLine="709"/>
                                <w:contextualSpacing/>
                                <w:jc w:val="both"/>
                                <w:rPr>
                                  <w:rFonts w:eastAsia="Calibri"/>
                                  <w:szCs w:val="24"/>
                                </w:rPr>
                              </w:pPr>
                              <w:sdt>
                                <w:sdtPr>
                                  <w:alias w:val="Numeris"/>
                                  <w:tag w:val="nr_56d7433a2670432aab1c05a8cd53ead2"/>
                                  <w:id w:val="-1853326940"/>
                                  <w:lock w:val="sdtLocked"/>
                                </w:sdtPr>
                                <w:sdtEndPr/>
                                <w:sdtContent>
                                  <w:r w:rsidR="00BA7C0B">
                                    <w:rPr>
                                      <w:rFonts w:eastAsia="Calibri"/>
                                      <w:szCs w:val="24"/>
                                    </w:rPr>
                                    <w:t>7.4.3.2</w:t>
                                  </w:r>
                                </w:sdtContent>
                              </w:sdt>
                              <w:r w:rsidR="00BA7C0B">
                                <w:rPr>
                                  <w:rFonts w:eastAsia="Calibri"/>
                                  <w:szCs w:val="24"/>
                                </w:rPr>
                                <w:t>. priešgaisrinės apsaugos, normatyvų rengimo, techninių tyrimų, darbų, priežiūros ir tvarkymo, darbų priėmimo naudoti išlaidos;</w:t>
                              </w:r>
                            </w:p>
                          </w:sdtContent>
                        </w:sdt>
                        <w:sdt>
                          <w:sdtPr>
                            <w:alias w:val="7.4.3.3 p."/>
                            <w:tag w:val="part_d79f29109fc340a387a6f9bbda01d190"/>
                            <w:id w:val="1366101169"/>
                            <w:lock w:val="sdtLocked"/>
                          </w:sdtPr>
                          <w:sdtEndPr/>
                          <w:sdtContent>
                            <w:p w14:paraId="3E9FB7D6" w14:textId="77777777" w:rsidR="004E342E" w:rsidRDefault="00443D36">
                              <w:pPr>
                                <w:ind w:firstLine="709"/>
                                <w:contextualSpacing/>
                                <w:jc w:val="both"/>
                                <w:rPr>
                                  <w:rFonts w:eastAsia="Calibri"/>
                                  <w:szCs w:val="24"/>
                                </w:rPr>
                              </w:pPr>
                              <w:sdt>
                                <w:sdtPr>
                                  <w:alias w:val="Numeris"/>
                                  <w:tag w:val="nr_d79f29109fc340a387a6f9bbda01d190"/>
                                  <w:id w:val="255639213"/>
                                  <w:lock w:val="sdtLocked"/>
                                </w:sdtPr>
                                <w:sdtEndPr/>
                                <w:sdtContent>
                                  <w:r w:rsidR="00BA7C0B">
                                    <w:rPr>
                                      <w:rFonts w:eastAsia="Calibri"/>
                                      <w:szCs w:val="24"/>
                                    </w:rPr>
                                    <w:t>7.4.3.3</w:t>
                                  </w:r>
                                </w:sdtContent>
                              </w:sdt>
                              <w:r w:rsidR="00BA7C0B">
                                <w:rPr>
                                  <w:rFonts w:eastAsia="Calibri"/>
                                  <w:szCs w:val="24"/>
                                </w:rPr>
                                <w:t>. darbo įrankiai, drabužiai, avalynė bei apsaugos priemonės;</w:t>
                              </w:r>
                            </w:p>
                          </w:sdtContent>
                        </w:sdt>
                        <w:sdt>
                          <w:sdtPr>
                            <w:alias w:val="7.4.3.4 p."/>
                            <w:tag w:val="part_be43bdcbedf44abd91a66f79423b70c5"/>
                            <w:id w:val="-172037340"/>
                            <w:lock w:val="sdtLocked"/>
                          </w:sdtPr>
                          <w:sdtEndPr/>
                          <w:sdtContent>
                            <w:p w14:paraId="3E9FB7D7" w14:textId="77777777" w:rsidR="004E342E" w:rsidRDefault="00443D36">
                              <w:pPr>
                                <w:ind w:firstLine="709"/>
                                <w:contextualSpacing/>
                                <w:jc w:val="both"/>
                                <w:rPr>
                                  <w:rFonts w:eastAsia="Calibri"/>
                                  <w:szCs w:val="24"/>
                                </w:rPr>
                              </w:pPr>
                              <w:sdt>
                                <w:sdtPr>
                                  <w:alias w:val="Numeris"/>
                                  <w:tag w:val="nr_be43bdcbedf44abd91a66f79423b70c5"/>
                                  <w:id w:val="449895482"/>
                                  <w:lock w:val="sdtLocked"/>
                                </w:sdtPr>
                                <w:sdtEndPr/>
                                <w:sdtContent>
                                  <w:r w:rsidR="00BA7C0B">
                                    <w:rPr>
                                      <w:rFonts w:eastAsia="Calibri"/>
                                      <w:szCs w:val="24"/>
                                    </w:rPr>
                                    <w:t>7.4.3.4</w:t>
                                  </w:r>
                                </w:sdtContent>
                              </w:sdt>
                              <w:r w:rsidR="00BA7C0B">
                                <w:rPr>
                                  <w:rFonts w:eastAsia="Calibri"/>
                                  <w:szCs w:val="24"/>
                                </w:rPr>
                                <w:t>. kitos pridėtinių išlaidų išlaidos (privalomasis draudimas; nekilnojamojo turto, žemės, garantinio fondo ir kt. mokesčiai, personalo rengimas ir pan.).</w:t>
                              </w:r>
                            </w:p>
                          </w:sdtContent>
                        </w:sdt>
                      </w:sdtContent>
                    </w:sdt>
                  </w:sdtContent>
                </w:sdt>
                <w:sdt>
                  <w:sdtPr>
                    <w:alias w:val="7.5 p."/>
                    <w:tag w:val="part_b31e99ff4f5846c9b1608114c6fda118"/>
                    <w:id w:val="-197084250"/>
                    <w:lock w:val="sdtLocked"/>
                  </w:sdtPr>
                  <w:sdtEndPr/>
                  <w:sdtContent>
                    <w:p w14:paraId="3E9FB7D8" w14:textId="77777777" w:rsidR="004E342E" w:rsidRDefault="00443D36">
                      <w:pPr>
                        <w:ind w:firstLine="709"/>
                        <w:contextualSpacing/>
                        <w:jc w:val="both"/>
                        <w:rPr>
                          <w:rFonts w:eastAsia="Calibri"/>
                          <w:szCs w:val="24"/>
                        </w:rPr>
                      </w:pPr>
                      <w:sdt>
                        <w:sdtPr>
                          <w:alias w:val="Numeris"/>
                          <w:tag w:val="nr_b31e99ff4f5846c9b1608114c6fda118"/>
                          <w:id w:val="-1167942270"/>
                          <w:lock w:val="sdtLocked"/>
                        </w:sdtPr>
                        <w:sdtEndPr/>
                        <w:sdtContent>
                          <w:r w:rsidR="00BA7C0B">
                            <w:rPr>
                              <w:rFonts w:eastAsia="Calibri"/>
                              <w:szCs w:val="24"/>
                            </w:rPr>
                            <w:t>7.5</w:t>
                          </w:r>
                        </w:sdtContent>
                      </w:sdt>
                      <w:r w:rsidR="00BA7C0B">
                        <w:rPr>
                          <w:rFonts w:eastAsia="Calibri"/>
                          <w:szCs w:val="24"/>
                        </w:rPr>
                        <w:t>. pelno norma - 5 procentai.</w:t>
                      </w:r>
                    </w:p>
                  </w:sdtContent>
                </w:sdt>
              </w:sdtContent>
            </w:sdt>
            <w:sdt>
              <w:sdtPr>
                <w:alias w:val="8 p."/>
                <w:tag w:val="part_5f333204818f491890ab5ce2177cda54"/>
                <w:id w:val="1052051950"/>
                <w:lock w:val="sdtLocked"/>
              </w:sdtPr>
              <w:sdtEndPr/>
              <w:sdtContent>
                <w:p w14:paraId="3E9FB7D9" w14:textId="77777777" w:rsidR="004E342E" w:rsidRDefault="00443D36">
                  <w:pPr>
                    <w:ind w:left="1134" w:hanging="425"/>
                    <w:contextualSpacing/>
                    <w:jc w:val="both"/>
                    <w:rPr>
                      <w:rFonts w:eastAsia="Calibri"/>
                      <w:szCs w:val="24"/>
                    </w:rPr>
                  </w:pPr>
                  <w:sdt>
                    <w:sdtPr>
                      <w:alias w:val="Numeris"/>
                      <w:tag w:val="nr_5f333204818f491890ab5ce2177cda54"/>
                      <w:id w:val="-439455829"/>
                      <w:lock w:val="sdtLocked"/>
                    </w:sdtPr>
                    <w:sdtEndPr/>
                    <w:sdtContent>
                      <w:r w:rsidR="00BA7C0B">
                        <w:rPr>
                          <w:rFonts w:eastAsia="Calibri"/>
                          <w:szCs w:val="24"/>
                        </w:rPr>
                        <w:t>8</w:t>
                      </w:r>
                    </w:sdtContent>
                  </w:sdt>
                  <w:r w:rsidR="00BA7C0B">
                    <w:rPr>
                      <w:rFonts w:eastAsia="Calibri"/>
                      <w:szCs w:val="24"/>
                    </w:rPr>
                    <w:t>. Normuojamos administravimo funkcijoms vykdyti išlaidos skaičiuojamos pagal formulę:</w:t>
                  </w:r>
                </w:p>
                <w:p w14:paraId="3E9FB7DA" w14:textId="77777777" w:rsidR="004E342E" w:rsidRDefault="00BA7C0B">
                  <w:pPr>
                    <w:ind w:left="709" w:firstLine="1296"/>
                    <w:jc w:val="both"/>
                    <w:rPr>
                      <w:rFonts w:eastAsia="Calibri"/>
                      <w:szCs w:val="24"/>
                    </w:rPr>
                  </w:pPr>
                  <w:r>
                    <w:rPr>
                      <w:rFonts w:eastAsia="Calibri"/>
                      <w:b/>
                      <w:szCs w:val="24"/>
                    </w:rPr>
                    <w:t>I = I</w:t>
                  </w:r>
                  <w:r>
                    <w:rPr>
                      <w:rFonts w:eastAsia="Calibri"/>
                      <w:b/>
                      <w:szCs w:val="24"/>
                      <w:vertAlign w:val="subscript"/>
                    </w:rPr>
                    <w:t>du</w:t>
                  </w:r>
                  <w:r>
                    <w:rPr>
                      <w:rFonts w:eastAsia="Calibri"/>
                      <w:b/>
                      <w:szCs w:val="24"/>
                    </w:rPr>
                    <w:t xml:space="preserve"> + I</w:t>
                  </w:r>
                  <w:r>
                    <w:rPr>
                      <w:rFonts w:eastAsia="Calibri"/>
                      <w:b/>
                      <w:szCs w:val="24"/>
                      <w:vertAlign w:val="subscript"/>
                    </w:rPr>
                    <w:t xml:space="preserve">dr </w:t>
                  </w:r>
                  <w:r>
                    <w:rPr>
                      <w:rFonts w:eastAsia="Calibri"/>
                      <w:b/>
                      <w:szCs w:val="24"/>
                    </w:rPr>
                    <w:t>+ I</w:t>
                  </w:r>
                  <w:r>
                    <w:rPr>
                      <w:rFonts w:eastAsia="Calibri"/>
                      <w:b/>
                      <w:szCs w:val="24"/>
                      <w:vertAlign w:val="subscript"/>
                    </w:rPr>
                    <w:t>prd</w:t>
                  </w:r>
                  <w:r>
                    <w:rPr>
                      <w:rFonts w:eastAsia="Calibri"/>
                      <w:b/>
                      <w:szCs w:val="24"/>
                    </w:rPr>
                    <w:t xml:space="preserve"> + P </w:t>
                  </w:r>
                  <w:r>
                    <w:rPr>
                      <w:rFonts w:eastAsia="Calibri"/>
                      <w:szCs w:val="24"/>
                    </w:rPr>
                    <w:t>(Lt;)</w:t>
                  </w:r>
                </w:p>
                <w:p w14:paraId="3E9FB7DB" w14:textId="77777777" w:rsidR="004E342E" w:rsidRDefault="004E342E">
                  <w:pPr>
                    <w:ind w:left="709" w:firstLine="1296"/>
                    <w:jc w:val="both"/>
                    <w:rPr>
                      <w:rFonts w:eastAsia="Calibri"/>
                      <w:b/>
                      <w:szCs w:val="24"/>
                    </w:rPr>
                  </w:pPr>
                </w:p>
                <w:p w14:paraId="3E9FB7DC" w14:textId="77777777" w:rsidR="004E342E" w:rsidRDefault="00BA7C0B">
                  <w:pPr>
                    <w:ind w:left="2005"/>
                    <w:jc w:val="both"/>
                    <w:rPr>
                      <w:rFonts w:eastAsia="Calibri"/>
                      <w:szCs w:val="24"/>
                    </w:rPr>
                  </w:pPr>
                  <w:r>
                    <w:rPr>
                      <w:rFonts w:eastAsia="Calibri"/>
                      <w:b/>
                      <w:szCs w:val="24"/>
                    </w:rPr>
                    <w:t xml:space="preserve">I </w:t>
                  </w:r>
                  <w:r>
                    <w:rPr>
                      <w:rFonts w:eastAsia="Calibri"/>
                      <w:szCs w:val="24"/>
                    </w:rPr>
                    <w:t>– išlaidos administravimo funkcijoms vykdyti</w:t>
                  </w:r>
                </w:p>
                <w:p w14:paraId="3E9FB7DD" w14:textId="77777777" w:rsidR="004E342E" w:rsidRDefault="00BA7C0B">
                  <w:pPr>
                    <w:ind w:left="2005"/>
                    <w:jc w:val="both"/>
                    <w:rPr>
                      <w:rFonts w:eastAsia="Calibri"/>
                      <w:szCs w:val="24"/>
                    </w:rPr>
                  </w:pPr>
                  <w:r>
                    <w:rPr>
                      <w:rFonts w:eastAsia="Calibri"/>
                      <w:b/>
                      <w:szCs w:val="24"/>
                    </w:rPr>
                    <w:t>I</w:t>
                  </w:r>
                  <w:r>
                    <w:rPr>
                      <w:rFonts w:eastAsia="Calibri"/>
                      <w:b/>
                      <w:szCs w:val="24"/>
                      <w:vertAlign w:val="subscript"/>
                    </w:rPr>
                    <w:t>du</w:t>
                  </w:r>
                  <w:r>
                    <w:rPr>
                      <w:rFonts w:eastAsia="Calibri"/>
                      <w:szCs w:val="24"/>
                    </w:rPr>
                    <w:t xml:space="preserve"> - darbo užmokesčio išlaidos</w:t>
                  </w:r>
                </w:p>
                <w:p w14:paraId="3E9FB7DE" w14:textId="77777777" w:rsidR="004E342E" w:rsidRDefault="00BA7C0B">
                  <w:pPr>
                    <w:ind w:left="2005"/>
                    <w:jc w:val="both"/>
                    <w:rPr>
                      <w:rFonts w:eastAsia="Calibri"/>
                      <w:b/>
                      <w:szCs w:val="24"/>
                    </w:rPr>
                  </w:pPr>
                  <w:r>
                    <w:rPr>
                      <w:rFonts w:eastAsia="Calibri"/>
                      <w:b/>
                      <w:szCs w:val="24"/>
                    </w:rPr>
                    <w:t>I</w:t>
                  </w:r>
                  <w:r>
                    <w:rPr>
                      <w:rFonts w:eastAsia="Calibri"/>
                      <w:b/>
                      <w:szCs w:val="24"/>
                      <w:vertAlign w:val="subscript"/>
                    </w:rPr>
                    <w:t xml:space="preserve">dr </w:t>
                  </w:r>
                  <w:r>
                    <w:rPr>
                      <w:rFonts w:eastAsia="Calibri"/>
                      <w:b/>
                      <w:szCs w:val="24"/>
                    </w:rPr>
                    <w:t xml:space="preserve">- </w:t>
                  </w:r>
                  <w:r>
                    <w:rPr>
                      <w:rFonts w:eastAsia="Calibri"/>
                      <w:szCs w:val="24"/>
                    </w:rPr>
                    <w:t>išlaidos socialiniam draudimui</w:t>
                  </w:r>
                </w:p>
                <w:p w14:paraId="3E9FB7DF" w14:textId="77777777" w:rsidR="004E342E" w:rsidRDefault="00BA7C0B">
                  <w:pPr>
                    <w:ind w:left="2005"/>
                    <w:jc w:val="both"/>
                    <w:rPr>
                      <w:rFonts w:eastAsia="Calibri"/>
                      <w:szCs w:val="24"/>
                    </w:rPr>
                  </w:pPr>
                  <w:r>
                    <w:rPr>
                      <w:rFonts w:eastAsia="Calibri"/>
                      <w:b/>
                      <w:szCs w:val="24"/>
                    </w:rPr>
                    <w:t>I</w:t>
                  </w:r>
                  <w:r>
                    <w:rPr>
                      <w:rFonts w:eastAsia="Calibri"/>
                      <w:b/>
                      <w:szCs w:val="24"/>
                      <w:vertAlign w:val="subscript"/>
                    </w:rPr>
                    <w:t xml:space="preserve">prd </w:t>
                  </w:r>
                  <w:r>
                    <w:rPr>
                      <w:rFonts w:eastAsia="Calibri"/>
                      <w:b/>
                      <w:szCs w:val="24"/>
                    </w:rPr>
                    <w:t xml:space="preserve">- </w:t>
                  </w:r>
                  <w:r>
                    <w:rPr>
                      <w:rFonts w:eastAsia="Calibri"/>
                      <w:szCs w:val="24"/>
                    </w:rPr>
                    <w:t>pridėtinės išlaidos</w:t>
                  </w:r>
                </w:p>
                <w:p w14:paraId="3E9FB7E0" w14:textId="77777777" w:rsidR="004E342E" w:rsidRDefault="00BA7C0B">
                  <w:pPr>
                    <w:ind w:left="2005"/>
                    <w:jc w:val="both"/>
                    <w:rPr>
                      <w:rFonts w:eastAsia="Calibri"/>
                      <w:b/>
                      <w:szCs w:val="24"/>
                    </w:rPr>
                  </w:pPr>
                  <w:r>
                    <w:rPr>
                      <w:rFonts w:eastAsia="Calibri"/>
                      <w:b/>
                      <w:szCs w:val="24"/>
                    </w:rPr>
                    <w:t xml:space="preserve">P – </w:t>
                  </w:r>
                  <w:r>
                    <w:rPr>
                      <w:rFonts w:eastAsia="Calibri"/>
                      <w:szCs w:val="24"/>
                    </w:rPr>
                    <w:t>pelnas (norminis)</w:t>
                  </w:r>
                </w:p>
              </w:sdtContent>
            </w:sdt>
            <w:sdt>
              <w:sdtPr>
                <w:alias w:val="9 p."/>
                <w:tag w:val="part_1bc91236cfa345d59dc6d84560d28760"/>
                <w:id w:val="-215050329"/>
                <w:lock w:val="sdtLocked"/>
              </w:sdtPr>
              <w:sdtEndPr/>
              <w:sdtContent>
                <w:p w14:paraId="3E9FB7E1" w14:textId="77777777" w:rsidR="004E342E" w:rsidRDefault="00443D36">
                  <w:pPr>
                    <w:ind w:firstLine="709"/>
                    <w:contextualSpacing/>
                    <w:jc w:val="both"/>
                    <w:rPr>
                      <w:rFonts w:eastAsia="Calibri"/>
                      <w:szCs w:val="24"/>
                    </w:rPr>
                  </w:pPr>
                  <w:sdt>
                    <w:sdtPr>
                      <w:alias w:val="Numeris"/>
                      <w:tag w:val="nr_1bc91236cfa345d59dc6d84560d28760"/>
                      <w:id w:val="745084578"/>
                      <w:lock w:val="sdtLocked"/>
                    </w:sdtPr>
                    <w:sdtEndPr/>
                    <w:sdtContent>
                      <w:r w:rsidR="00BA7C0B">
                        <w:rPr>
                          <w:rFonts w:eastAsia="Calibri"/>
                          <w:szCs w:val="24"/>
                        </w:rPr>
                        <w:t>9</w:t>
                      </w:r>
                    </w:sdtContent>
                  </w:sdt>
                  <w:r w:rsidR="00BA7C0B">
                    <w:rPr>
                      <w:rFonts w:eastAsia="Calibri"/>
                      <w:szCs w:val="24"/>
                    </w:rPr>
                    <w:t xml:space="preserve">. Darbo užmokesčio išlaidų poreikis apskaičiuojamas pagal </w:t>
                  </w:r>
                  <w:r w:rsidR="00BA7C0B">
                    <w:rPr>
                      <w:rFonts w:eastAsia="Calibri"/>
                      <w:b/>
                      <w:szCs w:val="24"/>
                    </w:rPr>
                    <w:t>Aprašo</w:t>
                  </w:r>
                  <w:r w:rsidR="00BA7C0B">
                    <w:rPr>
                      <w:rFonts w:eastAsia="Calibri"/>
                      <w:szCs w:val="24"/>
                    </w:rPr>
                    <w:t xml:space="preserve"> 6 punkte nurodytas administratoriaus funkcijas bei kitas administravimo funkcijas, kurios numatytos Butų ir kitų patalpų savininkų bendrosios nuosavybės administravimo nuostatuose. Nustatomas rekomenduotinas administruojančios įmonės darbuotojų pareigybių poreikis (1 lentelė):</w:t>
                  </w:r>
                </w:p>
                <w:p w14:paraId="3E9FB7E6" w14:textId="77777777" w:rsidR="004E342E" w:rsidRDefault="004E342E">
                  <w:pPr>
                    <w:ind w:left="6480" w:firstLine="1296"/>
                    <w:rPr>
                      <w:rFonts w:eastAsia="Calibri"/>
                      <w:b/>
                      <w:i/>
                      <w:szCs w:val="24"/>
                    </w:rPr>
                  </w:pPr>
                </w:p>
                <w:sdt>
                  <w:sdtPr>
                    <w:alias w:val="lentele"/>
                    <w:tag w:val="part_8635231afde5460d83211c470316058b"/>
                    <w:id w:val="1210386210"/>
                    <w:lock w:val="sdtLocked"/>
                  </w:sdtPr>
                  <w:sdtEndPr/>
                  <w:sdtContent>
                    <w:p w14:paraId="3E9FB7E7" w14:textId="77777777" w:rsidR="004E342E" w:rsidRDefault="00443D36">
                      <w:pPr>
                        <w:ind w:left="6480" w:firstLine="1296"/>
                        <w:rPr>
                          <w:rFonts w:eastAsia="Calibri"/>
                          <w:b/>
                          <w:i/>
                          <w:szCs w:val="24"/>
                        </w:rPr>
                      </w:pPr>
                      <w:sdt>
                        <w:sdtPr>
                          <w:alias w:val="Numeris"/>
                          <w:tag w:val="nr_8635231afde5460d83211c470316058b"/>
                          <w:id w:val="-2078426088"/>
                          <w:lock w:val="sdtLocked"/>
                        </w:sdtPr>
                        <w:sdtEndPr/>
                        <w:sdtContent>
                          <w:r w:rsidR="00BA7C0B">
                            <w:rPr>
                              <w:rFonts w:eastAsia="Calibri"/>
                              <w:b/>
                              <w:i/>
                              <w:szCs w:val="24"/>
                            </w:rPr>
                            <w:t>1</w:t>
                          </w:r>
                        </w:sdtContent>
                      </w:sdt>
                      <w:r w:rsidR="00BA7C0B">
                        <w:rPr>
                          <w:rFonts w:eastAsia="Calibri"/>
                          <w:b/>
                          <w:i/>
                          <w:szCs w:val="24"/>
                        </w:rPr>
                        <w:t xml:space="preserve"> lentelė</w:t>
                      </w:r>
                    </w:p>
                    <w:tbl>
                      <w:tblPr>
                        <w:tblW w:w="9020" w:type="dxa"/>
                        <w:tblInd w:w="93" w:type="dxa"/>
                        <w:tblLook w:val="04A0" w:firstRow="1" w:lastRow="0" w:firstColumn="1" w:lastColumn="0" w:noHBand="0" w:noVBand="1"/>
                      </w:tblPr>
                      <w:tblGrid>
                        <w:gridCol w:w="3540"/>
                        <w:gridCol w:w="1780"/>
                        <w:gridCol w:w="2040"/>
                        <w:gridCol w:w="1660"/>
                      </w:tblGrid>
                      <w:tr w:rsidR="004E342E" w14:paraId="3E9FB7EC" w14:textId="77777777">
                        <w:trPr>
                          <w:trHeight w:val="600"/>
                        </w:trPr>
                        <w:tc>
                          <w:tcPr>
                            <w:tcW w:w="3540" w:type="dxa"/>
                            <w:tcBorders>
                              <w:top w:val="single" w:sz="8" w:space="0" w:color="auto"/>
                              <w:left w:val="single" w:sz="8" w:space="0" w:color="auto"/>
                              <w:bottom w:val="single" w:sz="8" w:space="0" w:color="auto"/>
                              <w:right w:val="single" w:sz="4" w:space="0" w:color="auto"/>
                            </w:tcBorders>
                            <w:shd w:val="clear" w:color="auto" w:fill="auto"/>
                            <w:noWrap/>
                            <w:vAlign w:val="bottom"/>
                          </w:tcPr>
                          <w:p w14:paraId="3E9FB7E8" w14:textId="77777777" w:rsidR="004E342E" w:rsidRDefault="00BA7C0B">
                            <w:pPr>
                              <w:jc w:val="center"/>
                              <w:rPr>
                                <w:b/>
                                <w:bCs/>
                                <w:szCs w:val="24"/>
                                <w:lang w:eastAsia="lt-LT"/>
                              </w:rPr>
                            </w:pPr>
                            <w:r>
                              <w:rPr>
                                <w:b/>
                                <w:bCs/>
                                <w:szCs w:val="24"/>
                                <w:lang w:eastAsia="lt-LT"/>
                              </w:rPr>
                              <w:t>Pareigybės</w:t>
                            </w:r>
                          </w:p>
                        </w:tc>
                        <w:tc>
                          <w:tcPr>
                            <w:tcW w:w="1780" w:type="dxa"/>
                            <w:tcBorders>
                              <w:top w:val="single" w:sz="8" w:space="0" w:color="auto"/>
                              <w:left w:val="nil"/>
                              <w:bottom w:val="single" w:sz="8" w:space="0" w:color="auto"/>
                              <w:right w:val="single" w:sz="4" w:space="0" w:color="auto"/>
                            </w:tcBorders>
                            <w:shd w:val="clear" w:color="auto" w:fill="auto"/>
                            <w:noWrap/>
                            <w:vAlign w:val="bottom"/>
                          </w:tcPr>
                          <w:p w14:paraId="3E9FB7E9" w14:textId="77777777" w:rsidR="004E342E" w:rsidRDefault="00BA7C0B">
                            <w:pPr>
                              <w:jc w:val="center"/>
                              <w:rPr>
                                <w:b/>
                                <w:bCs/>
                                <w:szCs w:val="24"/>
                                <w:lang w:eastAsia="lt-LT"/>
                              </w:rPr>
                            </w:pPr>
                            <w:r>
                              <w:rPr>
                                <w:b/>
                                <w:bCs/>
                                <w:szCs w:val="24"/>
                                <w:lang w:eastAsia="lt-LT"/>
                              </w:rPr>
                              <w:t>Koeficientas</w:t>
                            </w:r>
                          </w:p>
                        </w:tc>
                        <w:tc>
                          <w:tcPr>
                            <w:tcW w:w="2040" w:type="dxa"/>
                            <w:tcBorders>
                              <w:top w:val="single" w:sz="8" w:space="0" w:color="auto"/>
                              <w:left w:val="nil"/>
                              <w:bottom w:val="single" w:sz="8" w:space="0" w:color="auto"/>
                              <w:right w:val="nil"/>
                            </w:tcBorders>
                            <w:shd w:val="clear" w:color="auto" w:fill="auto"/>
                            <w:noWrap/>
                            <w:vAlign w:val="bottom"/>
                          </w:tcPr>
                          <w:p w14:paraId="3E9FB7EA" w14:textId="77777777" w:rsidR="004E342E" w:rsidRDefault="00BA7C0B">
                            <w:pPr>
                              <w:jc w:val="center"/>
                              <w:rPr>
                                <w:b/>
                                <w:bCs/>
                                <w:szCs w:val="24"/>
                                <w:lang w:eastAsia="lt-LT"/>
                              </w:rPr>
                            </w:pPr>
                            <w:r>
                              <w:rPr>
                                <w:b/>
                                <w:bCs/>
                                <w:szCs w:val="24"/>
                                <w:lang w:eastAsia="lt-LT"/>
                              </w:rPr>
                              <w:t>Kiekis</w:t>
                            </w:r>
                          </w:p>
                        </w:tc>
                        <w:tc>
                          <w:tcPr>
                            <w:tcW w:w="1660" w:type="dxa"/>
                            <w:tcBorders>
                              <w:top w:val="single" w:sz="8" w:space="0" w:color="auto"/>
                              <w:left w:val="single" w:sz="8" w:space="0" w:color="auto"/>
                              <w:bottom w:val="single" w:sz="8" w:space="0" w:color="auto"/>
                              <w:right w:val="single" w:sz="8" w:space="0" w:color="auto"/>
                            </w:tcBorders>
                            <w:shd w:val="clear" w:color="auto" w:fill="auto"/>
                            <w:vAlign w:val="bottom"/>
                          </w:tcPr>
                          <w:p w14:paraId="3E9FB7EB" w14:textId="77777777" w:rsidR="004E342E" w:rsidRDefault="00BA7C0B">
                            <w:pPr>
                              <w:jc w:val="center"/>
                              <w:rPr>
                                <w:b/>
                                <w:bCs/>
                                <w:szCs w:val="24"/>
                                <w:lang w:eastAsia="lt-LT"/>
                              </w:rPr>
                            </w:pPr>
                            <w:r>
                              <w:rPr>
                                <w:b/>
                                <w:bCs/>
                                <w:szCs w:val="24"/>
                                <w:lang w:eastAsia="lt-LT"/>
                              </w:rPr>
                              <w:t>Pareigybių poreikio vertė</w:t>
                            </w:r>
                          </w:p>
                        </w:tc>
                      </w:tr>
                      <w:tr w:rsidR="004E342E" w14:paraId="3E9FB7F1" w14:textId="77777777">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14:paraId="3E9FB7ED" w14:textId="77777777" w:rsidR="004E342E" w:rsidRDefault="00BA7C0B">
                            <w:pPr>
                              <w:rPr>
                                <w:szCs w:val="24"/>
                                <w:lang w:eastAsia="lt-LT"/>
                              </w:rPr>
                            </w:pPr>
                            <w:r>
                              <w:rPr>
                                <w:szCs w:val="24"/>
                                <w:lang w:eastAsia="lt-LT"/>
                              </w:rPr>
                              <w:t>direktorius</w:t>
                            </w:r>
                          </w:p>
                        </w:tc>
                        <w:tc>
                          <w:tcPr>
                            <w:tcW w:w="1780" w:type="dxa"/>
                            <w:tcBorders>
                              <w:top w:val="nil"/>
                              <w:left w:val="nil"/>
                              <w:bottom w:val="single" w:sz="4" w:space="0" w:color="auto"/>
                              <w:right w:val="single" w:sz="4" w:space="0" w:color="auto"/>
                            </w:tcBorders>
                            <w:shd w:val="clear" w:color="auto" w:fill="auto"/>
                            <w:noWrap/>
                            <w:vAlign w:val="bottom"/>
                          </w:tcPr>
                          <w:p w14:paraId="3E9FB7EE" w14:textId="77777777" w:rsidR="004E342E" w:rsidRDefault="00BA7C0B">
                            <w:pPr>
                              <w:jc w:val="center"/>
                              <w:rPr>
                                <w:szCs w:val="24"/>
                                <w:lang w:eastAsia="lt-LT"/>
                              </w:rPr>
                            </w:pPr>
                            <w:r>
                              <w:rPr>
                                <w:szCs w:val="24"/>
                                <w:lang w:eastAsia="lt-LT"/>
                              </w:rPr>
                              <w:t>3,5</w:t>
                            </w:r>
                          </w:p>
                        </w:tc>
                        <w:tc>
                          <w:tcPr>
                            <w:tcW w:w="2040" w:type="dxa"/>
                            <w:tcBorders>
                              <w:top w:val="nil"/>
                              <w:left w:val="nil"/>
                              <w:bottom w:val="single" w:sz="4" w:space="0" w:color="auto"/>
                              <w:right w:val="nil"/>
                            </w:tcBorders>
                            <w:shd w:val="clear" w:color="auto" w:fill="auto"/>
                            <w:noWrap/>
                            <w:vAlign w:val="bottom"/>
                          </w:tcPr>
                          <w:p w14:paraId="3E9FB7EF" w14:textId="77777777" w:rsidR="004E342E" w:rsidRDefault="00BA7C0B">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14:paraId="3E9FB7F0" w14:textId="77777777" w:rsidR="004E342E" w:rsidRDefault="00BA7C0B">
                            <w:pPr>
                              <w:jc w:val="center"/>
                              <w:rPr>
                                <w:b/>
                                <w:bCs/>
                                <w:szCs w:val="24"/>
                                <w:lang w:eastAsia="lt-LT"/>
                              </w:rPr>
                            </w:pPr>
                            <w:r>
                              <w:rPr>
                                <w:b/>
                                <w:bCs/>
                                <w:szCs w:val="24"/>
                                <w:lang w:eastAsia="lt-LT"/>
                              </w:rPr>
                              <w:t>3,5</w:t>
                            </w:r>
                          </w:p>
                        </w:tc>
                      </w:tr>
                      <w:tr w:rsidR="004E342E" w14:paraId="3E9FB7F6" w14:textId="77777777">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14:paraId="3E9FB7F2" w14:textId="77777777" w:rsidR="004E342E" w:rsidRDefault="00BA7C0B">
                            <w:pPr>
                              <w:rPr>
                                <w:szCs w:val="24"/>
                                <w:lang w:eastAsia="lt-LT"/>
                              </w:rPr>
                            </w:pPr>
                            <w:r>
                              <w:rPr>
                                <w:szCs w:val="24"/>
                                <w:lang w:eastAsia="lt-LT"/>
                              </w:rPr>
                              <w:lastRenderedPageBreak/>
                              <w:t>biuro administratorius</w:t>
                            </w:r>
                          </w:p>
                        </w:tc>
                        <w:tc>
                          <w:tcPr>
                            <w:tcW w:w="1780" w:type="dxa"/>
                            <w:tcBorders>
                              <w:top w:val="nil"/>
                              <w:left w:val="nil"/>
                              <w:bottom w:val="single" w:sz="4" w:space="0" w:color="auto"/>
                              <w:right w:val="single" w:sz="4" w:space="0" w:color="auto"/>
                            </w:tcBorders>
                            <w:shd w:val="clear" w:color="auto" w:fill="auto"/>
                            <w:noWrap/>
                            <w:vAlign w:val="bottom"/>
                          </w:tcPr>
                          <w:p w14:paraId="3E9FB7F3" w14:textId="77777777" w:rsidR="004E342E" w:rsidRDefault="00BA7C0B">
                            <w:pPr>
                              <w:jc w:val="center"/>
                              <w:rPr>
                                <w:szCs w:val="24"/>
                                <w:lang w:eastAsia="lt-LT"/>
                              </w:rPr>
                            </w:pPr>
                            <w:r>
                              <w:rPr>
                                <w:szCs w:val="24"/>
                                <w:lang w:eastAsia="lt-LT"/>
                              </w:rPr>
                              <w:t>1</w:t>
                            </w:r>
                          </w:p>
                        </w:tc>
                        <w:tc>
                          <w:tcPr>
                            <w:tcW w:w="2040" w:type="dxa"/>
                            <w:tcBorders>
                              <w:top w:val="nil"/>
                              <w:left w:val="nil"/>
                              <w:bottom w:val="single" w:sz="4" w:space="0" w:color="auto"/>
                              <w:right w:val="nil"/>
                            </w:tcBorders>
                            <w:shd w:val="clear" w:color="auto" w:fill="auto"/>
                            <w:noWrap/>
                            <w:vAlign w:val="bottom"/>
                          </w:tcPr>
                          <w:p w14:paraId="3E9FB7F4" w14:textId="77777777" w:rsidR="004E342E" w:rsidRDefault="00BA7C0B">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14:paraId="3E9FB7F5" w14:textId="77777777" w:rsidR="004E342E" w:rsidRDefault="00BA7C0B">
                            <w:pPr>
                              <w:jc w:val="center"/>
                              <w:rPr>
                                <w:b/>
                                <w:bCs/>
                                <w:szCs w:val="24"/>
                                <w:lang w:eastAsia="lt-LT"/>
                              </w:rPr>
                            </w:pPr>
                            <w:r>
                              <w:rPr>
                                <w:b/>
                                <w:bCs/>
                                <w:szCs w:val="24"/>
                                <w:lang w:eastAsia="lt-LT"/>
                              </w:rPr>
                              <w:t>1</w:t>
                            </w:r>
                          </w:p>
                        </w:tc>
                      </w:tr>
                      <w:tr w:rsidR="004E342E" w14:paraId="3E9FB7FB" w14:textId="77777777">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14:paraId="3E9FB7F7" w14:textId="77777777" w:rsidR="004E342E" w:rsidRDefault="00BA7C0B">
                            <w:pPr>
                              <w:rPr>
                                <w:szCs w:val="24"/>
                                <w:lang w:eastAsia="lt-LT"/>
                              </w:rPr>
                            </w:pPr>
                            <w:r>
                              <w:rPr>
                                <w:szCs w:val="24"/>
                                <w:lang w:eastAsia="lt-LT"/>
                              </w:rPr>
                              <w:t>vadybininkai</w:t>
                            </w:r>
                          </w:p>
                        </w:tc>
                        <w:tc>
                          <w:tcPr>
                            <w:tcW w:w="1780" w:type="dxa"/>
                            <w:tcBorders>
                              <w:top w:val="nil"/>
                              <w:left w:val="nil"/>
                              <w:bottom w:val="single" w:sz="4" w:space="0" w:color="auto"/>
                              <w:right w:val="single" w:sz="4" w:space="0" w:color="auto"/>
                            </w:tcBorders>
                            <w:shd w:val="clear" w:color="auto" w:fill="auto"/>
                            <w:noWrap/>
                            <w:vAlign w:val="bottom"/>
                          </w:tcPr>
                          <w:p w14:paraId="3E9FB7F8" w14:textId="77777777" w:rsidR="004E342E" w:rsidRDefault="00BA7C0B">
                            <w:pPr>
                              <w:jc w:val="center"/>
                              <w:rPr>
                                <w:szCs w:val="24"/>
                                <w:lang w:eastAsia="lt-LT"/>
                              </w:rPr>
                            </w:pPr>
                            <w:r>
                              <w:rPr>
                                <w:szCs w:val="24"/>
                                <w:lang w:eastAsia="lt-LT"/>
                              </w:rPr>
                              <w:t>2,5</w:t>
                            </w:r>
                          </w:p>
                        </w:tc>
                        <w:tc>
                          <w:tcPr>
                            <w:tcW w:w="2040" w:type="dxa"/>
                            <w:tcBorders>
                              <w:top w:val="nil"/>
                              <w:left w:val="nil"/>
                              <w:bottom w:val="single" w:sz="4" w:space="0" w:color="auto"/>
                              <w:right w:val="nil"/>
                            </w:tcBorders>
                            <w:shd w:val="clear" w:color="auto" w:fill="auto"/>
                            <w:noWrap/>
                            <w:vAlign w:val="bottom"/>
                          </w:tcPr>
                          <w:p w14:paraId="3E9FB7F9" w14:textId="77777777" w:rsidR="004E342E" w:rsidRDefault="00BA7C0B">
                            <w:pPr>
                              <w:jc w:val="center"/>
                              <w:rPr>
                                <w:szCs w:val="24"/>
                                <w:lang w:eastAsia="lt-LT"/>
                              </w:rPr>
                            </w:pPr>
                            <w:r>
                              <w:rPr>
                                <w:szCs w:val="24"/>
                                <w:lang w:eastAsia="lt-LT"/>
                              </w:rPr>
                              <w:t>3</w:t>
                            </w:r>
                          </w:p>
                        </w:tc>
                        <w:tc>
                          <w:tcPr>
                            <w:tcW w:w="1660" w:type="dxa"/>
                            <w:tcBorders>
                              <w:top w:val="nil"/>
                              <w:left w:val="single" w:sz="8" w:space="0" w:color="auto"/>
                              <w:bottom w:val="single" w:sz="4" w:space="0" w:color="auto"/>
                              <w:right w:val="single" w:sz="8" w:space="0" w:color="auto"/>
                            </w:tcBorders>
                            <w:shd w:val="clear" w:color="auto" w:fill="auto"/>
                            <w:noWrap/>
                            <w:vAlign w:val="bottom"/>
                          </w:tcPr>
                          <w:p w14:paraId="3E9FB7FA" w14:textId="77777777" w:rsidR="004E342E" w:rsidRDefault="00BA7C0B">
                            <w:pPr>
                              <w:jc w:val="center"/>
                              <w:rPr>
                                <w:b/>
                                <w:bCs/>
                                <w:szCs w:val="24"/>
                                <w:lang w:eastAsia="lt-LT"/>
                              </w:rPr>
                            </w:pPr>
                            <w:r>
                              <w:rPr>
                                <w:b/>
                                <w:bCs/>
                                <w:szCs w:val="24"/>
                                <w:lang w:eastAsia="lt-LT"/>
                              </w:rPr>
                              <w:t>7,5</w:t>
                            </w:r>
                          </w:p>
                        </w:tc>
                      </w:tr>
                      <w:tr w:rsidR="004E342E" w14:paraId="3E9FB800" w14:textId="77777777">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14:paraId="3E9FB7FC" w14:textId="77777777" w:rsidR="004E342E" w:rsidRDefault="00BA7C0B">
                            <w:pPr>
                              <w:rPr>
                                <w:szCs w:val="24"/>
                                <w:lang w:eastAsia="lt-LT"/>
                              </w:rPr>
                            </w:pPr>
                            <w:r>
                              <w:rPr>
                                <w:szCs w:val="24"/>
                                <w:lang w:eastAsia="lt-LT"/>
                              </w:rPr>
                              <w:t>vyr. buhalteris</w:t>
                            </w:r>
                          </w:p>
                        </w:tc>
                        <w:tc>
                          <w:tcPr>
                            <w:tcW w:w="1780" w:type="dxa"/>
                            <w:tcBorders>
                              <w:top w:val="nil"/>
                              <w:left w:val="nil"/>
                              <w:bottom w:val="single" w:sz="4" w:space="0" w:color="auto"/>
                              <w:right w:val="single" w:sz="4" w:space="0" w:color="auto"/>
                            </w:tcBorders>
                            <w:shd w:val="clear" w:color="auto" w:fill="auto"/>
                            <w:noWrap/>
                            <w:vAlign w:val="bottom"/>
                          </w:tcPr>
                          <w:p w14:paraId="3E9FB7FD" w14:textId="77777777" w:rsidR="004E342E" w:rsidRDefault="00BA7C0B">
                            <w:pPr>
                              <w:jc w:val="center"/>
                              <w:rPr>
                                <w:szCs w:val="24"/>
                                <w:lang w:eastAsia="lt-LT"/>
                              </w:rPr>
                            </w:pPr>
                            <w:r>
                              <w:rPr>
                                <w:szCs w:val="24"/>
                                <w:lang w:eastAsia="lt-LT"/>
                              </w:rPr>
                              <w:t>2</w:t>
                            </w:r>
                          </w:p>
                        </w:tc>
                        <w:tc>
                          <w:tcPr>
                            <w:tcW w:w="2040" w:type="dxa"/>
                            <w:tcBorders>
                              <w:top w:val="nil"/>
                              <w:left w:val="nil"/>
                              <w:bottom w:val="single" w:sz="4" w:space="0" w:color="auto"/>
                              <w:right w:val="nil"/>
                            </w:tcBorders>
                            <w:shd w:val="clear" w:color="auto" w:fill="auto"/>
                            <w:noWrap/>
                            <w:vAlign w:val="bottom"/>
                          </w:tcPr>
                          <w:p w14:paraId="3E9FB7FE" w14:textId="77777777" w:rsidR="004E342E" w:rsidRDefault="00BA7C0B">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14:paraId="3E9FB7FF" w14:textId="77777777" w:rsidR="004E342E" w:rsidRDefault="00BA7C0B">
                            <w:pPr>
                              <w:jc w:val="center"/>
                              <w:rPr>
                                <w:b/>
                                <w:bCs/>
                                <w:szCs w:val="24"/>
                                <w:lang w:eastAsia="lt-LT"/>
                              </w:rPr>
                            </w:pPr>
                            <w:r>
                              <w:rPr>
                                <w:b/>
                                <w:bCs/>
                                <w:szCs w:val="24"/>
                                <w:lang w:eastAsia="lt-LT"/>
                              </w:rPr>
                              <w:t>2</w:t>
                            </w:r>
                          </w:p>
                        </w:tc>
                      </w:tr>
                      <w:tr w:rsidR="004E342E" w14:paraId="3E9FB805" w14:textId="77777777">
                        <w:trPr>
                          <w:trHeight w:val="300"/>
                        </w:trPr>
                        <w:tc>
                          <w:tcPr>
                            <w:tcW w:w="3540" w:type="dxa"/>
                            <w:tcBorders>
                              <w:top w:val="nil"/>
                              <w:left w:val="single" w:sz="8" w:space="0" w:color="auto"/>
                              <w:bottom w:val="single" w:sz="4" w:space="0" w:color="auto"/>
                              <w:right w:val="single" w:sz="4" w:space="0" w:color="auto"/>
                            </w:tcBorders>
                            <w:shd w:val="clear" w:color="auto" w:fill="auto"/>
                            <w:vAlign w:val="bottom"/>
                          </w:tcPr>
                          <w:p w14:paraId="3E9FB801" w14:textId="77777777" w:rsidR="004E342E" w:rsidRDefault="00BA7C0B">
                            <w:pPr>
                              <w:rPr>
                                <w:szCs w:val="24"/>
                                <w:lang w:eastAsia="lt-LT"/>
                              </w:rPr>
                            </w:pPr>
                            <w:r>
                              <w:rPr>
                                <w:szCs w:val="24"/>
                                <w:lang w:eastAsia="lt-LT"/>
                              </w:rPr>
                              <w:t>buhalteris</w:t>
                            </w:r>
                          </w:p>
                        </w:tc>
                        <w:tc>
                          <w:tcPr>
                            <w:tcW w:w="1780" w:type="dxa"/>
                            <w:tcBorders>
                              <w:top w:val="nil"/>
                              <w:left w:val="nil"/>
                              <w:bottom w:val="single" w:sz="4" w:space="0" w:color="auto"/>
                              <w:right w:val="single" w:sz="4" w:space="0" w:color="auto"/>
                            </w:tcBorders>
                            <w:shd w:val="clear" w:color="auto" w:fill="auto"/>
                            <w:noWrap/>
                            <w:vAlign w:val="bottom"/>
                          </w:tcPr>
                          <w:p w14:paraId="3E9FB802" w14:textId="77777777" w:rsidR="004E342E" w:rsidRDefault="00BA7C0B">
                            <w:pPr>
                              <w:jc w:val="center"/>
                              <w:rPr>
                                <w:szCs w:val="24"/>
                                <w:lang w:eastAsia="lt-LT"/>
                              </w:rPr>
                            </w:pPr>
                            <w:r>
                              <w:rPr>
                                <w:szCs w:val="24"/>
                                <w:lang w:eastAsia="lt-LT"/>
                              </w:rPr>
                              <w:t>1</w:t>
                            </w:r>
                          </w:p>
                        </w:tc>
                        <w:tc>
                          <w:tcPr>
                            <w:tcW w:w="2040" w:type="dxa"/>
                            <w:tcBorders>
                              <w:top w:val="nil"/>
                              <w:left w:val="nil"/>
                              <w:bottom w:val="single" w:sz="4" w:space="0" w:color="auto"/>
                              <w:right w:val="nil"/>
                            </w:tcBorders>
                            <w:shd w:val="clear" w:color="auto" w:fill="auto"/>
                            <w:noWrap/>
                            <w:vAlign w:val="bottom"/>
                          </w:tcPr>
                          <w:p w14:paraId="3E9FB803" w14:textId="77777777" w:rsidR="004E342E" w:rsidRDefault="00BA7C0B">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14:paraId="3E9FB804" w14:textId="77777777" w:rsidR="004E342E" w:rsidRDefault="00BA7C0B">
                            <w:pPr>
                              <w:jc w:val="center"/>
                              <w:rPr>
                                <w:b/>
                                <w:bCs/>
                                <w:szCs w:val="24"/>
                                <w:lang w:eastAsia="lt-LT"/>
                              </w:rPr>
                            </w:pPr>
                            <w:r>
                              <w:rPr>
                                <w:b/>
                                <w:bCs/>
                                <w:szCs w:val="24"/>
                                <w:lang w:eastAsia="lt-LT"/>
                              </w:rPr>
                              <w:t>1</w:t>
                            </w:r>
                          </w:p>
                        </w:tc>
                      </w:tr>
                      <w:tr w:rsidR="004E342E" w14:paraId="3E9FB80A" w14:textId="77777777">
                        <w:trPr>
                          <w:trHeight w:val="315"/>
                        </w:trPr>
                        <w:tc>
                          <w:tcPr>
                            <w:tcW w:w="3540" w:type="dxa"/>
                            <w:tcBorders>
                              <w:top w:val="nil"/>
                              <w:left w:val="single" w:sz="8" w:space="0" w:color="auto"/>
                              <w:bottom w:val="single" w:sz="8" w:space="0" w:color="auto"/>
                              <w:right w:val="single" w:sz="4" w:space="0" w:color="auto"/>
                            </w:tcBorders>
                            <w:shd w:val="clear" w:color="auto" w:fill="auto"/>
                            <w:noWrap/>
                            <w:vAlign w:val="bottom"/>
                          </w:tcPr>
                          <w:p w14:paraId="3E9FB806" w14:textId="77777777" w:rsidR="004E342E" w:rsidRDefault="00BA7C0B">
                            <w:pPr>
                              <w:rPr>
                                <w:szCs w:val="24"/>
                                <w:lang w:eastAsia="lt-LT"/>
                              </w:rPr>
                            </w:pPr>
                            <w:r>
                              <w:rPr>
                                <w:szCs w:val="24"/>
                                <w:lang w:eastAsia="lt-LT"/>
                              </w:rPr>
                              <w:t>teisininkas</w:t>
                            </w:r>
                          </w:p>
                        </w:tc>
                        <w:tc>
                          <w:tcPr>
                            <w:tcW w:w="1780" w:type="dxa"/>
                            <w:tcBorders>
                              <w:top w:val="nil"/>
                              <w:left w:val="nil"/>
                              <w:bottom w:val="single" w:sz="8" w:space="0" w:color="auto"/>
                              <w:right w:val="single" w:sz="4" w:space="0" w:color="auto"/>
                            </w:tcBorders>
                            <w:shd w:val="clear" w:color="auto" w:fill="auto"/>
                            <w:noWrap/>
                            <w:vAlign w:val="bottom"/>
                          </w:tcPr>
                          <w:p w14:paraId="3E9FB807" w14:textId="77777777" w:rsidR="004E342E" w:rsidRDefault="00BA7C0B">
                            <w:pPr>
                              <w:jc w:val="center"/>
                              <w:rPr>
                                <w:szCs w:val="24"/>
                                <w:lang w:eastAsia="lt-LT"/>
                              </w:rPr>
                            </w:pPr>
                            <w:r>
                              <w:rPr>
                                <w:szCs w:val="24"/>
                                <w:lang w:eastAsia="lt-LT"/>
                              </w:rPr>
                              <w:t>2</w:t>
                            </w:r>
                          </w:p>
                        </w:tc>
                        <w:tc>
                          <w:tcPr>
                            <w:tcW w:w="2040" w:type="dxa"/>
                            <w:tcBorders>
                              <w:top w:val="nil"/>
                              <w:left w:val="nil"/>
                              <w:bottom w:val="single" w:sz="8" w:space="0" w:color="auto"/>
                              <w:right w:val="nil"/>
                            </w:tcBorders>
                            <w:shd w:val="clear" w:color="auto" w:fill="auto"/>
                            <w:noWrap/>
                            <w:vAlign w:val="bottom"/>
                          </w:tcPr>
                          <w:p w14:paraId="3E9FB808" w14:textId="77777777" w:rsidR="004E342E" w:rsidRDefault="00BA7C0B">
                            <w:pPr>
                              <w:jc w:val="center"/>
                              <w:rPr>
                                <w:szCs w:val="24"/>
                                <w:lang w:eastAsia="lt-LT"/>
                              </w:rPr>
                            </w:pPr>
                            <w:r>
                              <w:rPr>
                                <w:szCs w:val="24"/>
                                <w:lang w:eastAsia="lt-LT"/>
                              </w:rPr>
                              <w:t>0,25</w:t>
                            </w:r>
                          </w:p>
                        </w:tc>
                        <w:tc>
                          <w:tcPr>
                            <w:tcW w:w="1660" w:type="dxa"/>
                            <w:tcBorders>
                              <w:top w:val="nil"/>
                              <w:left w:val="single" w:sz="8" w:space="0" w:color="auto"/>
                              <w:bottom w:val="single" w:sz="8" w:space="0" w:color="auto"/>
                              <w:right w:val="single" w:sz="8" w:space="0" w:color="auto"/>
                            </w:tcBorders>
                            <w:shd w:val="clear" w:color="auto" w:fill="auto"/>
                            <w:noWrap/>
                            <w:vAlign w:val="bottom"/>
                          </w:tcPr>
                          <w:p w14:paraId="3E9FB809" w14:textId="77777777" w:rsidR="004E342E" w:rsidRDefault="00BA7C0B">
                            <w:pPr>
                              <w:jc w:val="center"/>
                              <w:rPr>
                                <w:b/>
                                <w:bCs/>
                                <w:szCs w:val="24"/>
                                <w:lang w:eastAsia="lt-LT"/>
                              </w:rPr>
                            </w:pPr>
                            <w:r>
                              <w:rPr>
                                <w:b/>
                                <w:bCs/>
                                <w:szCs w:val="24"/>
                                <w:lang w:eastAsia="lt-LT"/>
                              </w:rPr>
                              <w:t>0,5</w:t>
                            </w:r>
                          </w:p>
                        </w:tc>
                      </w:tr>
                      <w:tr w:rsidR="004E342E" w14:paraId="3E9FB80F" w14:textId="77777777">
                        <w:trPr>
                          <w:trHeight w:val="315"/>
                        </w:trPr>
                        <w:tc>
                          <w:tcPr>
                            <w:tcW w:w="3540" w:type="dxa"/>
                            <w:tcBorders>
                              <w:top w:val="nil"/>
                              <w:left w:val="nil"/>
                              <w:bottom w:val="nil"/>
                              <w:right w:val="nil"/>
                            </w:tcBorders>
                            <w:shd w:val="clear" w:color="auto" w:fill="auto"/>
                            <w:noWrap/>
                            <w:vAlign w:val="bottom"/>
                          </w:tcPr>
                          <w:p w14:paraId="3E9FB80B" w14:textId="77777777" w:rsidR="004E342E" w:rsidRDefault="004E342E">
                            <w:pPr>
                              <w:rPr>
                                <w:szCs w:val="24"/>
                                <w:lang w:eastAsia="lt-LT"/>
                              </w:rPr>
                            </w:pPr>
                          </w:p>
                        </w:tc>
                        <w:tc>
                          <w:tcPr>
                            <w:tcW w:w="1780" w:type="dxa"/>
                            <w:tcBorders>
                              <w:top w:val="nil"/>
                              <w:left w:val="nil"/>
                              <w:bottom w:val="nil"/>
                              <w:right w:val="nil"/>
                            </w:tcBorders>
                            <w:shd w:val="clear" w:color="auto" w:fill="auto"/>
                            <w:noWrap/>
                            <w:vAlign w:val="bottom"/>
                          </w:tcPr>
                          <w:p w14:paraId="3E9FB80C" w14:textId="77777777" w:rsidR="004E342E" w:rsidRDefault="004E342E">
                            <w:pPr>
                              <w:rPr>
                                <w:szCs w:val="24"/>
                                <w:lang w:eastAsia="lt-LT"/>
                              </w:rPr>
                            </w:pPr>
                          </w:p>
                        </w:tc>
                        <w:tc>
                          <w:tcPr>
                            <w:tcW w:w="2040" w:type="dxa"/>
                            <w:tcBorders>
                              <w:top w:val="nil"/>
                              <w:left w:val="nil"/>
                              <w:bottom w:val="nil"/>
                              <w:right w:val="nil"/>
                            </w:tcBorders>
                            <w:shd w:val="clear" w:color="auto" w:fill="auto"/>
                            <w:noWrap/>
                            <w:vAlign w:val="bottom"/>
                          </w:tcPr>
                          <w:p w14:paraId="3E9FB80D" w14:textId="77777777" w:rsidR="004E342E" w:rsidRDefault="004E342E">
                            <w:pPr>
                              <w:rPr>
                                <w:szCs w:val="24"/>
                                <w:lang w:eastAsia="lt-LT"/>
                              </w:rPr>
                            </w:pPr>
                          </w:p>
                        </w:tc>
                        <w:tc>
                          <w:tcPr>
                            <w:tcW w:w="1660" w:type="dxa"/>
                            <w:tcBorders>
                              <w:top w:val="nil"/>
                              <w:left w:val="single" w:sz="8" w:space="0" w:color="auto"/>
                              <w:bottom w:val="single" w:sz="8" w:space="0" w:color="auto"/>
                              <w:right w:val="single" w:sz="8" w:space="0" w:color="auto"/>
                            </w:tcBorders>
                            <w:shd w:val="clear" w:color="auto" w:fill="auto"/>
                            <w:noWrap/>
                            <w:vAlign w:val="bottom"/>
                          </w:tcPr>
                          <w:p w14:paraId="3E9FB80E" w14:textId="77777777" w:rsidR="004E342E" w:rsidRDefault="00BA7C0B">
                            <w:pPr>
                              <w:jc w:val="center"/>
                              <w:rPr>
                                <w:b/>
                                <w:bCs/>
                                <w:szCs w:val="24"/>
                                <w:lang w:eastAsia="lt-LT"/>
                              </w:rPr>
                            </w:pPr>
                            <w:r>
                              <w:rPr>
                                <w:b/>
                                <w:bCs/>
                                <w:szCs w:val="24"/>
                                <w:lang w:eastAsia="lt-LT"/>
                              </w:rPr>
                              <w:t>15,5</w:t>
                            </w:r>
                          </w:p>
                        </w:tc>
                      </w:tr>
                    </w:tbl>
                    <w:p w14:paraId="3E9FB810" w14:textId="77777777" w:rsidR="004E342E" w:rsidRDefault="00443D36">
                      <w:pPr>
                        <w:ind w:firstLine="709"/>
                        <w:jc w:val="both"/>
                        <w:rPr>
                          <w:rFonts w:eastAsia="Calibri"/>
                          <w:szCs w:val="24"/>
                        </w:rPr>
                      </w:pPr>
                    </w:p>
                  </w:sdtContent>
                </w:sdt>
              </w:sdtContent>
            </w:sdt>
            <w:sdt>
              <w:sdtPr>
                <w:alias w:val="10 p."/>
                <w:tag w:val="part_125347deb6ef4ed997ae9c791cb893a5"/>
                <w:id w:val="941722114"/>
                <w:lock w:val="sdtLocked"/>
              </w:sdtPr>
              <w:sdtEndPr/>
              <w:sdtContent>
                <w:p w14:paraId="3E9FB811" w14:textId="77777777" w:rsidR="004E342E" w:rsidRDefault="00443D36">
                  <w:pPr>
                    <w:ind w:firstLine="709"/>
                    <w:contextualSpacing/>
                    <w:jc w:val="both"/>
                    <w:rPr>
                      <w:rFonts w:eastAsia="Calibri"/>
                      <w:szCs w:val="24"/>
                    </w:rPr>
                  </w:pPr>
                  <w:sdt>
                    <w:sdtPr>
                      <w:alias w:val="Numeris"/>
                      <w:tag w:val="nr_125347deb6ef4ed997ae9c791cb893a5"/>
                      <w:id w:val="1298643004"/>
                      <w:lock w:val="sdtLocked"/>
                    </w:sdtPr>
                    <w:sdtEndPr/>
                    <w:sdtContent>
                      <w:r w:rsidR="00BA7C0B">
                        <w:rPr>
                          <w:rFonts w:eastAsia="Calibri"/>
                          <w:szCs w:val="24"/>
                        </w:rPr>
                        <w:t>10</w:t>
                      </w:r>
                    </w:sdtContent>
                  </w:sdt>
                  <w:r w:rsidR="00BA7C0B">
                    <w:rPr>
                      <w:rFonts w:eastAsia="Calibri"/>
                      <w:szCs w:val="24"/>
                    </w:rPr>
                    <w:t>. Darbo užmokesčio išlaidų apskaičiavimas orientuotas į valstybės įstatymais nustatytus minimalius valandinius ir mėnesinius atlygius.</w:t>
                  </w:r>
                </w:p>
              </w:sdtContent>
            </w:sdt>
            <w:sdt>
              <w:sdtPr>
                <w:alias w:val="11 p."/>
                <w:tag w:val="part_963cb41ef4ac4e33b972e4c0bb5393f3"/>
                <w:id w:val="1690336166"/>
                <w:lock w:val="sdtLocked"/>
              </w:sdtPr>
              <w:sdtEndPr/>
              <w:sdtContent>
                <w:p w14:paraId="3E9FB812" w14:textId="250455E9" w:rsidR="004E342E" w:rsidRDefault="00443D36">
                  <w:pPr>
                    <w:ind w:firstLine="709"/>
                    <w:contextualSpacing/>
                    <w:jc w:val="both"/>
                    <w:rPr>
                      <w:rFonts w:eastAsia="Calibri"/>
                      <w:szCs w:val="24"/>
                    </w:rPr>
                  </w:pPr>
                  <w:sdt>
                    <w:sdtPr>
                      <w:alias w:val="Numeris"/>
                      <w:tag w:val="nr_963cb41ef4ac4e33b972e4c0bb5393f3"/>
                      <w:id w:val="-992564440"/>
                      <w:lock w:val="sdtLocked"/>
                    </w:sdtPr>
                    <w:sdtEndPr/>
                    <w:sdtContent>
                      <w:r w:rsidR="00BA7C0B">
                        <w:rPr>
                          <w:rFonts w:eastAsia="Calibri"/>
                          <w:szCs w:val="24"/>
                        </w:rPr>
                        <w:t>11</w:t>
                      </w:r>
                    </w:sdtContent>
                  </w:sdt>
                  <w:r w:rsidR="00BA7C0B">
                    <w:rPr>
                      <w:rFonts w:eastAsia="Calibri"/>
                      <w:szCs w:val="24"/>
                    </w:rPr>
                    <w:t>. Įmonės darbo užmokesčio išlaidos apskaičiuojamos:</w:t>
                  </w:r>
                </w:p>
                <w:p w14:paraId="3E9FB813" w14:textId="35638217" w:rsidR="004E342E" w:rsidRDefault="00BA7C0B">
                  <w:pPr>
                    <w:ind w:firstLine="2880"/>
                    <w:jc w:val="both"/>
                    <w:rPr>
                      <w:rFonts w:eastAsia="Calibri"/>
                      <w:b/>
                      <w:caps/>
                      <w:szCs w:val="24"/>
                      <w:vertAlign w:val="subscript"/>
                    </w:rPr>
                  </w:pPr>
                  <w:r>
                    <w:rPr>
                      <w:rFonts w:eastAsia="Calibri"/>
                      <w:b/>
                      <w:szCs w:val="24"/>
                      <w:vertAlign w:val="subscript"/>
                    </w:rPr>
                    <w:t>n</w:t>
                  </w:r>
                </w:p>
                <w:sdt>
                  <w:sdtPr>
                    <w:alias w:val="11.1 p."/>
                    <w:tag w:val="part_af5dcd8c958b4d1f9bbd7cfc734338ee"/>
                    <w:id w:val="1574305406"/>
                    <w:lock w:val="sdtLocked"/>
                  </w:sdtPr>
                  <w:sdtEndPr>
                    <w:rPr>
                      <w:rFonts w:eastAsia="Calibri"/>
                      <w:szCs w:val="24"/>
                    </w:rPr>
                  </w:sdtEndPr>
                  <w:sdtContent>
                    <w:p w14:paraId="3E9FB814" w14:textId="29C969C0" w:rsidR="004E342E" w:rsidRDefault="00443D36">
                      <w:pPr>
                        <w:ind w:left="1849" w:hanging="1129"/>
                        <w:contextualSpacing/>
                        <w:jc w:val="both"/>
                        <w:rPr>
                          <w:rFonts w:eastAsia="Calibri"/>
                          <w:b/>
                          <w:szCs w:val="24"/>
                        </w:rPr>
                      </w:pPr>
                      <w:sdt>
                        <w:sdtPr>
                          <w:alias w:val="Numeris"/>
                          <w:tag w:val="nr_af5dcd8c958b4d1f9bbd7cfc734338ee"/>
                          <w:id w:val="-1638561582"/>
                          <w:lock w:val="sdtLocked"/>
                        </w:sdtPr>
                        <w:sdtEndPr/>
                        <w:sdtContent>
                          <w:r w:rsidR="00BA7C0B">
                            <w:rPr>
                              <w:rFonts w:eastAsia="Calibri"/>
                              <w:b/>
                              <w:szCs w:val="24"/>
                            </w:rPr>
                            <w:t>11.1</w:t>
                          </w:r>
                        </w:sdtContent>
                      </w:sdt>
                      <w:r w:rsidR="00BA7C0B">
                        <w:rPr>
                          <w:rFonts w:eastAsia="Calibri"/>
                          <w:b/>
                          <w:szCs w:val="24"/>
                        </w:rPr>
                        <w:t>. I</w:t>
                      </w:r>
                      <w:r w:rsidR="00BA7C0B">
                        <w:rPr>
                          <w:rFonts w:eastAsia="Calibri"/>
                          <w:b/>
                          <w:szCs w:val="24"/>
                          <w:vertAlign w:val="subscript"/>
                        </w:rPr>
                        <w:t xml:space="preserve">du </w:t>
                      </w:r>
                      <w:r w:rsidR="00BA7C0B">
                        <w:rPr>
                          <w:rFonts w:eastAsia="Calibri"/>
                          <w:b/>
                          <w:szCs w:val="24"/>
                        </w:rPr>
                        <w:t xml:space="preserve">= </w:t>
                      </w:r>
                      <w:r w:rsidR="00BA7C0B">
                        <w:rPr>
                          <w:szCs w:val="24"/>
                        </w:rPr>
                        <w:sym w:font="Symbol" w:char="00E5"/>
                      </w:r>
                      <w:r w:rsidR="00BA7C0B">
                        <w:rPr>
                          <w:rFonts w:eastAsia="Calibri"/>
                          <w:b/>
                          <w:szCs w:val="24"/>
                        </w:rPr>
                        <w:t xml:space="preserve"> A x K x N </w:t>
                      </w:r>
                      <w:r w:rsidR="00BA7C0B">
                        <w:rPr>
                          <w:rFonts w:eastAsia="Calibri"/>
                          <w:szCs w:val="24"/>
                        </w:rPr>
                        <w:t>(Lt)</w:t>
                      </w:r>
                      <w:r w:rsidR="00BA7C0B">
                        <w:rPr>
                          <w:rFonts w:eastAsia="Calibri"/>
                          <w:szCs w:val="24"/>
                        </w:rPr>
                        <w:tab/>
                        <w:t>arba</w:t>
                      </w:r>
                      <w:r w:rsidR="00BA7C0B">
                        <w:rPr>
                          <w:rFonts w:eastAsia="Calibri"/>
                          <w:szCs w:val="24"/>
                        </w:rPr>
                        <w:tab/>
                      </w:r>
                      <w:r w:rsidR="00BA7C0B">
                        <w:rPr>
                          <w:rFonts w:eastAsia="Calibri"/>
                          <w:b/>
                          <w:szCs w:val="24"/>
                        </w:rPr>
                        <w:t>I</w:t>
                      </w:r>
                      <w:r w:rsidR="00BA7C0B">
                        <w:rPr>
                          <w:rFonts w:eastAsia="Calibri"/>
                          <w:b/>
                          <w:szCs w:val="24"/>
                          <w:vertAlign w:val="subscript"/>
                        </w:rPr>
                        <w:t xml:space="preserve">du </w:t>
                      </w:r>
                      <w:r w:rsidR="00BA7C0B">
                        <w:rPr>
                          <w:rFonts w:eastAsia="Calibri"/>
                          <w:b/>
                          <w:szCs w:val="24"/>
                        </w:rPr>
                        <w:t>= A x BPP</w:t>
                      </w:r>
                    </w:p>
                    <w:p w14:paraId="3E9FB815" w14:textId="78E05F89" w:rsidR="004E342E" w:rsidRDefault="00BA7C0B">
                      <w:pPr>
                        <w:tabs>
                          <w:tab w:val="num" w:pos="1287"/>
                        </w:tabs>
                        <w:ind w:left="1080" w:firstLine="2160"/>
                        <w:jc w:val="both"/>
                        <w:rPr>
                          <w:rFonts w:eastAsia="Calibri"/>
                          <w:b/>
                          <w:caps/>
                          <w:szCs w:val="24"/>
                          <w:vertAlign w:val="superscript"/>
                        </w:rPr>
                      </w:pPr>
                      <w:r>
                        <w:rPr>
                          <w:rFonts w:eastAsia="Calibri"/>
                          <w:b/>
                          <w:caps/>
                          <w:szCs w:val="24"/>
                          <w:vertAlign w:val="superscript"/>
                        </w:rPr>
                        <w:t xml:space="preserve">1 – </w:t>
                      </w:r>
                      <w:r>
                        <w:rPr>
                          <w:rFonts w:eastAsia="Calibri"/>
                          <w:b/>
                          <w:szCs w:val="24"/>
                          <w:vertAlign w:val="superscript"/>
                        </w:rPr>
                        <w:t>n</w:t>
                      </w:r>
                    </w:p>
                    <w:p w14:paraId="3E9FB816" w14:textId="77777777" w:rsidR="004E342E" w:rsidRDefault="00BA7C0B">
                      <w:pPr>
                        <w:tabs>
                          <w:tab w:val="num" w:pos="1287"/>
                        </w:tabs>
                        <w:ind w:left="720" w:firstLine="600"/>
                        <w:jc w:val="both"/>
                        <w:rPr>
                          <w:rFonts w:eastAsia="Calibri"/>
                          <w:szCs w:val="24"/>
                        </w:rPr>
                      </w:pPr>
                      <w:r>
                        <w:rPr>
                          <w:rFonts w:eastAsia="Calibri"/>
                          <w:b/>
                          <w:szCs w:val="24"/>
                        </w:rPr>
                        <w:t>A</w:t>
                      </w:r>
                      <w:r>
                        <w:rPr>
                          <w:rFonts w:eastAsia="Calibri"/>
                          <w:szCs w:val="24"/>
                        </w:rPr>
                        <w:t xml:space="preserve"> – darbuotojų minimalus mėnesinis atlygis (MMA);</w:t>
                      </w:r>
                    </w:p>
                    <w:p w14:paraId="3E9FB817" w14:textId="77777777" w:rsidR="004E342E" w:rsidRDefault="00BA7C0B">
                      <w:pPr>
                        <w:tabs>
                          <w:tab w:val="num" w:pos="1287"/>
                        </w:tabs>
                        <w:ind w:left="720" w:firstLine="600"/>
                        <w:jc w:val="both"/>
                        <w:rPr>
                          <w:rFonts w:eastAsia="Calibri"/>
                          <w:szCs w:val="24"/>
                        </w:rPr>
                      </w:pPr>
                      <w:r>
                        <w:rPr>
                          <w:rFonts w:eastAsia="Calibri"/>
                          <w:b/>
                          <w:szCs w:val="24"/>
                        </w:rPr>
                        <w:t>K</w:t>
                      </w:r>
                      <w:r>
                        <w:rPr>
                          <w:rFonts w:eastAsia="Calibri"/>
                          <w:szCs w:val="24"/>
                        </w:rPr>
                        <w:t xml:space="preserve"> – MMA tarifinio atlygio koeficientas - 10 p. 1 lentelė;</w:t>
                      </w:r>
                    </w:p>
                    <w:p w14:paraId="3E9FB818" w14:textId="77777777" w:rsidR="004E342E" w:rsidRDefault="00BA7C0B">
                      <w:pPr>
                        <w:tabs>
                          <w:tab w:val="num" w:pos="1287"/>
                        </w:tabs>
                        <w:ind w:left="720" w:firstLine="600"/>
                        <w:jc w:val="both"/>
                        <w:rPr>
                          <w:rFonts w:eastAsia="Calibri"/>
                          <w:szCs w:val="24"/>
                        </w:rPr>
                      </w:pPr>
                      <w:r>
                        <w:rPr>
                          <w:rFonts w:eastAsia="Calibri"/>
                          <w:b/>
                          <w:szCs w:val="24"/>
                        </w:rPr>
                        <w:t>N</w:t>
                      </w:r>
                      <w:r>
                        <w:rPr>
                          <w:rFonts w:eastAsia="Calibri"/>
                          <w:szCs w:val="24"/>
                        </w:rPr>
                        <w:t xml:space="preserve"> – atitinkamų pareigybių skaičius - 10 p. 1 lentelė;</w:t>
                      </w:r>
                    </w:p>
                    <w:p w14:paraId="3E9FB819" w14:textId="77777777" w:rsidR="004E342E" w:rsidRDefault="00BA7C0B">
                      <w:pPr>
                        <w:tabs>
                          <w:tab w:val="num" w:pos="1287"/>
                        </w:tabs>
                        <w:ind w:left="720" w:firstLine="600"/>
                        <w:jc w:val="both"/>
                        <w:rPr>
                          <w:rFonts w:eastAsia="Calibri"/>
                          <w:szCs w:val="24"/>
                        </w:rPr>
                      </w:pPr>
                      <w:r>
                        <w:rPr>
                          <w:rFonts w:eastAsia="Calibri"/>
                          <w:b/>
                          <w:szCs w:val="24"/>
                        </w:rPr>
                        <w:t>BPP</w:t>
                      </w:r>
                      <w:r>
                        <w:rPr>
                          <w:rFonts w:eastAsia="Calibri"/>
                          <w:szCs w:val="24"/>
                        </w:rPr>
                        <w:t xml:space="preserve"> – bendras pareigybių poreikis – 10 p. 1 lentelė;</w:t>
                      </w:r>
                    </w:p>
                    <w:p w14:paraId="3E9FB81A" w14:textId="15AAFC96" w:rsidR="004E342E" w:rsidRDefault="00443D36">
                      <w:pPr>
                        <w:tabs>
                          <w:tab w:val="num" w:pos="1287"/>
                        </w:tabs>
                        <w:ind w:left="720" w:firstLine="360"/>
                        <w:jc w:val="both"/>
                        <w:rPr>
                          <w:rFonts w:eastAsia="Calibri"/>
                          <w:szCs w:val="24"/>
                        </w:rPr>
                      </w:pPr>
                    </w:p>
                  </w:sdtContent>
                </w:sdt>
                <w:sdt>
                  <w:sdtPr>
                    <w:alias w:val="11.2 p."/>
                    <w:tag w:val="part_62e2719c4f5d4ea19a4c8bea3857e4a1"/>
                    <w:id w:val="878445965"/>
                    <w:lock w:val="sdtLocked"/>
                  </w:sdtPr>
                  <w:sdtEndPr/>
                  <w:sdtContent>
                    <w:p w14:paraId="3E9FB81B" w14:textId="77777777" w:rsidR="004E342E" w:rsidRDefault="00443D36">
                      <w:pPr>
                        <w:ind w:left="1849" w:hanging="1129"/>
                        <w:contextualSpacing/>
                        <w:jc w:val="both"/>
                        <w:rPr>
                          <w:rFonts w:eastAsia="Calibri"/>
                          <w:b/>
                          <w:szCs w:val="24"/>
                        </w:rPr>
                      </w:pPr>
                      <w:sdt>
                        <w:sdtPr>
                          <w:alias w:val="Numeris"/>
                          <w:tag w:val="nr_62e2719c4f5d4ea19a4c8bea3857e4a1"/>
                          <w:id w:val="1201747338"/>
                          <w:lock w:val="sdtLocked"/>
                        </w:sdtPr>
                        <w:sdtEndPr/>
                        <w:sdtContent>
                          <w:r w:rsidR="00BA7C0B">
                            <w:rPr>
                              <w:rFonts w:eastAsia="Calibri"/>
                              <w:b/>
                              <w:szCs w:val="24"/>
                            </w:rPr>
                            <w:t>11.2</w:t>
                          </w:r>
                        </w:sdtContent>
                      </w:sdt>
                      <w:r w:rsidR="00BA7C0B">
                        <w:rPr>
                          <w:rFonts w:eastAsia="Calibri"/>
                          <w:b/>
                          <w:szCs w:val="24"/>
                        </w:rPr>
                        <w:t>. I</w:t>
                      </w:r>
                      <w:r w:rsidR="00BA7C0B">
                        <w:rPr>
                          <w:rFonts w:eastAsia="Calibri"/>
                          <w:b/>
                          <w:szCs w:val="24"/>
                          <w:vertAlign w:val="subscript"/>
                        </w:rPr>
                        <w:t xml:space="preserve">dr </w:t>
                      </w:r>
                      <w:r w:rsidR="00BA7C0B">
                        <w:rPr>
                          <w:rFonts w:eastAsia="Calibri"/>
                          <w:b/>
                          <w:szCs w:val="24"/>
                        </w:rPr>
                        <w:t xml:space="preserve">- </w:t>
                      </w:r>
                      <w:r w:rsidR="00BA7C0B">
                        <w:rPr>
                          <w:rFonts w:eastAsia="Calibri"/>
                          <w:szCs w:val="24"/>
                        </w:rPr>
                        <w:t>išlaidos socialiniam draudimui (31%)</w:t>
                      </w:r>
                    </w:p>
                    <w:p w14:paraId="3E9FB81C" w14:textId="77777777" w:rsidR="004E342E" w:rsidRDefault="00BA7C0B">
                      <w:pPr>
                        <w:tabs>
                          <w:tab w:val="num" w:pos="1287"/>
                        </w:tabs>
                        <w:ind w:left="720" w:firstLine="567"/>
                        <w:jc w:val="both"/>
                        <w:rPr>
                          <w:rFonts w:eastAsia="Calibri"/>
                          <w:szCs w:val="24"/>
                        </w:rPr>
                      </w:pPr>
                      <w:r>
                        <w:rPr>
                          <w:rFonts w:eastAsia="Calibri"/>
                          <w:b/>
                          <w:szCs w:val="24"/>
                        </w:rPr>
                        <w:t>I</w:t>
                      </w:r>
                      <w:r>
                        <w:rPr>
                          <w:rFonts w:eastAsia="Calibri"/>
                          <w:b/>
                          <w:szCs w:val="24"/>
                          <w:vertAlign w:val="subscript"/>
                        </w:rPr>
                        <w:t>dr</w:t>
                      </w:r>
                      <w:r>
                        <w:rPr>
                          <w:rFonts w:eastAsia="Calibri"/>
                          <w:szCs w:val="24"/>
                        </w:rPr>
                        <w:t xml:space="preserve"> = I</w:t>
                      </w:r>
                      <w:r>
                        <w:rPr>
                          <w:rFonts w:eastAsia="Calibri"/>
                          <w:szCs w:val="24"/>
                          <w:vertAlign w:val="subscript"/>
                        </w:rPr>
                        <w:t>du</w:t>
                      </w:r>
                      <w:r>
                        <w:rPr>
                          <w:rFonts w:eastAsia="Calibri"/>
                          <w:szCs w:val="24"/>
                        </w:rPr>
                        <w:t xml:space="preserve"> x 0,31</w:t>
                      </w:r>
                    </w:p>
                    <w:p w14:paraId="3E9FB81D" w14:textId="251AAD26" w:rsidR="004E342E" w:rsidRDefault="00443D36">
                      <w:pPr>
                        <w:tabs>
                          <w:tab w:val="num" w:pos="1287"/>
                        </w:tabs>
                        <w:ind w:left="720" w:firstLine="567"/>
                        <w:jc w:val="both"/>
                        <w:rPr>
                          <w:rFonts w:eastAsia="Calibri"/>
                          <w:szCs w:val="24"/>
                        </w:rPr>
                      </w:pPr>
                    </w:p>
                  </w:sdtContent>
                </w:sdt>
                <w:sdt>
                  <w:sdtPr>
                    <w:alias w:val="11.3 p."/>
                    <w:tag w:val="part_acb61be04c374005a687b20fe82c7629"/>
                    <w:id w:val="-70200426"/>
                    <w:lock w:val="sdtLocked"/>
                  </w:sdtPr>
                  <w:sdtEndPr/>
                  <w:sdtContent>
                    <w:p w14:paraId="3E9FB81E" w14:textId="77777777" w:rsidR="004E342E" w:rsidRDefault="00443D36">
                      <w:pPr>
                        <w:ind w:left="1849" w:hanging="1129"/>
                        <w:contextualSpacing/>
                        <w:jc w:val="both"/>
                        <w:rPr>
                          <w:rFonts w:eastAsia="Calibri"/>
                          <w:szCs w:val="24"/>
                        </w:rPr>
                      </w:pPr>
                      <w:sdt>
                        <w:sdtPr>
                          <w:alias w:val="Numeris"/>
                          <w:tag w:val="nr_acb61be04c374005a687b20fe82c7629"/>
                          <w:id w:val="1249855551"/>
                          <w:lock w:val="sdtLocked"/>
                        </w:sdtPr>
                        <w:sdtEndPr/>
                        <w:sdtContent>
                          <w:r w:rsidR="00BA7C0B">
                            <w:rPr>
                              <w:rFonts w:eastAsia="Calibri"/>
                              <w:szCs w:val="24"/>
                            </w:rPr>
                            <w:t>11.3</w:t>
                          </w:r>
                        </w:sdtContent>
                      </w:sdt>
                      <w:r w:rsidR="00BA7C0B">
                        <w:rPr>
                          <w:rFonts w:eastAsia="Calibri"/>
                          <w:szCs w:val="24"/>
                        </w:rPr>
                        <w:t xml:space="preserve">. </w:t>
                      </w:r>
                      <w:r w:rsidR="00BA7C0B">
                        <w:rPr>
                          <w:rFonts w:eastAsia="Calibri"/>
                          <w:b/>
                          <w:szCs w:val="24"/>
                        </w:rPr>
                        <w:t>I</w:t>
                      </w:r>
                      <w:r w:rsidR="00BA7C0B">
                        <w:rPr>
                          <w:rFonts w:eastAsia="Calibri"/>
                          <w:b/>
                          <w:szCs w:val="24"/>
                          <w:vertAlign w:val="subscript"/>
                        </w:rPr>
                        <w:t xml:space="preserve">prd </w:t>
                      </w:r>
                      <w:r w:rsidR="00BA7C0B">
                        <w:rPr>
                          <w:rFonts w:eastAsia="Calibri"/>
                          <w:b/>
                          <w:szCs w:val="24"/>
                        </w:rPr>
                        <w:t xml:space="preserve">- </w:t>
                      </w:r>
                      <w:r w:rsidR="00BA7C0B">
                        <w:rPr>
                          <w:rFonts w:eastAsia="Calibri"/>
                          <w:szCs w:val="24"/>
                        </w:rPr>
                        <w:t>pridėtinės išlaidos (25%)</w:t>
                      </w:r>
                    </w:p>
                    <w:p w14:paraId="3E9FB81F" w14:textId="77777777" w:rsidR="004E342E" w:rsidRDefault="00BA7C0B">
                      <w:pPr>
                        <w:tabs>
                          <w:tab w:val="num" w:pos="1287"/>
                        </w:tabs>
                        <w:ind w:left="720" w:firstLine="567"/>
                        <w:jc w:val="both"/>
                        <w:rPr>
                          <w:rFonts w:eastAsia="Calibri"/>
                          <w:szCs w:val="24"/>
                        </w:rPr>
                      </w:pPr>
                      <w:r>
                        <w:rPr>
                          <w:rFonts w:eastAsia="Calibri"/>
                          <w:b/>
                          <w:szCs w:val="24"/>
                        </w:rPr>
                        <w:t>I</w:t>
                      </w:r>
                      <w:r>
                        <w:rPr>
                          <w:rFonts w:eastAsia="Calibri"/>
                          <w:b/>
                          <w:szCs w:val="24"/>
                          <w:vertAlign w:val="subscript"/>
                        </w:rPr>
                        <w:t>prd</w:t>
                      </w:r>
                      <w:r>
                        <w:rPr>
                          <w:rFonts w:eastAsia="Calibri"/>
                          <w:szCs w:val="24"/>
                        </w:rPr>
                        <w:t xml:space="preserve"> = I</w:t>
                      </w:r>
                      <w:r>
                        <w:rPr>
                          <w:rFonts w:eastAsia="Calibri"/>
                          <w:szCs w:val="24"/>
                          <w:vertAlign w:val="subscript"/>
                        </w:rPr>
                        <w:t xml:space="preserve">du </w:t>
                      </w:r>
                      <w:r>
                        <w:rPr>
                          <w:rFonts w:eastAsia="Calibri"/>
                          <w:szCs w:val="24"/>
                        </w:rPr>
                        <w:t xml:space="preserve"> x 0,2</w:t>
                      </w:r>
                    </w:p>
                    <w:p w14:paraId="3E9FB820" w14:textId="741E7F45" w:rsidR="004E342E" w:rsidRDefault="00443D36">
                      <w:pPr>
                        <w:tabs>
                          <w:tab w:val="num" w:pos="1287"/>
                        </w:tabs>
                        <w:ind w:left="720" w:firstLine="567"/>
                        <w:jc w:val="both"/>
                        <w:rPr>
                          <w:rFonts w:eastAsia="Calibri"/>
                          <w:szCs w:val="24"/>
                        </w:rPr>
                      </w:pPr>
                    </w:p>
                  </w:sdtContent>
                </w:sdt>
                <w:sdt>
                  <w:sdtPr>
                    <w:alias w:val="11.4 p."/>
                    <w:tag w:val="part_3d5653ec2b9541c7a53519bfe40a4f05"/>
                    <w:id w:val="-1388027124"/>
                    <w:lock w:val="sdtLocked"/>
                  </w:sdtPr>
                  <w:sdtEndPr/>
                  <w:sdtContent>
                    <w:p w14:paraId="3E9FB821" w14:textId="77777777" w:rsidR="004E342E" w:rsidRDefault="00443D36">
                      <w:pPr>
                        <w:ind w:left="1287" w:hanging="567"/>
                        <w:contextualSpacing/>
                        <w:jc w:val="both"/>
                        <w:rPr>
                          <w:rFonts w:eastAsia="Calibri"/>
                          <w:szCs w:val="24"/>
                        </w:rPr>
                      </w:pPr>
                      <w:sdt>
                        <w:sdtPr>
                          <w:alias w:val="Numeris"/>
                          <w:tag w:val="nr_3d5653ec2b9541c7a53519bfe40a4f05"/>
                          <w:id w:val="2060739998"/>
                          <w:lock w:val="sdtLocked"/>
                        </w:sdtPr>
                        <w:sdtEndPr/>
                        <w:sdtContent>
                          <w:r w:rsidR="00BA7C0B">
                            <w:rPr>
                              <w:rFonts w:eastAsia="Calibri"/>
                              <w:szCs w:val="24"/>
                            </w:rPr>
                            <w:t>11.4</w:t>
                          </w:r>
                        </w:sdtContent>
                      </w:sdt>
                      <w:r w:rsidR="00BA7C0B">
                        <w:rPr>
                          <w:rFonts w:eastAsia="Calibri"/>
                          <w:szCs w:val="24"/>
                        </w:rPr>
                        <w:t xml:space="preserve">. </w:t>
                      </w:r>
                      <w:r w:rsidR="00BA7C0B">
                        <w:rPr>
                          <w:rFonts w:eastAsia="Calibri"/>
                          <w:b/>
                          <w:szCs w:val="24"/>
                        </w:rPr>
                        <w:t>P</w:t>
                      </w:r>
                      <w:r w:rsidR="00BA7C0B">
                        <w:rPr>
                          <w:rFonts w:eastAsia="Calibri"/>
                          <w:szCs w:val="24"/>
                        </w:rPr>
                        <w:t xml:space="preserve"> – pelnas (norminis), (5%)</w:t>
                      </w:r>
                    </w:p>
                    <w:p w14:paraId="3E9FB822" w14:textId="77777777" w:rsidR="004E342E" w:rsidRDefault="00BA7C0B">
                      <w:pPr>
                        <w:tabs>
                          <w:tab w:val="num" w:pos="1287"/>
                        </w:tabs>
                        <w:ind w:left="720" w:firstLine="567"/>
                        <w:jc w:val="both"/>
                        <w:rPr>
                          <w:rFonts w:eastAsia="Calibri"/>
                          <w:szCs w:val="24"/>
                        </w:rPr>
                      </w:pPr>
                      <w:r>
                        <w:rPr>
                          <w:rFonts w:eastAsia="Calibri"/>
                          <w:b/>
                          <w:szCs w:val="24"/>
                        </w:rPr>
                        <w:t xml:space="preserve">P </w:t>
                      </w:r>
                      <w:r>
                        <w:rPr>
                          <w:rFonts w:eastAsia="Calibri"/>
                          <w:szCs w:val="24"/>
                        </w:rPr>
                        <w:t>= (I</w:t>
                      </w:r>
                      <w:r>
                        <w:rPr>
                          <w:rFonts w:eastAsia="Calibri"/>
                          <w:szCs w:val="24"/>
                          <w:vertAlign w:val="subscript"/>
                        </w:rPr>
                        <w:t xml:space="preserve">du </w:t>
                      </w:r>
                      <w:r>
                        <w:rPr>
                          <w:rFonts w:eastAsia="Calibri"/>
                          <w:szCs w:val="24"/>
                        </w:rPr>
                        <w:t>+ I</w:t>
                      </w:r>
                      <w:r>
                        <w:rPr>
                          <w:rFonts w:eastAsia="Calibri"/>
                          <w:szCs w:val="24"/>
                          <w:vertAlign w:val="subscript"/>
                        </w:rPr>
                        <w:t>dr</w:t>
                      </w:r>
                      <w:r>
                        <w:rPr>
                          <w:rFonts w:eastAsia="Calibri"/>
                          <w:szCs w:val="24"/>
                        </w:rPr>
                        <w:t xml:space="preserve"> + I</w:t>
                      </w:r>
                      <w:r>
                        <w:rPr>
                          <w:rFonts w:eastAsia="Calibri"/>
                          <w:szCs w:val="24"/>
                          <w:vertAlign w:val="subscript"/>
                        </w:rPr>
                        <w:t>prd</w:t>
                      </w:r>
                      <w:r>
                        <w:rPr>
                          <w:rFonts w:eastAsia="Calibri"/>
                          <w:szCs w:val="24"/>
                        </w:rPr>
                        <w:t>) x 0,05</w:t>
                      </w:r>
                    </w:p>
                    <w:p w14:paraId="3E9FB823" w14:textId="011C8EF1" w:rsidR="004E342E" w:rsidRDefault="00443D36">
                      <w:pPr>
                        <w:ind w:firstLine="1296"/>
                        <w:jc w:val="both"/>
                        <w:rPr>
                          <w:rFonts w:eastAsia="Calibri"/>
                          <w:szCs w:val="24"/>
                        </w:rPr>
                      </w:pPr>
                    </w:p>
                  </w:sdtContent>
                </w:sdt>
              </w:sdtContent>
            </w:sdt>
            <w:sdt>
              <w:sdtPr>
                <w:alias w:val="12 p."/>
                <w:tag w:val="part_3bb883a3bd7642dbafc12a3adcc7027c"/>
                <w:id w:val="229204184"/>
                <w:lock w:val="sdtLocked"/>
              </w:sdtPr>
              <w:sdtEndPr/>
              <w:sdtContent>
                <w:p w14:paraId="3E9FB824" w14:textId="502A6E43" w:rsidR="004E342E" w:rsidRDefault="00443D36">
                  <w:pPr>
                    <w:ind w:firstLine="709"/>
                    <w:contextualSpacing/>
                    <w:jc w:val="both"/>
                    <w:rPr>
                      <w:rFonts w:eastAsia="Calibri"/>
                      <w:b/>
                      <w:szCs w:val="24"/>
                    </w:rPr>
                  </w:pPr>
                  <w:sdt>
                    <w:sdtPr>
                      <w:alias w:val="Numeris"/>
                      <w:tag w:val="nr_3bb883a3bd7642dbafc12a3adcc7027c"/>
                      <w:id w:val="746080897"/>
                      <w:lock w:val="sdtLocked"/>
                    </w:sdtPr>
                    <w:sdtEndPr/>
                    <w:sdtContent>
                      <w:r w:rsidR="00BA7C0B">
                        <w:rPr>
                          <w:rFonts w:eastAsia="Calibri"/>
                          <w:b/>
                          <w:szCs w:val="24"/>
                        </w:rPr>
                        <w:t>12</w:t>
                      </w:r>
                    </w:sdtContent>
                  </w:sdt>
                  <w:r w:rsidR="00BA7C0B">
                    <w:rPr>
                      <w:rFonts w:eastAsia="Calibri"/>
                      <w:b/>
                      <w:szCs w:val="24"/>
                    </w:rPr>
                    <w:t>. Bendrojo naudojimo objektų administravimo bazinis tarifas apskaičiuojamas (neįskaitant PVM):</w:t>
                  </w:r>
                </w:p>
                <w:p w14:paraId="3E9FB825" w14:textId="61246392" w:rsidR="004E342E" w:rsidRDefault="00BA7C0B">
                  <w:pPr>
                    <w:ind w:firstLine="3180"/>
                    <w:jc w:val="both"/>
                    <w:rPr>
                      <w:rFonts w:eastAsia="Calibri"/>
                      <w:b/>
                      <w:szCs w:val="24"/>
                      <w:vertAlign w:val="subscript"/>
                    </w:rPr>
                  </w:pPr>
                  <w:r>
                    <w:rPr>
                      <w:rFonts w:eastAsia="Calibri"/>
                      <w:b/>
                      <w:szCs w:val="24"/>
                      <w:vertAlign w:val="subscript"/>
                    </w:rPr>
                    <w:t>I</w:t>
                  </w:r>
                </w:p>
                <w:p w14:paraId="3E9FB826" w14:textId="77777777" w:rsidR="004E342E" w:rsidRDefault="00BA7C0B">
                  <w:pPr>
                    <w:ind w:firstLine="1296"/>
                    <w:jc w:val="both"/>
                    <w:rPr>
                      <w:rFonts w:eastAsia="Calibri"/>
                      <w:b/>
                      <w:szCs w:val="24"/>
                    </w:rPr>
                  </w:pPr>
                  <w:r>
                    <w:rPr>
                      <w:rFonts w:eastAsia="Calibri"/>
                      <w:b/>
                      <w:szCs w:val="24"/>
                    </w:rPr>
                    <w:t>T</w:t>
                  </w:r>
                  <w:r>
                    <w:rPr>
                      <w:rFonts w:eastAsia="Calibri"/>
                      <w:b/>
                      <w:szCs w:val="24"/>
                      <w:vertAlign w:val="subscript"/>
                    </w:rPr>
                    <w:t xml:space="preserve">baz </w:t>
                  </w:r>
                  <w:r>
                    <w:rPr>
                      <w:rFonts w:eastAsia="Calibri"/>
                      <w:b/>
                      <w:szCs w:val="24"/>
                    </w:rPr>
                    <w:t xml:space="preserve"> = ––––– </w:t>
                  </w:r>
                  <w:r>
                    <w:rPr>
                      <w:rFonts w:eastAsia="Calibri"/>
                      <w:szCs w:val="24"/>
                    </w:rPr>
                    <w:t>(Lt/m</w:t>
                  </w:r>
                  <w:r>
                    <w:rPr>
                      <w:rFonts w:eastAsia="Calibri"/>
                      <w:szCs w:val="24"/>
                      <w:vertAlign w:val="superscript"/>
                    </w:rPr>
                    <w:t>2</w:t>
                  </w:r>
                  <w:r>
                    <w:rPr>
                      <w:rFonts w:eastAsia="Calibri"/>
                      <w:szCs w:val="24"/>
                    </w:rPr>
                    <w:t>)</w:t>
                  </w:r>
                </w:p>
                <w:p w14:paraId="3E9FB827" w14:textId="7942AC25" w:rsidR="004E342E" w:rsidRDefault="00BA7C0B">
                  <w:pPr>
                    <w:ind w:firstLine="2220"/>
                    <w:jc w:val="both"/>
                    <w:rPr>
                      <w:rFonts w:eastAsia="Calibri"/>
                      <w:b/>
                      <w:szCs w:val="24"/>
                    </w:rPr>
                  </w:pPr>
                  <w:proofErr w:type="spellStart"/>
                  <w:r>
                    <w:rPr>
                      <w:rFonts w:eastAsia="Calibri"/>
                      <w:b/>
                      <w:szCs w:val="24"/>
                    </w:rPr>
                    <w:t>S</w:t>
                  </w:r>
                  <w:r>
                    <w:rPr>
                      <w:rFonts w:eastAsia="Calibri"/>
                      <w:b/>
                      <w:szCs w:val="24"/>
                      <w:vertAlign w:val="subscript"/>
                    </w:rPr>
                    <w:t>sąl</w:t>
                  </w:r>
                  <w:proofErr w:type="spellEnd"/>
                </w:p>
                <w:p w14:paraId="3E9FB828" w14:textId="77777777" w:rsidR="004E342E" w:rsidRDefault="00BA7C0B">
                  <w:pPr>
                    <w:ind w:firstLine="900"/>
                    <w:jc w:val="both"/>
                    <w:rPr>
                      <w:rFonts w:eastAsia="Calibri"/>
                      <w:szCs w:val="24"/>
                      <w:vertAlign w:val="subscript"/>
                    </w:rPr>
                  </w:pPr>
                  <w:r>
                    <w:rPr>
                      <w:rFonts w:eastAsia="Calibri"/>
                      <w:b/>
                      <w:szCs w:val="24"/>
                    </w:rPr>
                    <w:t>S</w:t>
                  </w:r>
                  <w:r>
                    <w:rPr>
                      <w:rFonts w:eastAsia="Calibri"/>
                      <w:b/>
                      <w:szCs w:val="24"/>
                      <w:vertAlign w:val="subscript"/>
                    </w:rPr>
                    <w:t>sąl</w:t>
                  </w:r>
                  <w:r>
                    <w:rPr>
                      <w:rFonts w:eastAsia="Calibri"/>
                      <w:b/>
                      <w:szCs w:val="24"/>
                    </w:rPr>
                    <w:t xml:space="preserve"> </w:t>
                  </w:r>
                  <w:r>
                    <w:rPr>
                      <w:rFonts w:eastAsia="Calibri"/>
                      <w:szCs w:val="24"/>
                    </w:rPr>
                    <w:t>– sąlyginis  Radviliškio  rajono administruojamų namų butų ir kitų patalpų naudingasis plotas, S</w:t>
                  </w:r>
                  <w:r>
                    <w:rPr>
                      <w:rFonts w:eastAsia="Calibri"/>
                      <w:szCs w:val="24"/>
                      <w:vertAlign w:val="subscript"/>
                    </w:rPr>
                    <w:t xml:space="preserve">sąl </w:t>
                  </w:r>
                  <w:r>
                    <w:rPr>
                      <w:rFonts w:eastAsia="Calibri"/>
                      <w:szCs w:val="24"/>
                    </w:rPr>
                    <w:t>= 200 tūkst. m</w:t>
                  </w:r>
                  <w:r>
                    <w:rPr>
                      <w:rFonts w:eastAsia="Calibri"/>
                      <w:szCs w:val="24"/>
                      <w:vertAlign w:val="superscript"/>
                    </w:rPr>
                    <w:t>2</w:t>
                  </w:r>
                  <w:r>
                    <w:rPr>
                      <w:rFonts w:eastAsia="Calibri"/>
                      <w:szCs w:val="24"/>
                      <w:vertAlign w:val="subscript"/>
                    </w:rPr>
                    <w:t xml:space="preserve"> </w:t>
                  </w:r>
                </w:p>
                <w:p w14:paraId="3E9FB829" w14:textId="44BD3CF8" w:rsidR="004E342E" w:rsidRDefault="00443D36">
                  <w:pPr>
                    <w:jc w:val="both"/>
                    <w:rPr>
                      <w:rFonts w:eastAsia="Calibri"/>
                      <w:szCs w:val="24"/>
                      <w:lang w:val="en-US"/>
                    </w:rPr>
                  </w:pPr>
                </w:p>
              </w:sdtContent>
            </w:sdt>
          </w:sdtContent>
        </w:sdt>
        <w:sdt>
          <w:sdtPr>
            <w:alias w:val="skyrius"/>
            <w:tag w:val="part_9833e712652b45d5b3b10c0a87f7bf56"/>
            <w:id w:val="1356009423"/>
            <w:lock w:val="sdtLocked"/>
          </w:sdtPr>
          <w:sdtEndPr/>
          <w:sdtContent>
            <w:p w14:paraId="3E9FB82A" w14:textId="77777777" w:rsidR="004E342E" w:rsidRDefault="00443D36">
              <w:pPr>
                <w:keepNext/>
                <w:jc w:val="center"/>
                <w:outlineLvl w:val="1"/>
                <w:rPr>
                  <w:rFonts w:eastAsia="Calibri"/>
                  <w:b/>
                  <w:szCs w:val="24"/>
                  <w:lang w:val="en-US"/>
                </w:rPr>
              </w:pPr>
              <w:sdt>
                <w:sdtPr>
                  <w:alias w:val="Numeris"/>
                  <w:tag w:val="nr_9833e712652b45d5b3b10c0a87f7bf56"/>
                  <w:id w:val="373823205"/>
                  <w:lock w:val="sdtLocked"/>
                </w:sdtPr>
                <w:sdtEndPr/>
                <w:sdtContent>
                  <w:r w:rsidR="00BA7C0B">
                    <w:rPr>
                      <w:rFonts w:eastAsia="Calibri"/>
                      <w:b/>
                      <w:szCs w:val="24"/>
                      <w:lang w:val="en-US"/>
                    </w:rPr>
                    <w:t>IV</w:t>
                  </w:r>
                </w:sdtContent>
              </w:sdt>
              <w:r w:rsidR="00BA7C0B">
                <w:rPr>
                  <w:rFonts w:eastAsia="Calibri"/>
                  <w:b/>
                  <w:szCs w:val="24"/>
                  <w:lang w:val="en-US"/>
                </w:rPr>
                <w:t xml:space="preserve">. </w:t>
              </w:r>
              <w:sdt>
                <w:sdtPr>
                  <w:alias w:val="Pavadinimas"/>
                  <w:tag w:val="title_9833e712652b45d5b3b10c0a87f7bf56"/>
                  <w:id w:val="-1801921642"/>
                  <w:lock w:val="sdtLocked"/>
                </w:sdtPr>
                <w:sdtEndPr/>
                <w:sdtContent>
                  <w:r w:rsidR="00BA7C0B">
                    <w:rPr>
                      <w:rFonts w:eastAsia="Calibri"/>
                      <w:b/>
                      <w:szCs w:val="24"/>
                      <w:lang w:val="en-US"/>
                    </w:rPr>
                    <w:t>KONKRETAUS NAMO ADMINISTRAVIMO MAKSIMALAUS</w:t>
                  </w:r>
                  <w:r w:rsidR="00BA7C0B">
                    <w:rPr>
                      <w:rFonts w:eastAsia="Calibri"/>
                      <w:b/>
                      <w:color w:val="FF6600"/>
                      <w:szCs w:val="24"/>
                      <w:lang w:val="en-US"/>
                    </w:rPr>
                    <w:t xml:space="preserve"> </w:t>
                  </w:r>
                  <w:r w:rsidR="00BA7C0B">
                    <w:rPr>
                      <w:rFonts w:eastAsia="Calibri"/>
                      <w:b/>
                      <w:szCs w:val="24"/>
                      <w:lang w:val="en-US"/>
                    </w:rPr>
                    <w:t>TARIFO APSKAIČIAVIMAS</w:t>
                  </w:r>
                </w:sdtContent>
              </w:sdt>
            </w:p>
            <w:p w14:paraId="3E9FB82B" w14:textId="77777777" w:rsidR="004E342E" w:rsidRDefault="004E342E">
              <w:pPr>
                <w:keepNext/>
                <w:jc w:val="center"/>
                <w:outlineLvl w:val="1"/>
                <w:rPr>
                  <w:rFonts w:eastAsia="Calibri"/>
                  <w:b/>
                  <w:szCs w:val="24"/>
                  <w:lang w:val="en-US"/>
                </w:rPr>
              </w:pPr>
            </w:p>
            <w:sdt>
              <w:sdtPr>
                <w:alias w:val="13 p."/>
                <w:tag w:val="part_da5b084759da4c14be794597d1b3b280"/>
                <w:id w:val="1410044438"/>
                <w:lock w:val="sdtLocked"/>
              </w:sdtPr>
              <w:sdtEndPr/>
              <w:sdtContent>
                <w:p w14:paraId="3E9FB82C" w14:textId="77777777" w:rsidR="004E342E" w:rsidRDefault="00443D36">
                  <w:pPr>
                    <w:ind w:firstLine="600"/>
                    <w:contextualSpacing/>
                    <w:jc w:val="both"/>
                    <w:rPr>
                      <w:rFonts w:eastAsia="Calibri"/>
                      <w:b/>
                      <w:szCs w:val="24"/>
                    </w:rPr>
                  </w:pPr>
                  <w:sdt>
                    <w:sdtPr>
                      <w:alias w:val="Numeris"/>
                      <w:tag w:val="nr_da5b084759da4c14be794597d1b3b280"/>
                      <w:id w:val="2077473369"/>
                      <w:lock w:val="sdtLocked"/>
                    </w:sdtPr>
                    <w:sdtEndPr/>
                    <w:sdtContent>
                      <w:r w:rsidR="00BA7C0B">
                        <w:rPr>
                          <w:rFonts w:eastAsia="Calibri"/>
                          <w:b/>
                          <w:szCs w:val="24"/>
                        </w:rPr>
                        <w:t>13</w:t>
                      </w:r>
                    </w:sdtContent>
                  </w:sdt>
                  <w:r w:rsidR="00BA7C0B">
                    <w:rPr>
                      <w:rFonts w:eastAsia="Calibri"/>
                      <w:b/>
                      <w:szCs w:val="24"/>
                    </w:rPr>
                    <w:t>. Konkretaus namo administravimo maksimalus tarifas apskaičiuojamas šio Aprašo 121 punkte nustatyta tvarka paskaičiuoto administravimo bazinio tarifo pagrindu.</w:t>
                  </w:r>
                </w:p>
              </w:sdtContent>
            </w:sdt>
            <w:sdt>
              <w:sdtPr>
                <w:alias w:val="14 p."/>
                <w:tag w:val="part_cb92e6bc41a94f7e9cc668f146da8569"/>
                <w:id w:val="-836992698"/>
                <w:lock w:val="sdtLocked"/>
              </w:sdtPr>
              <w:sdtEndPr/>
              <w:sdtContent>
                <w:p w14:paraId="3E9FB82D" w14:textId="77777777" w:rsidR="004E342E" w:rsidRDefault="00443D36">
                  <w:pPr>
                    <w:ind w:firstLine="720"/>
                    <w:contextualSpacing/>
                    <w:jc w:val="both"/>
                    <w:rPr>
                      <w:rFonts w:eastAsia="Calibri"/>
                      <w:szCs w:val="24"/>
                    </w:rPr>
                  </w:pPr>
                  <w:sdt>
                    <w:sdtPr>
                      <w:alias w:val="Numeris"/>
                      <w:tag w:val="nr_cb92e6bc41a94f7e9cc668f146da8569"/>
                      <w:id w:val="-1515373877"/>
                      <w:lock w:val="sdtLocked"/>
                    </w:sdtPr>
                    <w:sdtEndPr/>
                    <w:sdtContent>
                      <w:r w:rsidR="00BA7C0B">
                        <w:rPr>
                          <w:rFonts w:eastAsia="Calibri"/>
                          <w:szCs w:val="24"/>
                        </w:rPr>
                        <w:t>14</w:t>
                      </w:r>
                    </w:sdtContent>
                  </w:sdt>
                  <w:r w:rsidR="00BA7C0B">
                    <w:rPr>
                      <w:rFonts w:eastAsia="Calibri"/>
                      <w:szCs w:val="24"/>
                    </w:rPr>
                    <w:t>. Administravimo tarifą konkrečiam namui administratorius gali perskaičiuoti vieną kartą per kalendorinius metus. Jeigu keičiasi administravimo bazinio tarifo dydžio paskaičiavimui įtakos turinčius rodiklius bei jų dydžius reglamentuojantys teisės aktai, taip pat konkretaus namo ilgaamžiškumas ar plotas, administratorius turi teisę konkretaus namo tarifą perskaičiuoti ir dažniau nei vieną kartą per kalendorinius metus (pagal poreikį).</w:t>
                  </w:r>
                </w:p>
              </w:sdtContent>
            </w:sdt>
            <w:sdt>
              <w:sdtPr>
                <w:alias w:val="15 p."/>
                <w:tag w:val="part_8e52ccc2ed9c49008466c5f62e75796e"/>
                <w:id w:val="122584213"/>
                <w:lock w:val="sdtLocked"/>
              </w:sdtPr>
              <w:sdtEndPr/>
              <w:sdtContent>
                <w:p w14:paraId="3E9FB82E" w14:textId="77777777" w:rsidR="004E342E" w:rsidRDefault="00443D36">
                  <w:pPr>
                    <w:ind w:firstLine="720"/>
                    <w:contextualSpacing/>
                    <w:jc w:val="both"/>
                    <w:rPr>
                      <w:rFonts w:eastAsia="Calibri"/>
                      <w:szCs w:val="24"/>
                    </w:rPr>
                  </w:pPr>
                  <w:sdt>
                    <w:sdtPr>
                      <w:alias w:val="Numeris"/>
                      <w:tag w:val="nr_8e52ccc2ed9c49008466c5f62e75796e"/>
                      <w:id w:val="-1487386667"/>
                      <w:lock w:val="sdtLocked"/>
                    </w:sdtPr>
                    <w:sdtEndPr/>
                    <w:sdtContent>
                      <w:r w:rsidR="00BA7C0B">
                        <w:rPr>
                          <w:rFonts w:eastAsia="Calibri"/>
                          <w:szCs w:val="24"/>
                        </w:rPr>
                        <w:t>15</w:t>
                      </w:r>
                    </w:sdtContent>
                  </w:sdt>
                  <w:r w:rsidR="00BA7C0B">
                    <w:rPr>
                      <w:rFonts w:eastAsia="Calibri"/>
                      <w:szCs w:val="24"/>
                    </w:rPr>
                    <w:t>. Namo administravimo maksimalus tarifas išreiškiamas litais per mėnesį butų ir kitų patalpų naudingojo ploto vienam kvadratiniam metrui (neįskaitant PVM).</w:t>
                  </w:r>
                </w:p>
              </w:sdtContent>
            </w:sdt>
            <w:sdt>
              <w:sdtPr>
                <w:alias w:val="16 p."/>
                <w:tag w:val="part_6c02e28b0d5b444e8f68711aa6f6e090"/>
                <w:id w:val="-1756885237"/>
                <w:lock w:val="sdtLocked"/>
              </w:sdtPr>
              <w:sdtEndPr/>
              <w:sdtContent>
                <w:p w14:paraId="3E9FB82F" w14:textId="77777777" w:rsidR="004E342E" w:rsidRDefault="00443D36">
                  <w:pPr>
                    <w:ind w:firstLine="720"/>
                    <w:contextualSpacing/>
                    <w:jc w:val="both"/>
                    <w:rPr>
                      <w:rFonts w:eastAsia="Calibri"/>
                      <w:szCs w:val="24"/>
                    </w:rPr>
                  </w:pPr>
                  <w:sdt>
                    <w:sdtPr>
                      <w:alias w:val="Numeris"/>
                      <w:tag w:val="nr_6c02e28b0d5b444e8f68711aa6f6e090"/>
                      <w:id w:val="-1411299871"/>
                      <w:lock w:val="sdtLocked"/>
                    </w:sdtPr>
                    <w:sdtEndPr/>
                    <w:sdtContent>
                      <w:r w:rsidR="00BA7C0B">
                        <w:rPr>
                          <w:rFonts w:eastAsia="Calibri"/>
                          <w:szCs w:val="24"/>
                        </w:rPr>
                        <w:t>16</w:t>
                      </w:r>
                    </w:sdtContent>
                  </w:sdt>
                  <w:r w:rsidR="00BA7C0B">
                    <w:rPr>
                      <w:rFonts w:eastAsia="Calibri"/>
                      <w:szCs w:val="24"/>
                    </w:rPr>
                    <w:t>. Konkretaus namo administravimo maksimalus tarifas (T</w:t>
                  </w:r>
                  <w:r w:rsidR="00BA7C0B">
                    <w:rPr>
                      <w:rFonts w:eastAsia="Calibri"/>
                      <w:szCs w:val="24"/>
                      <w:vertAlign w:val="subscript"/>
                    </w:rPr>
                    <w:t>n</w:t>
                  </w:r>
                  <w:r w:rsidR="00BA7C0B">
                    <w:rPr>
                      <w:rFonts w:eastAsia="Calibri"/>
                      <w:szCs w:val="24"/>
                    </w:rPr>
                    <w:t>) apskaičiuojamas pagal formulę (neįskaitant PVM):</w:t>
                  </w:r>
                </w:p>
                <w:p w14:paraId="3E9FB830" w14:textId="77777777" w:rsidR="004E342E" w:rsidRDefault="00BA7C0B">
                  <w:pPr>
                    <w:ind w:firstLine="1296"/>
                    <w:jc w:val="both"/>
                    <w:rPr>
                      <w:rFonts w:eastAsia="Calibri"/>
                      <w:b/>
                      <w:szCs w:val="24"/>
                      <w:vertAlign w:val="superscript"/>
                    </w:rPr>
                  </w:pPr>
                  <w:r>
                    <w:rPr>
                      <w:rFonts w:eastAsia="Calibri"/>
                      <w:b/>
                      <w:szCs w:val="24"/>
                    </w:rPr>
                    <w:t>T</w:t>
                  </w:r>
                  <w:r>
                    <w:rPr>
                      <w:rFonts w:eastAsia="Calibri"/>
                      <w:b/>
                      <w:szCs w:val="24"/>
                      <w:vertAlign w:val="subscript"/>
                    </w:rPr>
                    <w:t>n</w:t>
                  </w:r>
                  <w:r>
                    <w:rPr>
                      <w:rFonts w:eastAsia="Calibri"/>
                      <w:b/>
                      <w:szCs w:val="24"/>
                    </w:rPr>
                    <w:t xml:space="preserve"> = T</w:t>
                  </w:r>
                  <w:r>
                    <w:rPr>
                      <w:rFonts w:eastAsia="Calibri"/>
                      <w:b/>
                      <w:szCs w:val="24"/>
                      <w:vertAlign w:val="subscript"/>
                    </w:rPr>
                    <w:t xml:space="preserve">baz </w:t>
                  </w:r>
                  <w:r>
                    <w:rPr>
                      <w:rFonts w:eastAsia="Calibri"/>
                      <w:b/>
                      <w:szCs w:val="24"/>
                    </w:rPr>
                    <w:t xml:space="preserve"> x k</w:t>
                  </w:r>
                  <w:r>
                    <w:rPr>
                      <w:rFonts w:eastAsia="Calibri"/>
                      <w:b/>
                      <w:szCs w:val="24"/>
                      <w:vertAlign w:val="subscript"/>
                    </w:rPr>
                    <w:t>1</w:t>
                  </w:r>
                  <w:r>
                    <w:rPr>
                      <w:rFonts w:eastAsia="Calibri"/>
                      <w:b/>
                      <w:szCs w:val="24"/>
                    </w:rPr>
                    <w:t xml:space="preserve"> x k</w:t>
                  </w:r>
                  <w:r>
                    <w:rPr>
                      <w:rFonts w:eastAsia="Calibri"/>
                      <w:b/>
                      <w:szCs w:val="24"/>
                      <w:vertAlign w:val="subscript"/>
                    </w:rPr>
                    <w:t xml:space="preserve">2 </w:t>
                  </w:r>
                  <w:r>
                    <w:rPr>
                      <w:rFonts w:eastAsia="Calibri"/>
                      <w:szCs w:val="24"/>
                    </w:rPr>
                    <w:t xml:space="preserve"> (Lt/m</w:t>
                  </w:r>
                  <w:r>
                    <w:rPr>
                      <w:rFonts w:eastAsia="Calibri"/>
                      <w:szCs w:val="24"/>
                      <w:vertAlign w:val="superscript"/>
                    </w:rPr>
                    <w:t>2</w:t>
                  </w:r>
                  <w:r>
                    <w:rPr>
                      <w:rFonts w:eastAsia="Calibri"/>
                      <w:szCs w:val="24"/>
                    </w:rPr>
                    <w:t>)</w:t>
                  </w:r>
                </w:p>
                <w:p w14:paraId="3E9FB831" w14:textId="77777777" w:rsidR="004E342E" w:rsidRDefault="00BA7C0B">
                  <w:pPr>
                    <w:ind w:left="576" w:firstLine="720"/>
                    <w:jc w:val="both"/>
                    <w:rPr>
                      <w:rFonts w:eastAsia="Calibri"/>
                      <w:szCs w:val="24"/>
                    </w:rPr>
                  </w:pPr>
                  <w:r>
                    <w:rPr>
                      <w:rFonts w:eastAsia="Calibri"/>
                      <w:b/>
                      <w:szCs w:val="24"/>
                    </w:rPr>
                    <w:t>k</w:t>
                  </w:r>
                  <w:r>
                    <w:rPr>
                      <w:rFonts w:eastAsia="Calibri"/>
                      <w:b/>
                      <w:szCs w:val="24"/>
                      <w:vertAlign w:val="subscript"/>
                    </w:rPr>
                    <w:t>1</w:t>
                  </w:r>
                  <w:r>
                    <w:rPr>
                      <w:rFonts w:eastAsia="Calibri"/>
                      <w:szCs w:val="24"/>
                    </w:rPr>
                    <w:t xml:space="preserve"> </w:t>
                  </w:r>
                  <w:r>
                    <w:rPr>
                      <w:rFonts w:eastAsia="Calibri"/>
                      <w:szCs w:val="24"/>
                      <w:vertAlign w:val="subscript"/>
                    </w:rPr>
                    <w:t xml:space="preserve"> </w:t>
                  </w:r>
                  <w:r>
                    <w:rPr>
                      <w:rFonts w:eastAsia="Calibri"/>
                      <w:szCs w:val="24"/>
                    </w:rPr>
                    <w:t>- tarifo diferenciacijos koeficientas, priklausantis nuo pastato ilgaamžiškumo (2 lentelė):</w:t>
                  </w:r>
                </w:p>
                <w:sdt>
                  <w:sdtPr>
                    <w:alias w:val="lentele"/>
                    <w:tag w:val="part_e00c3e0c2dad4e20b7699097a99dc19e"/>
                    <w:id w:val="-3678643"/>
                    <w:lock w:val="sdtLocked"/>
                  </w:sdtPr>
                  <w:sdtEndPr/>
                  <w:sdtContent>
                    <w:p w14:paraId="3E9FB832" w14:textId="77777777" w:rsidR="004E342E" w:rsidRDefault="00443D36">
                      <w:pPr>
                        <w:ind w:left="576" w:firstLine="7140"/>
                        <w:jc w:val="both"/>
                        <w:rPr>
                          <w:rFonts w:eastAsia="Calibri"/>
                          <w:b/>
                          <w:i/>
                          <w:szCs w:val="24"/>
                        </w:rPr>
                      </w:pPr>
                      <w:sdt>
                        <w:sdtPr>
                          <w:alias w:val="Numeris"/>
                          <w:tag w:val="nr_e00c3e0c2dad4e20b7699097a99dc19e"/>
                          <w:id w:val="587665714"/>
                          <w:lock w:val="sdtLocked"/>
                        </w:sdtPr>
                        <w:sdtEndPr/>
                        <w:sdtContent>
                          <w:r w:rsidR="00BA7C0B">
                            <w:rPr>
                              <w:rFonts w:eastAsia="Calibri"/>
                              <w:b/>
                              <w:i/>
                              <w:szCs w:val="24"/>
                            </w:rPr>
                            <w:t>2</w:t>
                          </w:r>
                        </w:sdtContent>
                      </w:sdt>
                      <w:r w:rsidR="00BA7C0B">
                        <w:rPr>
                          <w:rFonts w:eastAsia="Calibri"/>
                          <w:b/>
                          <w:i/>
                          <w:szCs w:val="24"/>
                        </w:rPr>
                        <w:t xml:space="preserve"> lentelė</w:t>
                      </w:r>
                    </w:p>
                    <w:tbl>
                      <w:tblPr>
                        <w:tblW w:w="8092" w:type="dxa"/>
                        <w:tblInd w:w="576" w:type="dxa"/>
                        <w:tblLook w:val="04A0" w:firstRow="1" w:lastRow="0" w:firstColumn="1" w:lastColumn="0" w:noHBand="0" w:noVBand="1"/>
                      </w:tblPr>
                      <w:tblGrid>
                        <w:gridCol w:w="3981"/>
                        <w:gridCol w:w="4111"/>
                      </w:tblGrid>
                      <w:tr w:rsidR="004E342E" w14:paraId="3E9FB835" w14:textId="77777777">
                        <w:trPr>
                          <w:trHeight w:val="493"/>
                        </w:trPr>
                        <w:tc>
                          <w:tcPr>
                            <w:tcW w:w="3981" w:type="dxa"/>
                            <w:tcBorders>
                              <w:top w:val="single" w:sz="12" w:space="0" w:color="auto"/>
                              <w:left w:val="single" w:sz="12" w:space="0" w:color="auto"/>
                              <w:bottom w:val="single" w:sz="8" w:space="0" w:color="auto"/>
                              <w:right w:val="single" w:sz="12" w:space="0" w:color="auto"/>
                            </w:tcBorders>
                            <w:shd w:val="clear" w:color="auto" w:fill="auto"/>
                            <w:noWrap/>
                            <w:vAlign w:val="center"/>
                          </w:tcPr>
                          <w:p w14:paraId="3E9FB833" w14:textId="77777777" w:rsidR="004E342E" w:rsidRDefault="00BA7C0B">
                            <w:pPr>
                              <w:jc w:val="center"/>
                              <w:rPr>
                                <w:b/>
                                <w:bCs/>
                                <w:color w:val="000000"/>
                                <w:szCs w:val="24"/>
                                <w:lang w:eastAsia="lt-LT"/>
                              </w:rPr>
                            </w:pPr>
                            <w:r>
                              <w:rPr>
                                <w:b/>
                                <w:bCs/>
                                <w:color w:val="000000"/>
                                <w:szCs w:val="24"/>
                                <w:lang w:eastAsia="lt-LT"/>
                              </w:rPr>
                              <w:t>Pastato amžius</w:t>
                            </w:r>
                          </w:p>
                        </w:tc>
                        <w:tc>
                          <w:tcPr>
                            <w:tcW w:w="4111" w:type="dxa"/>
                            <w:tcBorders>
                              <w:top w:val="single" w:sz="12" w:space="0" w:color="auto"/>
                              <w:left w:val="single" w:sz="12" w:space="0" w:color="auto"/>
                              <w:bottom w:val="single" w:sz="8" w:space="0" w:color="auto"/>
                              <w:right w:val="single" w:sz="12" w:space="0" w:color="auto"/>
                            </w:tcBorders>
                            <w:shd w:val="clear" w:color="auto" w:fill="auto"/>
                            <w:noWrap/>
                            <w:vAlign w:val="center"/>
                          </w:tcPr>
                          <w:p w14:paraId="3E9FB834" w14:textId="77777777" w:rsidR="004E342E" w:rsidRDefault="00BA7C0B">
                            <w:pPr>
                              <w:jc w:val="center"/>
                              <w:rPr>
                                <w:b/>
                                <w:bCs/>
                                <w:color w:val="000000"/>
                                <w:szCs w:val="24"/>
                                <w:lang w:eastAsia="lt-LT"/>
                              </w:rPr>
                            </w:pPr>
                            <w:r>
                              <w:rPr>
                                <w:b/>
                                <w:bCs/>
                                <w:color w:val="000000"/>
                                <w:szCs w:val="24"/>
                                <w:lang w:eastAsia="lt-LT"/>
                              </w:rPr>
                              <w:t>Koeficiento k</w:t>
                            </w:r>
                            <w:r>
                              <w:rPr>
                                <w:b/>
                                <w:bCs/>
                                <w:color w:val="000000"/>
                                <w:szCs w:val="24"/>
                                <w:vertAlign w:val="subscript"/>
                                <w:lang w:eastAsia="lt-LT"/>
                              </w:rPr>
                              <w:t xml:space="preserve">1 </w:t>
                            </w:r>
                            <w:r>
                              <w:rPr>
                                <w:b/>
                                <w:bCs/>
                                <w:color w:val="000000"/>
                                <w:szCs w:val="24"/>
                                <w:lang w:eastAsia="lt-LT"/>
                              </w:rPr>
                              <w:t>reikšmė</w:t>
                            </w:r>
                          </w:p>
                        </w:tc>
                      </w:tr>
                      <w:tr w:rsidR="004E342E" w14:paraId="3E9FB838" w14:textId="77777777">
                        <w:trPr>
                          <w:trHeight w:val="300"/>
                        </w:trPr>
                        <w:tc>
                          <w:tcPr>
                            <w:tcW w:w="3981"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3E9FB836" w14:textId="77777777" w:rsidR="004E342E" w:rsidRDefault="00BA7C0B">
                            <w:pPr>
                              <w:jc w:val="center"/>
                              <w:rPr>
                                <w:szCs w:val="24"/>
                                <w:lang w:eastAsia="lt-LT"/>
                              </w:rPr>
                            </w:pPr>
                            <w:r>
                              <w:rPr>
                                <w:szCs w:val="24"/>
                                <w:lang w:eastAsia="lt-LT"/>
                              </w:rPr>
                              <w:t>iki 10 metų</w:t>
                            </w:r>
                          </w:p>
                        </w:tc>
                        <w:tc>
                          <w:tcPr>
                            <w:tcW w:w="4111"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3E9FB837" w14:textId="77777777" w:rsidR="004E342E" w:rsidRDefault="00BA7C0B">
                            <w:pPr>
                              <w:jc w:val="center"/>
                              <w:rPr>
                                <w:szCs w:val="24"/>
                                <w:lang w:eastAsia="lt-LT"/>
                              </w:rPr>
                            </w:pPr>
                            <w:r>
                              <w:rPr>
                                <w:szCs w:val="24"/>
                                <w:lang w:eastAsia="lt-LT"/>
                              </w:rPr>
                              <w:t>0,8</w:t>
                            </w:r>
                          </w:p>
                        </w:tc>
                      </w:tr>
                      <w:tr w:rsidR="004E342E" w14:paraId="3E9FB83B" w14:textId="77777777">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14:paraId="3E9FB839" w14:textId="77777777" w:rsidR="004E342E" w:rsidRDefault="00BA7C0B">
                            <w:pPr>
                              <w:jc w:val="center"/>
                              <w:rPr>
                                <w:szCs w:val="24"/>
                                <w:lang w:eastAsia="lt-LT"/>
                              </w:rPr>
                            </w:pPr>
                            <w:r>
                              <w:rPr>
                                <w:szCs w:val="24"/>
                                <w:lang w:eastAsia="lt-LT"/>
                              </w:rPr>
                              <w:t>10 - 20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14:paraId="3E9FB83A" w14:textId="77777777" w:rsidR="004E342E" w:rsidRDefault="00BA7C0B">
                            <w:pPr>
                              <w:jc w:val="center"/>
                              <w:rPr>
                                <w:szCs w:val="24"/>
                                <w:lang w:eastAsia="lt-LT"/>
                              </w:rPr>
                            </w:pPr>
                            <w:r>
                              <w:rPr>
                                <w:szCs w:val="24"/>
                                <w:lang w:eastAsia="lt-LT"/>
                              </w:rPr>
                              <w:t>0,9</w:t>
                            </w:r>
                          </w:p>
                        </w:tc>
                      </w:tr>
                      <w:tr w:rsidR="004E342E" w14:paraId="3E9FB83E" w14:textId="77777777">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14:paraId="3E9FB83C" w14:textId="77777777" w:rsidR="004E342E" w:rsidRDefault="00BA7C0B">
                            <w:pPr>
                              <w:jc w:val="center"/>
                              <w:rPr>
                                <w:szCs w:val="24"/>
                                <w:lang w:eastAsia="lt-LT"/>
                              </w:rPr>
                            </w:pPr>
                            <w:r>
                              <w:rPr>
                                <w:szCs w:val="24"/>
                                <w:lang w:eastAsia="lt-LT"/>
                              </w:rPr>
                              <w:t>20 - 40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14:paraId="3E9FB83D" w14:textId="77777777" w:rsidR="004E342E" w:rsidRDefault="00BA7C0B">
                            <w:pPr>
                              <w:jc w:val="center"/>
                              <w:rPr>
                                <w:szCs w:val="24"/>
                                <w:lang w:eastAsia="lt-LT"/>
                              </w:rPr>
                            </w:pPr>
                            <w:r>
                              <w:rPr>
                                <w:szCs w:val="24"/>
                                <w:lang w:eastAsia="lt-LT"/>
                              </w:rPr>
                              <w:t>1</w:t>
                            </w:r>
                          </w:p>
                        </w:tc>
                      </w:tr>
                      <w:tr w:rsidR="004E342E" w14:paraId="3E9FB841" w14:textId="77777777">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14:paraId="3E9FB83F" w14:textId="77777777" w:rsidR="004E342E" w:rsidRDefault="00BA7C0B">
                            <w:pPr>
                              <w:jc w:val="center"/>
                              <w:rPr>
                                <w:szCs w:val="24"/>
                                <w:lang w:eastAsia="lt-LT"/>
                              </w:rPr>
                            </w:pPr>
                            <w:r>
                              <w:rPr>
                                <w:szCs w:val="24"/>
                                <w:lang w:eastAsia="lt-LT"/>
                              </w:rPr>
                              <w:t>40 - 70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14:paraId="3E9FB840" w14:textId="77777777" w:rsidR="004E342E" w:rsidRDefault="00BA7C0B">
                            <w:pPr>
                              <w:jc w:val="center"/>
                              <w:rPr>
                                <w:szCs w:val="24"/>
                                <w:lang w:eastAsia="lt-LT"/>
                              </w:rPr>
                            </w:pPr>
                            <w:r>
                              <w:rPr>
                                <w:szCs w:val="24"/>
                                <w:lang w:eastAsia="lt-LT"/>
                              </w:rPr>
                              <w:t>1,1</w:t>
                            </w:r>
                          </w:p>
                        </w:tc>
                      </w:tr>
                      <w:tr w:rsidR="004E342E" w14:paraId="3E9FB844" w14:textId="77777777">
                        <w:trPr>
                          <w:trHeight w:val="315"/>
                        </w:trPr>
                        <w:tc>
                          <w:tcPr>
                            <w:tcW w:w="3981" w:type="dxa"/>
                            <w:tcBorders>
                              <w:top w:val="nil"/>
                              <w:left w:val="single" w:sz="12" w:space="0" w:color="auto"/>
                              <w:bottom w:val="single" w:sz="12" w:space="0" w:color="auto"/>
                              <w:right w:val="single" w:sz="12" w:space="0" w:color="auto"/>
                            </w:tcBorders>
                            <w:shd w:val="clear" w:color="auto" w:fill="auto"/>
                            <w:noWrap/>
                            <w:vAlign w:val="bottom"/>
                          </w:tcPr>
                          <w:p w14:paraId="3E9FB842" w14:textId="77777777" w:rsidR="004E342E" w:rsidRDefault="00BA7C0B">
                            <w:pPr>
                              <w:jc w:val="center"/>
                              <w:rPr>
                                <w:szCs w:val="24"/>
                                <w:lang w:eastAsia="lt-LT"/>
                              </w:rPr>
                            </w:pPr>
                            <w:r>
                              <w:rPr>
                                <w:szCs w:val="24"/>
                                <w:lang w:eastAsia="lt-LT"/>
                              </w:rPr>
                              <w:t>daugiau kaip 70 m.</w:t>
                            </w:r>
                          </w:p>
                        </w:tc>
                        <w:tc>
                          <w:tcPr>
                            <w:tcW w:w="4111" w:type="dxa"/>
                            <w:tcBorders>
                              <w:top w:val="nil"/>
                              <w:left w:val="single" w:sz="12" w:space="0" w:color="auto"/>
                              <w:bottom w:val="single" w:sz="12" w:space="0" w:color="auto"/>
                              <w:right w:val="single" w:sz="12" w:space="0" w:color="auto"/>
                            </w:tcBorders>
                            <w:shd w:val="clear" w:color="auto" w:fill="auto"/>
                            <w:noWrap/>
                            <w:vAlign w:val="bottom"/>
                          </w:tcPr>
                          <w:p w14:paraId="3E9FB843" w14:textId="77777777" w:rsidR="004E342E" w:rsidRDefault="00BA7C0B">
                            <w:pPr>
                              <w:jc w:val="center"/>
                              <w:rPr>
                                <w:szCs w:val="24"/>
                                <w:lang w:eastAsia="lt-LT"/>
                              </w:rPr>
                            </w:pPr>
                            <w:r>
                              <w:rPr>
                                <w:szCs w:val="24"/>
                                <w:lang w:eastAsia="lt-LT"/>
                              </w:rPr>
                              <w:t>1,2</w:t>
                            </w:r>
                          </w:p>
                        </w:tc>
                      </w:tr>
                    </w:tbl>
                    <w:p w14:paraId="3E9FB845" w14:textId="77777777" w:rsidR="004E342E" w:rsidRDefault="00443D36">
                      <w:pPr>
                        <w:ind w:left="1344"/>
                        <w:jc w:val="both"/>
                        <w:rPr>
                          <w:rFonts w:eastAsia="Calibri"/>
                          <w:b/>
                          <w:szCs w:val="24"/>
                        </w:rPr>
                      </w:pPr>
                    </w:p>
                  </w:sdtContent>
                </w:sdt>
                <w:sdt>
                  <w:sdtPr>
                    <w:alias w:val="pastraipa"/>
                    <w:tag w:val="part_bc283c516a4a462a8409af36885693cb"/>
                    <w:id w:val="-1980136755"/>
                    <w:lock w:val="sdtLocked"/>
                  </w:sdtPr>
                  <w:sdtEndPr/>
                  <w:sdtContent>
                    <w:p w14:paraId="3E9FB846" w14:textId="77777777" w:rsidR="004E342E" w:rsidRDefault="00BA7C0B">
                      <w:pPr>
                        <w:ind w:left="624" w:firstLine="720"/>
                        <w:jc w:val="both"/>
                        <w:rPr>
                          <w:rFonts w:eastAsia="Calibri"/>
                          <w:szCs w:val="24"/>
                        </w:rPr>
                      </w:pPr>
                      <w:r>
                        <w:rPr>
                          <w:rFonts w:eastAsia="Calibri"/>
                          <w:b/>
                          <w:szCs w:val="24"/>
                        </w:rPr>
                        <w:t>k</w:t>
                      </w:r>
                      <w:r>
                        <w:rPr>
                          <w:rFonts w:eastAsia="Calibri"/>
                          <w:b/>
                          <w:szCs w:val="24"/>
                          <w:vertAlign w:val="subscript"/>
                        </w:rPr>
                        <w:t>2</w:t>
                      </w:r>
                      <w:r>
                        <w:rPr>
                          <w:rFonts w:eastAsia="Calibri"/>
                          <w:szCs w:val="24"/>
                        </w:rPr>
                        <w:t xml:space="preserve"> – tarifo diferenciacijos koeficientas, priklausantis nuo pastato naudingojo ploto (3 lentelė):</w:t>
                      </w:r>
                    </w:p>
                    <w:p w14:paraId="3E9FB847" w14:textId="77777777" w:rsidR="004E342E" w:rsidRDefault="00443D36">
                      <w:pPr>
                        <w:ind w:left="624" w:firstLine="720"/>
                        <w:jc w:val="both"/>
                        <w:rPr>
                          <w:rFonts w:eastAsia="Calibri"/>
                          <w:szCs w:val="24"/>
                        </w:rPr>
                      </w:pPr>
                    </w:p>
                  </w:sdtContent>
                </w:sdt>
                <w:sdt>
                  <w:sdtPr>
                    <w:alias w:val="lentele"/>
                    <w:tag w:val="part_267f059691c343e1876fb35927d6621e"/>
                    <w:id w:val="-449321068"/>
                    <w:lock w:val="sdtLocked"/>
                  </w:sdtPr>
                  <w:sdtEndPr/>
                  <w:sdtContent>
                    <w:p w14:paraId="3E9FB848" w14:textId="77777777" w:rsidR="004E342E" w:rsidRDefault="00443D36">
                      <w:pPr>
                        <w:ind w:left="1344" w:firstLine="7260"/>
                        <w:jc w:val="both"/>
                        <w:rPr>
                          <w:rFonts w:eastAsia="Calibri"/>
                          <w:szCs w:val="24"/>
                          <w:lang w:val="en-US"/>
                        </w:rPr>
                      </w:pPr>
                      <w:sdt>
                        <w:sdtPr>
                          <w:alias w:val="Numeris"/>
                          <w:tag w:val="nr_267f059691c343e1876fb35927d6621e"/>
                          <w:id w:val="1223868041"/>
                          <w:lock w:val="sdtLocked"/>
                        </w:sdtPr>
                        <w:sdtEndPr/>
                        <w:sdtContent>
                          <w:r w:rsidR="00BA7C0B">
                            <w:rPr>
                              <w:rFonts w:eastAsia="Calibri"/>
                              <w:b/>
                              <w:i/>
                              <w:szCs w:val="24"/>
                            </w:rPr>
                            <w:t>3</w:t>
                          </w:r>
                        </w:sdtContent>
                      </w:sdt>
                      <w:r w:rsidR="00BA7C0B">
                        <w:rPr>
                          <w:rFonts w:eastAsia="Calibri"/>
                          <w:b/>
                          <w:i/>
                          <w:szCs w:val="24"/>
                        </w:rPr>
                        <w:t xml:space="preserve"> lentelė</w:t>
                      </w:r>
                    </w:p>
                    <w:tbl>
                      <w:tblPr>
                        <w:tblW w:w="9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4E342E" w14:paraId="3E9FB84B" w14:textId="77777777">
                        <w:trPr>
                          <w:jc w:val="center"/>
                        </w:trPr>
                        <w:tc>
                          <w:tcPr>
                            <w:tcW w:w="4927" w:type="dxa"/>
                            <w:shd w:val="clear" w:color="auto" w:fill="auto"/>
                          </w:tcPr>
                          <w:p w14:paraId="3E9FB849" w14:textId="77777777" w:rsidR="004E342E" w:rsidRDefault="00BA7C0B">
                            <w:pPr>
                              <w:tabs>
                                <w:tab w:val="left" w:pos="709"/>
                              </w:tabs>
                              <w:contextualSpacing/>
                              <w:jc w:val="center"/>
                              <w:rPr>
                                <w:rFonts w:eastAsia="Calibri"/>
                                <w:szCs w:val="24"/>
                              </w:rPr>
                            </w:pPr>
                            <w:r>
                              <w:rPr>
                                <w:b/>
                                <w:bCs/>
                                <w:szCs w:val="24"/>
                                <w:lang w:eastAsia="lt-LT"/>
                              </w:rPr>
                              <w:t>Pastato naudingasis plotas, m</w:t>
                            </w:r>
                            <w:r>
                              <w:rPr>
                                <w:b/>
                                <w:bCs/>
                                <w:szCs w:val="24"/>
                                <w:vertAlign w:val="superscript"/>
                                <w:lang w:eastAsia="lt-LT"/>
                              </w:rPr>
                              <w:t>2</w:t>
                            </w:r>
                          </w:p>
                        </w:tc>
                        <w:tc>
                          <w:tcPr>
                            <w:tcW w:w="4927" w:type="dxa"/>
                            <w:shd w:val="clear" w:color="auto" w:fill="auto"/>
                          </w:tcPr>
                          <w:p w14:paraId="3E9FB84A" w14:textId="77777777" w:rsidR="004E342E" w:rsidRDefault="00BA7C0B">
                            <w:pPr>
                              <w:tabs>
                                <w:tab w:val="left" w:pos="709"/>
                              </w:tabs>
                              <w:contextualSpacing/>
                              <w:jc w:val="center"/>
                              <w:rPr>
                                <w:rFonts w:eastAsia="Calibri"/>
                                <w:szCs w:val="24"/>
                              </w:rPr>
                            </w:pPr>
                            <w:r>
                              <w:rPr>
                                <w:b/>
                                <w:bCs/>
                                <w:szCs w:val="24"/>
                                <w:lang w:eastAsia="lt-LT"/>
                              </w:rPr>
                              <w:t>Koeficiento k</w:t>
                            </w:r>
                            <w:r>
                              <w:rPr>
                                <w:b/>
                                <w:bCs/>
                                <w:szCs w:val="24"/>
                                <w:vertAlign w:val="subscript"/>
                                <w:lang w:eastAsia="lt-LT"/>
                              </w:rPr>
                              <w:t>2</w:t>
                            </w:r>
                            <w:r>
                              <w:rPr>
                                <w:b/>
                                <w:bCs/>
                                <w:szCs w:val="24"/>
                                <w:lang w:eastAsia="lt-LT"/>
                              </w:rPr>
                              <w:t xml:space="preserve"> reikšmė</w:t>
                            </w:r>
                          </w:p>
                        </w:tc>
                      </w:tr>
                      <w:tr w:rsidR="004E342E" w14:paraId="3E9FB84E" w14:textId="77777777">
                        <w:trPr>
                          <w:jc w:val="center"/>
                        </w:trPr>
                        <w:tc>
                          <w:tcPr>
                            <w:tcW w:w="4927" w:type="dxa"/>
                            <w:shd w:val="clear" w:color="auto" w:fill="auto"/>
                          </w:tcPr>
                          <w:p w14:paraId="3E9FB84C" w14:textId="77777777" w:rsidR="004E342E" w:rsidRDefault="00BA7C0B">
                            <w:pPr>
                              <w:tabs>
                                <w:tab w:val="left" w:pos="709"/>
                              </w:tabs>
                              <w:contextualSpacing/>
                              <w:jc w:val="center"/>
                              <w:rPr>
                                <w:rFonts w:eastAsia="Calibri"/>
                                <w:szCs w:val="24"/>
                              </w:rPr>
                            </w:pPr>
                            <w:r>
                              <w:rPr>
                                <w:rFonts w:eastAsia="Calibri"/>
                                <w:szCs w:val="24"/>
                              </w:rPr>
                              <w:t>Iki 1000</w:t>
                            </w:r>
                          </w:p>
                        </w:tc>
                        <w:tc>
                          <w:tcPr>
                            <w:tcW w:w="4927" w:type="dxa"/>
                            <w:shd w:val="clear" w:color="auto" w:fill="auto"/>
                          </w:tcPr>
                          <w:p w14:paraId="3E9FB84D" w14:textId="77777777" w:rsidR="004E342E" w:rsidRDefault="00BA7C0B">
                            <w:pPr>
                              <w:tabs>
                                <w:tab w:val="left" w:pos="709"/>
                              </w:tabs>
                              <w:contextualSpacing/>
                              <w:jc w:val="center"/>
                              <w:rPr>
                                <w:rFonts w:eastAsia="Calibri"/>
                                <w:szCs w:val="24"/>
                              </w:rPr>
                            </w:pPr>
                            <w:r>
                              <w:rPr>
                                <w:rFonts w:eastAsia="Calibri"/>
                                <w:szCs w:val="24"/>
                              </w:rPr>
                              <w:t>1,2</w:t>
                            </w:r>
                          </w:p>
                        </w:tc>
                      </w:tr>
                      <w:tr w:rsidR="004E342E" w14:paraId="3E9FB851" w14:textId="77777777">
                        <w:trPr>
                          <w:jc w:val="center"/>
                        </w:trPr>
                        <w:tc>
                          <w:tcPr>
                            <w:tcW w:w="4927" w:type="dxa"/>
                            <w:shd w:val="clear" w:color="auto" w:fill="auto"/>
                          </w:tcPr>
                          <w:p w14:paraId="3E9FB84F" w14:textId="77777777" w:rsidR="004E342E" w:rsidRDefault="00BA7C0B">
                            <w:pPr>
                              <w:tabs>
                                <w:tab w:val="left" w:pos="709"/>
                              </w:tabs>
                              <w:contextualSpacing/>
                              <w:jc w:val="center"/>
                              <w:rPr>
                                <w:rFonts w:eastAsia="Calibri"/>
                                <w:szCs w:val="24"/>
                              </w:rPr>
                            </w:pPr>
                            <w:r>
                              <w:rPr>
                                <w:rFonts w:eastAsia="Calibri"/>
                                <w:szCs w:val="24"/>
                              </w:rPr>
                              <w:t>Nuo 1001 iki 3000</w:t>
                            </w:r>
                          </w:p>
                        </w:tc>
                        <w:tc>
                          <w:tcPr>
                            <w:tcW w:w="4927" w:type="dxa"/>
                            <w:shd w:val="clear" w:color="auto" w:fill="auto"/>
                          </w:tcPr>
                          <w:p w14:paraId="3E9FB850" w14:textId="77777777" w:rsidR="004E342E" w:rsidRDefault="00BA7C0B">
                            <w:pPr>
                              <w:tabs>
                                <w:tab w:val="left" w:pos="709"/>
                              </w:tabs>
                              <w:contextualSpacing/>
                              <w:jc w:val="center"/>
                              <w:rPr>
                                <w:rFonts w:eastAsia="Calibri"/>
                                <w:szCs w:val="24"/>
                              </w:rPr>
                            </w:pPr>
                            <w:r>
                              <w:rPr>
                                <w:rFonts w:eastAsia="Calibri"/>
                                <w:szCs w:val="24"/>
                              </w:rPr>
                              <w:t>1</w:t>
                            </w:r>
                          </w:p>
                        </w:tc>
                      </w:tr>
                      <w:tr w:rsidR="004E342E" w14:paraId="3E9FB854" w14:textId="77777777">
                        <w:trPr>
                          <w:jc w:val="center"/>
                        </w:trPr>
                        <w:tc>
                          <w:tcPr>
                            <w:tcW w:w="4927" w:type="dxa"/>
                            <w:shd w:val="clear" w:color="auto" w:fill="auto"/>
                          </w:tcPr>
                          <w:p w14:paraId="3E9FB852" w14:textId="77777777" w:rsidR="004E342E" w:rsidRDefault="00BA7C0B">
                            <w:pPr>
                              <w:tabs>
                                <w:tab w:val="left" w:pos="709"/>
                              </w:tabs>
                              <w:contextualSpacing/>
                              <w:jc w:val="center"/>
                              <w:rPr>
                                <w:rFonts w:eastAsia="Calibri"/>
                                <w:szCs w:val="24"/>
                              </w:rPr>
                            </w:pPr>
                            <w:r>
                              <w:rPr>
                                <w:rFonts w:eastAsia="Calibri"/>
                                <w:szCs w:val="24"/>
                              </w:rPr>
                              <w:t>Daugiau kaip 3000</w:t>
                            </w:r>
                          </w:p>
                        </w:tc>
                        <w:tc>
                          <w:tcPr>
                            <w:tcW w:w="4927" w:type="dxa"/>
                            <w:shd w:val="clear" w:color="auto" w:fill="auto"/>
                          </w:tcPr>
                          <w:p w14:paraId="3E9FB853" w14:textId="77777777" w:rsidR="004E342E" w:rsidRDefault="00BA7C0B">
                            <w:pPr>
                              <w:tabs>
                                <w:tab w:val="left" w:pos="709"/>
                              </w:tabs>
                              <w:contextualSpacing/>
                              <w:jc w:val="center"/>
                              <w:rPr>
                                <w:rFonts w:eastAsia="Calibri"/>
                                <w:szCs w:val="24"/>
                              </w:rPr>
                            </w:pPr>
                            <w:r>
                              <w:rPr>
                                <w:rFonts w:eastAsia="Calibri"/>
                                <w:szCs w:val="24"/>
                              </w:rPr>
                              <w:t>0,9</w:t>
                            </w:r>
                          </w:p>
                        </w:tc>
                      </w:tr>
                    </w:tbl>
                    <w:p w14:paraId="3E9FB855" w14:textId="77777777" w:rsidR="004E342E" w:rsidRDefault="004E342E">
                      <w:pPr>
                        <w:tabs>
                          <w:tab w:val="left" w:pos="709"/>
                        </w:tabs>
                        <w:contextualSpacing/>
                        <w:jc w:val="both"/>
                        <w:rPr>
                          <w:rFonts w:eastAsia="Calibri"/>
                          <w:szCs w:val="24"/>
                        </w:rPr>
                      </w:pPr>
                    </w:p>
                    <w:p w14:paraId="3E9FB856" w14:textId="77777777" w:rsidR="004E342E" w:rsidRDefault="004E342E">
                      <w:pPr>
                        <w:tabs>
                          <w:tab w:val="left" w:pos="709"/>
                        </w:tabs>
                        <w:contextualSpacing/>
                        <w:jc w:val="both"/>
                        <w:rPr>
                          <w:rFonts w:eastAsia="Calibri"/>
                          <w:szCs w:val="24"/>
                        </w:rPr>
                      </w:pPr>
                    </w:p>
                    <w:p w14:paraId="3E9FB857" w14:textId="77777777" w:rsidR="004E342E" w:rsidRDefault="00443D36">
                      <w:pPr>
                        <w:tabs>
                          <w:tab w:val="left" w:pos="709"/>
                        </w:tabs>
                        <w:contextualSpacing/>
                        <w:jc w:val="both"/>
                        <w:rPr>
                          <w:rFonts w:eastAsia="Calibri"/>
                          <w:szCs w:val="24"/>
                        </w:rPr>
                      </w:pPr>
                    </w:p>
                  </w:sdtContent>
                </w:sdt>
              </w:sdtContent>
            </w:sdt>
            <w:sdt>
              <w:sdtPr>
                <w:alias w:val="17 p."/>
                <w:tag w:val="part_1e8c049061b44b07a2c331ffd4bee9d8"/>
                <w:id w:val="-65737981"/>
                <w:lock w:val="sdtLocked"/>
              </w:sdtPr>
              <w:sdtEndPr/>
              <w:sdtContent>
                <w:p w14:paraId="3E9FB858" w14:textId="77777777" w:rsidR="004E342E" w:rsidRDefault="00443D36">
                  <w:pPr>
                    <w:tabs>
                      <w:tab w:val="left" w:pos="709"/>
                    </w:tabs>
                    <w:ind w:firstLine="720"/>
                    <w:contextualSpacing/>
                    <w:jc w:val="both"/>
                    <w:rPr>
                      <w:rFonts w:eastAsia="Calibri"/>
                      <w:szCs w:val="24"/>
                    </w:rPr>
                  </w:pPr>
                  <w:sdt>
                    <w:sdtPr>
                      <w:alias w:val="Numeris"/>
                      <w:tag w:val="nr_1e8c049061b44b07a2c331ffd4bee9d8"/>
                      <w:id w:val="1581410136"/>
                      <w:lock w:val="sdtLocked"/>
                    </w:sdtPr>
                    <w:sdtEndPr/>
                    <w:sdtContent>
                      <w:r w:rsidR="00BA7C0B">
                        <w:rPr>
                          <w:rFonts w:eastAsia="Calibri"/>
                          <w:szCs w:val="24"/>
                        </w:rPr>
                        <w:t>17</w:t>
                      </w:r>
                    </w:sdtContent>
                  </w:sdt>
                  <w:r w:rsidR="00BA7C0B">
                    <w:rPr>
                      <w:rFonts w:eastAsia="Calibri"/>
                      <w:szCs w:val="24"/>
                    </w:rPr>
                    <w:t xml:space="preserve">. Vadovaujantis </w:t>
                  </w:r>
                  <w:r w:rsidR="00BA7C0B">
                    <w:rPr>
                      <w:rFonts w:eastAsia="Calibri"/>
                      <w:b/>
                      <w:szCs w:val="24"/>
                    </w:rPr>
                    <w:t>šio Aprašo</w:t>
                  </w:r>
                  <w:r w:rsidR="00BA7C0B">
                    <w:rPr>
                      <w:rFonts w:eastAsia="Calibri"/>
                      <w:szCs w:val="24"/>
                    </w:rPr>
                    <w:t xml:space="preserve"> 17 punktu, apskaičiuojamas maksimalus leistinas konkretaus namo administravimo tarifas. Faktinis konkrečiam namui taikomas administravimo tarifas gali būti mažesnis už maksimalų leistiną konkretaus namo tarifą, tačiau skirtumas tarp jų negali būti didesnis nei 25 procentai.  </w:t>
                  </w:r>
                </w:p>
                <w:p w14:paraId="3E9FB859" w14:textId="77777777" w:rsidR="004E342E" w:rsidRDefault="00443D36">
                  <w:pPr>
                    <w:jc w:val="both"/>
                    <w:rPr>
                      <w:rFonts w:eastAsia="Calibri"/>
                      <w:szCs w:val="24"/>
                      <w:lang w:val="en-US"/>
                    </w:rPr>
                  </w:pPr>
                </w:p>
              </w:sdtContent>
            </w:sdt>
          </w:sdtContent>
        </w:sdt>
        <w:sdt>
          <w:sdtPr>
            <w:alias w:val="skyrius"/>
            <w:tag w:val="part_59dffc0036194df4a5a48edb6805aba7"/>
            <w:id w:val="225728420"/>
            <w:lock w:val="sdtLocked"/>
          </w:sdtPr>
          <w:sdtEndPr>
            <w:rPr>
              <w:rFonts w:eastAsia="Calibri"/>
              <w:szCs w:val="24"/>
            </w:rPr>
          </w:sdtEndPr>
          <w:sdtContent>
            <w:p w14:paraId="3E9FB85A" w14:textId="29F713A9" w:rsidR="004E342E" w:rsidRDefault="00443D36">
              <w:pPr>
                <w:jc w:val="center"/>
                <w:rPr>
                  <w:rFonts w:eastAsia="Calibri"/>
                  <w:b/>
                  <w:szCs w:val="24"/>
                  <w:lang w:val="en-US"/>
                </w:rPr>
              </w:pPr>
              <w:sdt>
                <w:sdtPr>
                  <w:alias w:val="Numeris"/>
                  <w:tag w:val="nr_59dffc0036194df4a5a48edb6805aba7"/>
                  <w:id w:val="-1285502647"/>
                  <w:lock w:val="sdtLocked"/>
                </w:sdtPr>
                <w:sdtEndPr/>
                <w:sdtContent>
                  <w:r w:rsidR="00BA7C0B">
                    <w:rPr>
                      <w:rFonts w:eastAsia="Calibri"/>
                      <w:b/>
                      <w:szCs w:val="24"/>
                      <w:lang w:val="en-US"/>
                    </w:rPr>
                    <w:t>V</w:t>
                  </w:r>
                </w:sdtContent>
              </w:sdt>
              <w:r w:rsidR="00BA7C0B">
                <w:rPr>
                  <w:rFonts w:eastAsia="Calibri"/>
                  <w:b/>
                  <w:szCs w:val="24"/>
                  <w:lang w:val="en-US"/>
                </w:rPr>
                <w:t xml:space="preserve">. </w:t>
              </w:r>
              <w:sdt>
                <w:sdtPr>
                  <w:alias w:val="Pavadinimas"/>
                  <w:tag w:val="title_59dffc0036194df4a5a48edb6805aba7"/>
                  <w:id w:val="1728874100"/>
                  <w:lock w:val="sdtLocked"/>
                </w:sdtPr>
                <w:sdtEndPr/>
                <w:sdtContent>
                  <w:r w:rsidR="00BA7C0B">
                    <w:rPr>
                      <w:rFonts w:eastAsia="Calibri"/>
                      <w:b/>
                      <w:szCs w:val="24"/>
                      <w:lang w:val="en-US"/>
                    </w:rPr>
                    <w:t>BAIGIAMOSIOS NUOSTATOS</w:t>
                  </w:r>
                </w:sdtContent>
              </w:sdt>
            </w:p>
            <w:p w14:paraId="3E9FB85B" w14:textId="77777777" w:rsidR="004E342E" w:rsidRDefault="004E342E">
              <w:pPr>
                <w:jc w:val="center"/>
                <w:rPr>
                  <w:rFonts w:eastAsia="Calibri"/>
                  <w:szCs w:val="24"/>
                  <w:lang w:val="en-US"/>
                </w:rPr>
              </w:pPr>
            </w:p>
            <w:sdt>
              <w:sdtPr>
                <w:alias w:val="18 p."/>
                <w:tag w:val="part_4808228ac2854d3484272150e38f33fa"/>
                <w:id w:val="2078781693"/>
                <w:lock w:val="sdtLocked"/>
              </w:sdtPr>
              <w:sdtEndPr>
                <w:rPr>
                  <w:rFonts w:eastAsia="Calibri"/>
                  <w:szCs w:val="24"/>
                </w:rPr>
              </w:sdtEndPr>
              <w:sdtContent>
                <w:p w14:paraId="3E9FB85C" w14:textId="1E4471C2" w:rsidR="004E342E" w:rsidRDefault="00443D36">
                  <w:pPr>
                    <w:tabs>
                      <w:tab w:val="left" w:pos="709"/>
                    </w:tabs>
                    <w:ind w:firstLine="720"/>
                    <w:contextualSpacing/>
                    <w:jc w:val="both"/>
                    <w:rPr>
                      <w:rFonts w:eastAsia="Calibri"/>
                      <w:szCs w:val="24"/>
                    </w:rPr>
                  </w:pPr>
                  <w:sdt>
                    <w:sdtPr>
                      <w:alias w:val="Numeris"/>
                      <w:tag w:val="nr_4808228ac2854d3484272150e38f33fa"/>
                      <w:id w:val="2005089418"/>
                      <w:lock w:val="sdtLocked"/>
                    </w:sdtPr>
                    <w:sdtEndPr/>
                    <w:sdtContent>
                      <w:r w:rsidR="00BA7C0B">
                        <w:rPr>
                          <w:rFonts w:eastAsia="Calibri"/>
                          <w:szCs w:val="24"/>
                        </w:rPr>
                        <w:t>18</w:t>
                      </w:r>
                    </w:sdtContent>
                  </w:sdt>
                  <w:r w:rsidR="00BA7C0B">
                    <w:rPr>
                      <w:rFonts w:eastAsia="Calibri"/>
                      <w:szCs w:val="24"/>
                    </w:rPr>
                    <w:t xml:space="preserve">. </w:t>
                  </w:r>
                  <w:r w:rsidR="00BA7C0B">
                    <w:rPr>
                      <w:rFonts w:eastAsia="Calibri"/>
                      <w:b/>
                      <w:szCs w:val="24"/>
                    </w:rPr>
                    <w:t>Šį Aprašą</w:t>
                  </w:r>
                  <w:r w:rsidR="00BA7C0B">
                    <w:rPr>
                      <w:rFonts w:eastAsia="Calibri"/>
                      <w:szCs w:val="24"/>
                    </w:rPr>
                    <w:t xml:space="preserve"> rekomenduojama taikyti daugiabučių namų savininkų bendrijoms, taip pat namo priežiūros jungtinės veiklos sutarties dalyviams sudarant sutartis su įmonėmis dėl bendrosios nuosavybės administravimo.</w:t>
                  </w:r>
                </w:p>
              </w:sdtContent>
            </w:sdt>
          </w:sdtContent>
        </w:sdt>
        <w:sdt>
          <w:sdtPr>
            <w:rPr>
              <w:rFonts w:eastAsia="Calibri"/>
              <w:szCs w:val="24"/>
              <w:lang w:val="en-US"/>
            </w:rPr>
            <w:alias w:val="pabaiga"/>
            <w:tag w:val="part_405ef364b1904bb5aabaf7fd9b883e0f"/>
            <w:id w:val="-1820254743"/>
            <w:lock w:val="sdtLocked"/>
          </w:sdtPr>
          <w:sdtEndPr/>
          <w:sdtContent>
            <w:p w14:paraId="3E9FB85D" w14:textId="5D40671B" w:rsidR="004E342E" w:rsidRDefault="00BA7C0B">
              <w:pPr>
                <w:jc w:val="center"/>
                <w:rPr>
                  <w:b/>
                  <w:szCs w:val="24"/>
                </w:rPr>
              </w:pPr>
              <w:r>
                <w:rPr>
                  <w:rFonts w:eastAsia="Calibri"/>
                  <w:szCs w:val="24"/>
                  <w:lang w:val="en-US"/>
                </w:rPr>
                <w:t>–––––––––––––––––––––––––––––––––––––––––––</w:t>
              </w:r>
            </w:p>
          </w:sdtContent>
        </w:sdt>
      </w:sdtContent>
    </w:sdt>
    <w:sdt>
      <w:sdtPr>
        <w:alias w:val="patvirtinta"/>
        <w:tag w:val="part_9baca047338446c08916c7e53be0a1e9"/>
        <w:id w:val="-422953519"/>
        <w:lock w:val="sdtLocked"/>
      </w:sdtPr>
      <w:sdtEndPr/>
      <w:sdtContent>
        <w:p w14:paraId="3E9FB85E" w14:textId="77777777" w:rsidR="004E342E" w:rsidRDefault="00BA7C0B" w:rsidP="00443D36">
          <w:pPr>
            <w:ind w:left="5103" w:hanging="1"/>
            <w:rPr>
              <w:szCs w:val="24"/>
            </w:rPr>
          </w:pPr>
          <w:r>
            <w:rPr>
              <w:szCs w:val="24"/>
            </w:rPr>
            <w:br w:type="page"/>
          </w:r>
          <w:r>
            <w:rPr>
              <w:szCs w:val="24"/>
            </w:rPr>
            <w:lastRenderedPageBreak/>
            <w:t>PATVIRTINTA</w:t>
          </w:r>
        </w:p>
        <w:p w14:paraId="3E9FB85F" w14:textId="77777777" w:rsidR="004E342E" w:rsidRDefault="00BA7C0B">
          <w:pPr>
            <w:ind w:left="5102"/>
            <w:jc w:val="both"/>
            <w:rPr>
              <w:szCs w:val="24"/>
            </w:rPr>
          </w:pPr>
          <w:r>
            <w:rPr>
              <w:szCs w:val="24"/>
            </w:rPr>
            <w:t>Radviliškio rajono savivaldybės tarybos</w:t>
          </w:r>
        </w:p>
        <w:p w14:paraId="3E9FB860" w14:textId="77777777" w:rsidR="004E342E" w:rsidRDefault="00BA7C0B">
          <w:pPr>
            <w:ind w:left="5102"/>
            <w:jc w:val="both"/>
            <w:rPr>
              <w:szCs w:val="24"/>
            </w:rPr>
          </w:pPr>
          <w:r>
            <w:rPr>
              <w:szCs w:val="24"/>
            </w:rPr>
            <w:t>2014  m. spalio 9 d. sprendimu Nr. T-825</w:t>
          </w:r>
        </w:p>
        <w:p w14:paraId="3E9FB861" w14:textId="77777777" w:rsidR="004E342E" w:rsidRDefault="004E342E">
          <w:pPr>
            <w:rPr>
              <w:b/>
              <w:szCs w:val="24"/>
            </w:rPr>
          </w:pPr>
        </w:p>
        <w:p w14:paraId="3E9FB862" w14:textId="77777777" w:rsidR="004E342E" w:rsidRDefault="00443D36">
          <w:pPr>
            <w:jc w:val="center"/>
            <w:rPr>
              <w:b/>
              <w:bCs/>
              <w:caps/>
              <w:szCs w:val="24"/>
              <w:lang w:val="en-US"/>
            </w:rPr>
          </w:pPr>
          <w:sdt>
            <w:sdtPr>
              <w:alias w:val="Pavadinimas"/>
              <w:tag w:val="title_9baca047338446c08916c7e53be0a1e9"/>
              <w:id w:val="-797990425"/>
              <w:lock w:val="sdtLocked"/>
            </w:sdtPr>
            <w:sdtEndPr/>
            <w:sdtContent>
              <w:r w:rsidR="00BA7C0B">
                <w:rPr>
                  <w:b/>
                  <w:bCs/>
                  <w:caps/>
                  <w:szCs w:val="24"/>
                  <w:lang w:val="en-US"/>
                </w:rPr>
                <w:t>DAUGIABUČIŲ NAMŲ TECHNINĖS PRIEŽIŪROS maksimalių TARIFų APSKAIČIAVIMO METODIKA</w:t>
              </w:r>
            </w:sdtContent>
          </w:sdt>
        </w:p>
        <w:p w14:paraId="3E9FB863" w14:textId="77777777" w:rsidR="004E342E" w:rsidRDefault="004E342E">
          <w:pPr>
            <w:rPr>
              <w:szCs w:val="24"/>
              <w:lang w:val="en-US"/>
            </w:rPr>
          </w:pPr>
        </w:p>
        <w:sdt>
          <w:sdtPr>
            <w:alias w:val="skyrius"/>
            <w:tag w:val="part_328b993a022d4583bb2c3fd6bc5c62f8"/>
            <w:id w:val="293957540"/>
            <w:lock w:val="sdtLocked"/>
          </w:sdtPr>
          <w:sdtEndPr/>
          <w:sdtContent>
            <w:p w14:paraId="3E9FB864" w14:textId="77777777" w:rsidR="004E342E" w:rsidRDefault="00443D36">
              <w:pPr>
                <w:jc w:val="center"/>
                <w:rPr>
                  <w:b/>
                  <w:bCs/>
                  <w:szCs w:val="24"/>
                  <w:lang w:val="en-US"/>
                </w:rPr>
              </w:pPr>
              <w:sdt>
                <w:sdtPr>
                  <w:alias w:val="Numeris"/>
                  <w:tag w:val="nr_328b993a022d4583bb2c3fd6bc5c62f8"/>
                  <w:id w:val="1963536243"/>
                  <w:lock w:val="sdtLocked"/>
                </w:sdtPr>
                <w:sdtEndPr/>
                <w:sdtContent>
                  <w:r w:rsidR="00BA7C0B">
                    <w:rPr>
                      <w:b/>
                      <w:bCs/>
                      <w:szCs w:val="24"/>
                      <w:lang w:val="en-US"/>
                    </w:rPr>
                    <w:t>I</w:t>
                  </w:r>
                </w:sdtContent>
              </w:sdt>
              <w:r w:rsidR="00BA7C0B">
                <w:rPr>
                  <w:b/>
                  <w:bCs/>
                  <w:szCs w:val="24"/>
                  <w:lang w:val="en-US"/>
                </w:rPr>
                <w:t xml:space="preserve">. </w:t>
              </w:r>
              <w:sdt>
                <w:sdtPr>
                  <w:alias w:val="Pavadinimas"/>
                  <w:tag w:val="title_328b993a022d4583bb2c3fd6bc5c62f8"/>
                  <w:id w:val="-1486073924"/>
                  <w:lock w:val="sdtLocked"/>
                </w:sdtPr>
                <w:sdtEndPr/>
                <w:sdtContent>
                  <w:r w:rsidR="00BA7C0B">
                    <w:rPr>
                      <w:b/>
                      <w:bCs/>
                      <w:szCs w:val="24"/>
                      <w:lang w:val="en-US"/>
                    </w:rPr>
                    <w:t>BENDROSIOS NUOSTATOS</w:t>
                  </w:r>
                </w:sdtContent>
              </w:sdt>
            </w:p>
            <w:p w14:paraId="3E9FB865" w14:textId="77777777" w:rsidR="004E342E" w:rsidRDefault="004E342E">
              <w:pPr>
                <w:jc w:val="both"/>
                <w:rPr>
                  <w:szCs w:val="24"/>
                  <w:lang w:val="en-US"/>
                </w:rPr>
              </w:pPr>
            </w:p>
            <w:sdt>
              <w:sdtPr>
                <w:alias w:val="1 p."/>
                <w:tag w:val="part_1b31cb9c0b7646ec988c79ea0e5d741b"/>
                <w:id w:val="2078165793"/>
                <w:lock w:val="sdtLocked"/>
              </w:sdtPr>
              <w:sdtEndPr/>
              <w:sdtContent>
                <w:p w14:paraId="3E9FB866" w14:textId="77777777" w:rsidR="004E342E" w:rsidRPr="00BA7C0B" w:rsidRDefault="00443D36">
                  <w:pPr>
                    <w:ind w:firstLine="720"/>
                    <w:jc w:val="both"/>
                    <w:rPr>
                      <w:szCs w:val="24"/>
                    </w:rPr>
                  </w:pPr>
                  <w:sdt>
                    <w:sdtPr>
                      <w:alias w:val="Numeris"/>
                      <w:tag w:val="nr_1b31cb9c0b7646ec988c79ea0e5d741b"/>
                      <w:id w:val="775288938"/>
                      <w:lock w:val="sdtLocked"/>
                    </w:sdtPr>
                    <w:sdtEndPr/>
                    <w:sdtContent>
                      <w:r w:rsidR="00BA7C0B" w:rsidRPr="00BA7C0B">
                        <w:rPr>
                          <w:szCs w:val="24"/>
                        </w:rPr>
                        <w:t>1</w:t>
                      </w:r>
                    </w:sdtContent>
                  </w:sdt>
                  <w:r w:rsidR="00BA7C0B" w:rsidRPr="00BA7C0B">
                    <w:rPr>
                      <w:szCs w:val="24"/>
                    </w:rPr>
                    <w:t xml:space="preserve">. Daugiabučių gyvenamųjų namų </w:t>
                  </w:r>
                  <w:r w:rsidR="00BA7C0B" w:rsidRPr="00BA7C0B">
                    <w:rPr>
                      <w:szCs w:val="24"/>
                      <w:lang w:val="en-US"/>
                    </w:rPr>
                    <w:t>(</w:t>
                  </w:r>
                  <w:r w:rsidR="00BA7C0B" w:rsidRPr="00BA7C0B">
                    <w:rPr>
                      <w:szCs w:val="24"/>
                    </w:rPr>
                    <w:t xml:space="preserve">išskyrus jo šildymo ir karšto vandens sistemų, lifto) techninės priežiūros tarifo apskaičiavimo  metodika (toliau – Metodika) reglamentuoja Radviliškio rajono savivaldybės daugiabučių gyvenamųjų namų </w:t>
                  </w:r>
                  <w:r w:rsidR="00BA7C0B" w:rsidRPr="00BA7C0B">
                    <w:rPr>
                      <w:szCs w:val="24"/>
                      <w:lang w:val="en-US"/>
                    </w:rPr>
                    <w:t>(</w:t>
                  </w:r>
                  <w:r w:rsidR="00BA7C0B" w:rsidRPr="00BA7C0B">
                    <w:rPr>
                      <w:szCs w:val="24"/>
                    </w:rPr>
                    <w:t>išskyrus jo šildymo ir karšto vandens sistemų, lifto) techninės priežiūros tarifų apskaičiavimo šaltinius, subjektus, sąvokas, apskaičiavimo reikalavimus, kai bendrojo naudojimo objektų administravimą vykdo pagal Lietuvos Respublikos civilinio kodekso 4.84 straipsnį Radviliškio rajono savivaldybės administracijos direktoriaus įsakymu paskirti administratoriai.</w:t>
                  </w:r>
                </w:p>
              </w:sdtContent>
            </w:sdt>
            <w:sdt>
              <w:sdtPr>
                <w:alias w:val="2 p."/>
                <w:tag w:val="part_d970f411106945d9a9f2b96a9cba50d3"/>
                <w:id w:val="1980562783"/>
                <w:lock w:val="sdtLocked"/>
              </w:sdtPr>
              <w:sdtEndPr/>
              <w:sdtContent>
                <w:p w14:paraId="3E9FB867" w14:textId="77777777" w:rsidR="004E342E" w:rsidRDefault="00443D36">
                  <w:pPr>
                    <w:ind w:firstLine="720"/>
                    <w:jc w:val="both"/>
                    <w:rPr>
                      <w:szCs w:val="24"/>
                    </w:rPr>
                  </w:pPr>
                  <w:sdt>
                    <w:sdtPr>
                      <w:alias w:val="Numeris"/>
                      <w:tag w:val="nr_d970f411106945d9a9f2b96a9cba50d3"/>
                      <w:id w:val="-1954468176"/>
                      <w:lock w:val="sdtLocked"/>
                    </w:sdtPr>
                    <w:sdtEndPr/>
                    <w:sdtContent>
                      <w:r w:rsidR="00BA7C0B">
                        <w:rPr>
                          <w:szCs w:val="24"/>
                        </w:rPr>
                        <w:t>2</w:t>
                      </w:r>
                    </w:sdtContent>
                  </w:sdt>
                  <w:r w:rsidR="00BA7C0B">
                    <w:rPr>
                      <w:szCs w:val="24"/>
                    </w:rPr>
                    <w:t>. Metodika taikoma daugiabučių gyvenamųjų namų butų ir kitų patalpų savininkams ir daugiabučių namų bendrojo naudojimo objektų administratoriams.</w:t>
                  </w:r>
                </w:p>
              </w:sdtContent>
            </w:sdt>
            <w:sdt>
              <w:sdtPr>
                <w:alias w:val="3 p."/>
                <w:tag w:val="part_8575c029cbf6405e8f53228a4ec4bb9b"/>
                <w:id w:val="1883359116"/>
                <w:lock w:val="sdtLocked"/>
              </w:sdtPr>
              <w:sdtEndPr/>
              <w:sdtContent>
                <w:p w14:paraId="3E9FB868" w14:textId="77777777" w:rsidR="004E342E" w:rsidRDefault="00443D36">
                  <w:pPr>
                    <w:ind w:firstLine="720"/>
                    <w:jc w:val="both"/>
                    <w:rPr>
                      <w:szCs w:val="24"/>
                    </w:rPr>
                  </w:pPr>
                  <w:sdt>
                    <w:sdtPr>
                      <w:alias w:val="Numeris"/>
                      <w:tag w:val="nr_8575c029cbf6405e8f53228a4ec4bb9b"/>
                      <w:id w:val="-1907601288"/>
                      <w:lock w:val="sdtLocked"/>
                    </w:sdtPr>
                    <w:sdtEndPr/>
                    <w:sdtContent>
                      <w:r w:rsidR="00BA7C0B">
                        <w:rPr>
                          <w:szCs w:val="24"/>
                        </w:rPr>
                        <w:t>3</w:t>
                      </w:r>
                    </w:sdtContent>
                  </w:sdt>
                  <w:r w:rsidR="00BA7C0B">
                    <w:rPr>
                      <w:szCs w:val="24"/>
                    </w:rPr>
                    <w:t>. Daugiabučių gyvenamųjų namų  naudojimas ir techninė priežiūra vykdomi Statybos techninių reglamentų bei kitų techninę priežiūrą reglamentuojančių teisės aktų nustatyta tvarka.</w:t>
                  </w:r>
                </w:p>
              </w:sdtContent>
            </w:sdt>
            <w:sdt>
              <w:sdtPr>
                <w:alias w:val="4 p."/>
                <w:tag w:val="part_77b4adda357c4aa1ad83f8f9a227b6f5"/>
                <w:id w:val="2052951383"/>
                <w:lock w:val="sdtLocked"/>
              </w:sdtPr>
              <w:sdtEndPr/>
              <w:sdtContent>
                <w:p w14:paraId="3E9FB869" w14:textId="77777777" w:rsidR="004E342E" w:rsidRDefault="00443D36" w:rsidP="00BA7C0B">
                  <w:pPr>
                    <w:ind w:left="27" w:firstLine="693"/>
                    <w:jc w:val="both"/>
                    <w:rPr>
                      <w:b/>
                      <w:bCs/>
                      <w:szCs w:val="24"/>
                    </w:rPr>
                  </w:pPr>
                  <w:sdt>
                    <w:sdtPr>
                      <w:alias w:val="Numeris"/>
                      <w:tag w:val="nr_77b4adda357c4aa1ad83f8f9a227b6f5"/>
                      <w:id w:val="-1104883982"/>
                      <w:lock w:val="sdtLocked"/>
                    </w:sdtPr>
                    <w:sdtEndPr/>
                    <w:sdtContent>
                      <w:r w:rsidR="00BA7C0B">
                        <w:rPr>
                          <w:szCs w:val="24"/>
                        </w:rPr>
                        <w:t>4</w:t>
                      </w:r>
                    </w:sdtContent>
                  </w:sdt>
                  <w:r w:rsidR="00BA7C0B">
                    <w:rPr>
                      <w:szCs w:val="24"/>
                    </w:rPr>
                    <w:t>.</w:t>
                  </w:r>
                  <w:r w:rsidR="00BA7C0B">
                    <w:rPr>
                      <w:color w:val="FF0000"/>
                      <w:szCs w:val="24"/>
                    </w:rPr>
                    <w:t xml:space="preserve"> </w:t>
                  </w:r>
                  <w:r w:rsidR="00BA7C0B">
                    <w:rPr>
                      <w:szCs w:val="24"/>
                    </w:rPr>
                    <w:t>Šios Metodikos rekomenduojama laikytis daugiabučių namų savininkų bendrijoms ir jungtinės veiklos sutarties įgaliotiems asmenims.</w:t>
                  </w:r>
                  <w:r w:rsidR="00BA7C0B">
                    <w:rPr>
                      <w:b/>
                      <w:bCs/>
                      <w:szCs w:val="24"/>
                    </w:rPr>
                    <w:tab/>
                  </w:r>
                </w:p>
              </w:sdtContent>
            </w:sdt>
            <w:sdt>
              <w:sdtPr>
                <w:alias w:val="5 p."/>
                <w:tag w:val="part_1945ad61b66f4b93b30a059776af78d5"/>
                <w:id w:val="-609971514"/>
                <w:lock w:val="sdtLocked"/>
              </w:sdtPr>
              <w:sdtEndPr/>
              <w:sdtContent>
                <w:p w14:paraId="3E9FB86A" w14:textId="77777777" w:rsidR="004E342E" w:rsidRDefault="00443D36" w:rsidP="00BA7C0B">
                  <w:pPr>
                    <w:ind w:firstLine="720"/>
                    <w:jc w:val="both"/>
                    <w:rPr>
                      <w:szCs w:val="24"/>
                    </w:rPr>
                  </w:pPr>
                  <w:sdt>
                    <w:sdtPr>
                      <w:alias w:val="Numeris"/>
                      <w:tag w:val="nr_1945ad61b66f4b93b30a059776af78d5"/>
                      <w:id w:val="-1629316482"/>
                      <w:lock w:val="sdtLocked"/>
                    </w:sdtPr>
                    <w:sdtEndPr/>
                    <w:sdtContent>
                      <w:r w:rsidR="00BA7C0B">
                        <w:rPr>
                          <w:szCs w:val="24"/>
                        </w:rPr>
                        <w:t>5</w:t>
                      </w:r>
                    </w:sdtContent>
                  </w:sdt>
                  <w:r w:rsidR="00BA7C0B">
                    <w:rPr>
                      <w:szCs w:val="24"/>
                    </w:rPr>
                    <w:t xml:space="preserve">. </w:t>
                  </w:r>
                  <w:r w:rsidR="00BA7C0B">
                    <w:rPr>
                      <w:b/>
                      <w:szCs w:val="24"/>
                    </w:rPr>
                    <w:t xml:space="preserve">  </w:t>
                  </w:r>
                  <w:r w:rsidR="00BA7C0B">
                    <w:rPr>
                      <w:szCs w:val="24"/>
                    </w:rPr>
                    <w:t>Metodika parengta vadovaujantis šiais teisės aktais:</w:t>
                  </w:r>
                </w:p>
                <w:sdt>
                  <w:sdtPr>
                    <w:alias w:val="5.1 p."/>
                    <w:tag w:val="part_e9cc9f45f8f44391803cd9f43a2c3abe"/>
                    <w:id w:val="-2008823237"/>
                    <w:lock w:val="sdtLocked"/>
                  </w:sdtPr>
                  <w:sdtEndPr/>
                  <w:sdtContent>
                    <w:p w14:paraId="3E9FB86B" w14:textId="77777777" w:rsidR="004E342E" w:rsidRDefault="00443D36" w:rsidP="00BA7C0B">
                      <w:pPr>
                        <w:ind w:firstLine="720"/>
                        <w:jc w:val="both"/>
                        <w:rPr>
                          <w:szCs w:val="24"/>
                        </w:rPr>
                      </w:pPr>
                      <w:sdt>
                        <w:sdtPr>
                          <w:alias w:val="Numeris"/>
                          <w:tag w:val="nr_e9cc9f45f8f44391803cd9f43a2c3abe"/>
                          <w:id w:val="1047804997"/>
                          <w:lock w:val="sdtLocked"/>
                        </w:sdtPr>
                        <w:sdtEndPr/>
                        <w:sdtContent>
                          <w:r w:rsidR="00BA7C0B">
                            <w:rPr>
                              <w:szCs w:val="24"/>
                            </w:rPr>
                            <w:t>5.1</w:t>
                          </w:r>
                        </w:sdtContent>
                      </w:sdt>
                      <w:r w:rsidR="00BA7C0B">
                        <w:rPr>
                          <w:szCs w:val="24"/>
                        </w:rPr>
                        <w:t>. Lietuvos Respublikos civiliniu kodeksu;</w:t>
                      </w:r>
                    </w:p>
                  </w:sdtContent>
                </w:sdt>
                <w:sdt>
                  <w:sdtPr>
                    <w:alias w:val="5.2 p."/>
                    <w:tag w:val="part_efe1bbcfd0794f86a556418da8401d04"/>
                    <w:id w:val="-582689855"/>
                    <w:lock w:val="sdtLocked"/>
                  </w:sdtPr>
                  <w:sdtEndPr/>
                  <w:sdtContent>
                    <w:p w14:paraId="3E9FB86C" w14:textId="77777777" w:rsidR="004E342E" w:rsidRDefault="00443D36" w:rsidP="00BA7C0B">
                      <w:pPr>
                        <w:ind w:firstLine="720"/>
                        <w:jc w:val="both"/>
                        <w:rPr>
                          <w:szCs w:val="24"/>
                        </w:rPr>
                      </w:pPr>
                      <w:sdt>
                        <w:sdtPr>
                          <w:alias w:val="Numeris"/>
                          <w:tag w:val="nr_efe1bbcfd0794f86a556418da8401d04"/>
                          <w:id w:val="-1872839078"/>
                          <w:lock w:val="sdtLocked"/>
                        </w:sdtPr>
                        <w:sdtEndPr/>
                        <w:sdtContent>
                          <w:r w:rsidR="00BA7C0B">
                            <w:rPr>
                              <w:szCs w:val="24"/>
                            </w:rPr>
                            <w:t>5.2</w:t>
                          </w:r>
                        </w:sdtContent>
                      </w:sdt>
                      <w:r w:rsidR="00BA7C0B">
                        <w:rPr>
                          <w:szCs w:val="24"/>
                        </w:rPr>
                        <w:t>. Lietuvos Respublikos statybos įstatymu;</w:t>
                      </w:r>
                    </w:p>
                  </w:sdtContent>
                </w:sdt>
                <w:sdt>
                  <w:sdtPr>
                    <w:alias w:val="5.3 p."/>
                    <w:tag w:val="part_828cfe3b21a14573a3c57cdc2b9b1dba"/>
                    <w:id w:val="-784723717"/>
                    <w:lock w:val="sdtLocked"/>
                  </w:sdtPr>
                  <w:sdtEndPr/>
                  <w:sdtContent>
                    <w:p w14:paraId="3E9FB86D" w14:textId="77777777" w:rsidR="004E342E" w:rsidRDefault="00443D36" w:rsidP="00BA7C0B">
                      <w:pPr>
                        <w:ind w:firstLine="720"/>
                        <w:jc w:val="both"/>
                        <w:rPr>
                          <w:szCs w:val="24"/>
                        </w:rPr>
                      </w:pPr>
                      <w:sdt>
                        <w:sdtPr>
                          <w:alias w:val="Numeris"/>
                          <w:tag w:val="nr_828cfe3b21a14573a3c57cdc2b9b1dba"/>
                          <w:id w:val="-609975151"/>
                          <w:lock w:val="sdtLocked"/>
                        </w:sdtPr>
                        <w:sdtEndPr/>
                        <w:sdtContent>
                          <w:r w:rsidR="00BA7C0B">
                            <w:rPr>
                              <w:szCs w:val="24"/>
                            </w:rPr>
                            <w:t>5.3</w:t>
                          </w:r>
                        </w:sdtContent>
                      </w:sdt>
                      <w:r w:rsidR="00BA7C0B">
                        <w:rPr>
                          <w:szCs w:val="24"/>
                        </w:rPr>
                        <w:t>. Lietuvos Respublikos daugiabučių namų savininkų bendrijų įstatymu;</w:t>
                      </w:r>
                    </w:p>
                  </w:sdtContent>
                </w:sdt>
                <w:sdt>
                  <w:sdtPr>
                    <w:alias w:val="5.4 p."/>
                    <w:tag w:val="part_25e8759ea21544008bde482e1cbd4cc7"/>
                    <w:id w:val="-1353267299"/>
                    <w:lock w:val="sdtLocked"/>
                  </w:sdtPr>
                  <w:sdtEndPr/>
                  <w:sdtContent>
                    <w:p w14:paraId="3E9FB86E" w14:textId="77777777" w:rsidR="004E342E" w:rsidRDefault="00443D36">
                      <w:pPr>
                        <w:tabs>
                          <w:tab w:val="left" w:pos="709"/>
                          <w:tab w:val="left" w:pos="1260"/>
                        </w:tabs>
                        <w:ind w:left="709"/>
                        <w:contextualSpacing/>
                        <w:jc w:val="both"/>
                        <w:rPr>
                          <w:rFonts w:eastAsia="Calibri"/>
                          <w:szCs w:val="24"/>
                        </w:rPr>
                      </w:pPr>
                      <w:sdt>
                        <w:sdtPr>
                          <w:alias w:val="Numeris"/>
                          <w:tag w:val="nr_25e8759ea21544008bde482e1cbd4cc7"/>
                          <w:id w:val="-1047367843"/>
                          <w:lock w:val="sdtLocked"/>
                        </w:sdtPr>
                        <w:sdtEndPr/>
                        <w:sdtContent>
                          <w:r w:rsidR="00BA7C0B">
                            <w:rPr>
                              <w:szCs w:val="24"/>
                            </w:rPr>
                            <w:t>5.4</w:t>
                          </w:r>
                        </w:sdtContent>
                      </w:sdt>
                      <w:r w:rsidR="00BA7C0B">
                        <w:rPr>
                          <w:szCs w:val="24"/>
                        </w:rPr>
                        <w:t>. statybos techniniu reglamentu STR 1.12.05:2010</w:t>
                      </w:r>
                      <w:r w:rsidR="00BA7C0B">
                        <w:rPr>
                          <w:rFonts w:eastAsia="Calibri"/>
                          <w:szCs w:val="24"/>
                        </w:rPr>
                        <w:t xml:space="preserve"> „</w:t>
                      </w:r>
                      <w:r w:rsidR="00BA7C0B">
                        <w:rPr>
                          <w:szCs w:val="24"/>
                        </w:rPr>
                        <w:t>Privalomieji statinių (g</w:t>
                      </w:r>
                      <w:r w:rsidR="00BA7C0B">
                        <w:rPr>
                          <w:rFonts w:eastAsia="Calibri"/>
                          <w:szCs w:val="24"/>
                        </w:rPr>
                        <w:t>yvenamųjų namų</w:t>
                      </w:r>
                      <w:r w:rsidR="00BA7C0B">
                        <w:rPr>
                          <w:szCs w:val="24"/>
                        </w:rPr>
                        <w:t>)</w:t>
                      </w:r>
                      <w:r w:rsidR="00BA7C0B">
                        <w:rPr>
                          <w:rFonts w:eastAsia="Calibri"/>
                          <w:szCs w:val="24"/>
                        </w:rPr>
                        <w:t xml:space="preserve"> naudojimo ir priežiūros reikalavimai“, patvirtintu Aplinkos ministro 2002 m. liepos 1 d. įsakymu Nr. 351.</w:t>
                      </w:r>
                    </w:p>
                  </w:sdtContent>
                </w:sdt>
                <w:sdt>
                  <w:sdtPr>
                    <w:alias w:val="5.5 p."/>
                    <w:tag w:val="part_6c779571ab564e37b33cb6df6b6f258f"/>
                    <w:id w:val="929631315"/>
                    <w:lock w:val="sdtLocked"/>
                  </w:sdtPr>
                  <w:sdtEndPr/>
                  <w:sdtContent>
                    <w:p w14:paraId="3E9FB86F" w14:textId="77777777" w:rsidR="004E342E" w:rsidRDefault="00443D36" w:rsidP="00BA7C0B">
                      <w:pPr>
                        <w:ind w:left="27" w:firstLine="682"/>
                        <w:jc w:val="both"/>
                        <w:rPr>
                          <w:szCs w:val="24"/>
                        </w:rPr>
                      </w:pPr>
                      <w:sdt>
                        <w:sdtPr>
                          <w:alias w:val="Numeris"/>
                          <w:tag w:val="nr_6c779571ab564e37b33cb6df6b6f258f"/>
                          <w:id w:val="1005332516"/>
                          <w:lock w:val="sdtLocked"/>
                        </w:sdtPr>
                        <w:sdtEndPr/>
                        <w:sdtContent>
                          <w:r w:rsidR="00BA7C0B">
                            <w:rPr>
                              <w:szCs w:val="24"/>
                            </w:rPr>
                            <w:t>5.5</w:t>
                          </w:r>
                        </w:sdtContent>
                      </w:sdt>
                      <w:r w:rsidR="00BA7C0B">
                        <w:rPr>
                          <w:szCs w:val="24"/>
                        </w:rPr>
                        <w:t>. statybos techniniu reglamentu STR 1.01.09:2003 „Statinių klasifikavimas pagal jų naudojimo paskirtį“, patvirtintu Lietuvos Respublikos aplinkos ministro 2003 m. birželio 11 d. įsakymu Nr. 289</w:t>
                      </w:r>
                    </w:p>
                  </w:sdtContent>
                </w:sdt>
                <w:sdt>
                  <w:sdtPr>
                    <w:alias w:val="5.6 p."/>
                    <w:tag w:val="part_80d9ec872dd549eb9dfa04eb42f45c48"/>
                    <w:id w:val="1570384131"/>
                    <w:lock w:val="sdtLocked"/>
                  </w:sdtPr>
                  <w:sdtEndPr/>
                  <w:sdtContent>
                    <w:p w14:paraId="3E9FB870" w14:textId="77777777" w:rsidR="004E342E" w:rsidRDefault="00443D36" w:rsidP="00BA7C0B">
                      <w:pPr>
                        <w:ind w:left="27" w:firstLine="682"/>
                        <w:jc w:val="both"/>
                        <w:rPr>
                          <w:szCs w:val="24"/>
                        </w:rPr>
                      </w:pPr>
                      <w:sdt>
                        <w:sdtPr>
                          <w:alias w:val="Numeris"/>
                          <w:tag w:val="nr_80d9ec872dd549eb9dfa04eb42f45c48"/>
                          <w:id w:val="615566555"/>
                          <w:lock w:val="sdtLocked"/>
                        </w:sdtPr>
                        <w:sdtEndPr/>
                        <w:sdtContent>
                          <w:r w:rsidR="00BA7C0B">
                            <w:rPr>
                              <w:szCs w:val="24"/>
                            </w:rPr>
                            <w:t>5.6</w:t>
                          </w:r>
                        </w:sdtContent>
                      </w:sdt>
                      <w:r w:rsidR="00BA7C0B">
                        <w:rPr>
                          <w:szCs w:val="24"/>
                        </w:rPr>
                        <w:t>. statybos techniniu reglamentu STR 2.02.01:2004 „Gyvenamieji pastatai“, patvirtintu Lietuvos Respublikos aplinkos ministro 2003 m. gruodžio 24 d. įsakymu Nr. 705</w:t>
                      </w:r>
                    </w:p>
                  </w:sdtContent>
                </w:sdt>
                <w:sdt>
                  <w:sdtPr>
                    <w:alias w:val="5.7 p."/>
                    <w:tag w:val="part_4805e085e3b14c5e9271bca7b644c8f0"/>
                    <w:id w:val="-617059626"/>
                    <w:lock w:val="sdtLocked"/>
                  </w:sdtPr>
                  <w:sdtEndPr/>
                  <w:sdtContent>
                    <w:p w14:paraId="3E9FB871" w14:textId="77777777" w:rsidR="004E342E" w:rsidRDefault="00443D36" w:rsidP="00BA7C0B">
                      <w:pPr>
                        <w:ind w:left="27" w:firstLine="682"/>
                        <w:jc w:val="both"/>
                        <w:rPr>
                          <w:szCs w:val="24"/>
                        </w:rPr>
                      </w:pPr>
                      <w:sdt>
                        <w:sdtPr>
                          <w:alias w:val="Numeris"/>
                          <w:tag w:val="nr_4805e085e3b14c5e9271bca7b644c8f0"/>
                          <w:id w:val="-1556148686"/>
                          <w:lock w:val="sdtLocked"/>
                        </w:sdtPr>
                        <w:sdtEndPr/>
                        <w:sdtContent>
                          <w:r w:rsidR="00BA7C0B">
                            <w:rPr>
                              <w:szCs w:val="24"/>
                            </w:rPr>
                            <w:t>5.7</w:t>
                          </w:r>
                        </w:sdtContent>
                      </w:sdt>
                      <w:r w:rsidR="00BA7C0B">
                        <w:rPr>
                          <w:szCs w:val="24"/>
                        </w:rPr>
                        <w:t>. Butų ir kitų patalpų savininkų bendrosios nuosavybės administravimo pavyzdiniais nuostatais, patvirtintais Lietuvos Respublikos Vyriausybės 2001 m. gegužės 23 d. nutarimu Nr. 603.</w:t>
                      </w:r>
                    </w:p>
                    <w:p w14:paraId="3E9FB872" w14:textId="77777777" w:rsidR="004E342E" w:rsidRDefault="00443D36">
                      <w:pPr>
                        <w:ind w:left="27" w:hanging="14"/>
                        <w:jc w:val="both"/>
                        <w:rPr>
                          <w:b/>
                          <w:bCs/>
                          <w:szCs w:val="24"/>
                        </w:rPr>
                      </w:pPr>
                    </w:p>
                  </w:sdtContent>
                </w:sdt>
              </w:sdtContent>
            </w:sdt>
          </w:sdtContent>
        </w:sdt>
        <w:sdt>
          <w:sdtPr>
            <w:alias w:val="skyrius"/>
            <w:tag w:val="part_78d5f39b105d44dd9669f3c00a123a3b"/>
            <w:id w:val="730886454"/>
            <w:lock w:val="sdtLocked"/>
          </w:sdtPr>
          <w:sdtEndPr/>
          <w:sdtContent>
            <w:p w14:paraId="3E9FB873" w14:textId="77777777" w:rsidR="004E342E" w:rsidRDefault="00443D36">
              <w:pPr>
                <w:ind w:left="27" w:hanging="14"/>
                <w:jc w:val="center"/>
                <w:rPr>
                  <w:b/>
                  <w:bCs/>
                  <w:szCs w:val="24"/>
                </w:rPr>
              </w:pPr>
              <w:sdt>
                <w:sdtPr>
                  <w:alias w:val="Numeris"/>
                  <w:tag w:val="nr_78d5f39b105d44dd9669f3c00a123a3b"/>
                  <w:id w:val="795804334"/>
                  <w:lock w:val="sdtLocked"/>
                </w:sdtPr>
                <w:sdtEndPr/>
                <w:sdtContent>
                  <w:r w:rsidR="00BA7C0B">
                    <w:rPr>
                      <w:b/>
                      <w:bCs/>
                      <w:szCs w:val="24"/>
                    </w:rPr>
                    <w:t>II</w:t>
                  </w:r>
                </w:sdtContent>
              </w:sdt>
              <w:r w:rsidR="00BA7C0B">
                <w:rPr>
                  <w:b/>
                  <w:bCs/>
                  <w:szCs w:val="24"/>
                </w:rPr>
                <w:t xml:space="preserve">. </w:t>
              </w:r>
              <w:sdt>
                <w:sdtPr>
                  <w:alias w:val="Pavadinimas"/>
                  <w:tag w:val="title_78d5f39b105d44dd9669f3c00a123a3b"/>
                  <w:id w:val="168844656"/>
                  <w:lock w:val="sdtLocked"/>
                </w:sdtPr>
                <w:sdtEndPr/>
                <w:sdtContent>
                  <w:r w:rsidR="00BA7C0B">
                    <w:rPr>
                      <w:b/>
                      <w:bCs/>
                      <w:szCs w:val="24"/>
                    </w:rPr>
                    <w:t>PAGRINDINĖS SĄVOKOS</w:t>
                  </w:r>
                </w:sdtContent>
              </w:sdt>
            </w:p>
            <w:p w14:paraId="3E9FB874" w14:textId="77777777" w:rsidR="004E342E" w:rsidRDefault="004E342E">
              <w:pPr>
                <w:jc w:val="both"/>
                <w:rPr>
                  <w:szCs w:val="24"/>
                </w:rPr>
              </w:pPr>
            </w:p>
            <w:sdt>
              <w:sdtPr>
                <w:alias w:val="6 p."/>
                <w:tag w:val="part_c09d8eddf51844f8b5979dfb3ac71945"/>
                <w:id w:val="-910071365"/>
                <w:lock w:val="sdtLocked"/>
              </w:sdtPr>
              <w:sdtEndPr/>
              <w:sdtContent>
                <w:p w14:paraId="3E9FB875" w14:textId="77777777" w:rsidR="004E342E" w:rsidRDefault="00443D36">
                  <w:pPr>
                    <w:shd w:val="clear" w:color="auto" w:fill="FFFFFF"/>
                    <w:ind w:firstLine="720"/>
                    <w:jc w:val="both"/>
                    <w:rPr>
                      <w:szCs w:val="24"/>
                    </w:rPr>
                  </w:pPr>
                  <w:sdt>
                    <w:sdtPr>
                      <w:alias w:val="Numeris"/>
                      <w:tag w:val="nr_c09d8eddf51844f8b5979dfb3ac71945"/>
                      <w:id w:val="-114524421"/>
                      <w:lock w:val="sdtLocked"/>
                    </w:sdtPr>
                    <w:sdtEndPr/>
                    <w:sdtContent>
                      <w:r w:rsidR="00BA7C0B">
                        <w:rPr>
                          <w:szCs w:val="24"/>
                        </w:rPr>
                        <w:t>6</w:t>
                      </w:r>
                    </w:sdtContent>
                  </w:sdt>
                  <w:r w:rsidR="00BA7C0B">
                    <w:rPr>
                      <w:szCs w:val="24"/>
                    </w:rPr>
                    <w:t xml:space="preserve">. </w:t>
                  </w:r>
                  <w:r w:rsidR="00BA7C0B">
                    <w:rPr>
                      <w:b/>
                      <w:szCs w:val="24"/>
                    </w:rPr>
                    <w:t xml:space="preserve">Daugiabučio namo techninė priežiūra - </w:t>
                  </w:r>
                  <w:r w:rsidR="00BA7C0B">
                    <w:rPr>
                      <w:szCs w:val="24"/>
                    </w:rPr>
                    <w:t>atitinka Lietuvos Respublikos statybos įstatyme vartojamą sąvoką  „statinio techninė priežiūra“.</w:t>
                  </w:r>
                  <w:r w:rsidR="00BA7C0B">
                    <w:rPr>
                      <w:szCs w:val="24"/>
                    </w:rPr>
                    <w:tab/>
                  </w:r>
                </w:p>
              </w:sdtContent>
            </w:sdt>
            <w:sdt>
              <w:sdtPr>
                <w:alias w:val="7 p."/>
                <w:tag w:val="part_c27332108a2343d5815582b7f16023e8"/>
                <w:id w:val="1196200400"/>
                <w:lock w:val="sdtLocked"/>
              </w:sdtPr>
              <w:sdtEndPr/>
              <w:sdtContent>
                <w:p w14:paraId="3E9FB876" w14:textId="77777777" w:rsidR="004E342E" w:rsidRDefault="00443D36">
                  <w:pPr>
                    <w:ind w:firstLine="720"/>
                    <w:jc w:val="both"/>
                    <w:rPr>
                      <w:rFonts w:cs="Tahoma"/>
                      <w:szCs w:val="24"/>
                      <w:lang w:eastAsia="lt-LT" w:bidi="lt-LT"/>
                    </w:rPr>
                  </w:pPr>
                  <w:sdt>
                    <w:sdtPr>
                      <w:alias w:val="Numeris"/>
                      <w:tag w:val="nr_c27332108a2343d5815582b7f16023e8"/>
                      <w:id w:val="-1969889197"/>
                      <w:lock w:val="sdtLocked"/>
                    </w:sdtPr>
                    <w:sdtEndPr/>
                    <w:sdtContent>
                      <w:r w:rsidR="00BA7C0B">
                        <w:rPr>
                          <w:szCs w:val="24"/>
                        </w:rPr>
                        <w:t>7</w:t>
                      </w:r>
                    </w:sdtContent>
                  </w:sdt>
                  <w:r w:rsidR="00BA7C0B">
                    <w:rPr>
                      <w:szCs w:val="24"/>
                    </w:rPr>
                    <w:t xml:space="preserve">. </w:t>
                  </w:r>
                  <w:r w:rsidR="00BA7C0B">
                    <w:rPr>
                      <w:b/>
                      <w:szCs w:val="24"/>
                    </w:rPr>
                    <w:t>Privalomieji statinių (g</w:t>
                  </w:r>
                  <w:r w:rsidR="00BA7C0B">
                    <w:rPr>
                      <w:rFonts w:cs="Tahoma"/>
                      <w:b/>
                      <w:szCs w:val="24"/>
                      <w:lang w:eastAsia="lt-LT" w:bidi="lt-LT"/>
                    </w:rPr>
                    <w:t xml:space="preserve">yvenamųjų namų) naudojimo ir priežiūros reikalavimai </w:t>
                  </w:r>
                  <w:r w:rsidR="00BA7C0B">
                    <w:rPr>
                      <w:rFonts w:cs="Tahoma"/>
                      <w:szCs w:val="24"/>
                      <w:lang w:eastAsia="lt-LT" w:bidi="lt-LT"/>
                    </w:rPr>
                    <w:t>(toliau – privalomieji reikalavimai) – Lietuvos Respublikos įstatymuose, Lietuvos Respublikos Vyriausybės ar jos įgaliotų institucijų patvirtintuose norminiuose</w:t>
                  </w:r>
                  <w:r w:rsidR="00BA7C0B">
                    <w:rPr>
                      <w:rFonts w:cs="Tahoma"/>
                      <w:color w:val="FF0000"/>
                      <w:szCs w:val="24"/>
                      <w:lang w:eastAsia="lt-LT" w:bidi="lt-LT"/>
                    </w:rPr>
                    <w:t xml:space="preserve"> </w:t>
                  </w:r>
                  <w:r w:rsidR="00BA7C0B">
                    <w:rPr>
                      <w:rFonts w:cs="Tahoma"/>
                      <w:szCs w:val="24"/>
                      <w:lang w:eastAsia="lt-LT" w:bidi="lt-LT"/>
                    </w:rPr>
                    <w:t>teisės aktuose</w:t>
                  </w:r>
                  <w:r w:rsidR="00BA7C0B">
                    <w:rPr>
                      <w:rFonts w:cs="Tahoma"/>
                      <w:color w:val="FF0000"/>
                      <w:szCs w:val="24"/>
                      <w:lang w:eastAsia="lt-LT" w:bidi="lt-LT"/>
                    </w:rPr>
                    <w:t xml:space="preserve"> </w:t>
                  </w:r>
                  <w:r w:rsidR="00BA7C0B">
                    <w:rPr>
                      <w:rFonts w:cs="Tahoma"/>
                      <w:szCs w:val="24"/>
                      <w:lang w:eastAsia="lt-LT" w:bidi="lt-LT"/>
                    </w:rPr>
                    <w:t xml:space="preserve">(statybos techniniuose reglamentuose, statinių naudojimo ir priežiūros taisyklėse, kituose teisės aktuose) nustatyti pastato mechaninio atsparumo ir pastovumo, gaisrinės saugos, higienos, sveikatos ir aplinkos apsaugos, saugaus naudojimo, apsaugos nuo triukšmo, energijos taupymo ir šilumos išsaugojimo, kiti pastato, jo inžinerinių sistemų naudojimo ir priežiūros reikalavimai. </w:t>
                  </w:r>
                </w:p>
              </w:sdtContent>
            </w:sdt>
            <w:sdt>
              <w:sdtPr>
                <w:alias w:val="8 p."/>
                <w:tag w:val="part_6a50517722eb4e7bb3065f225a4257fa"/>
                <w:id w:val="-755746386"/>
                <w:lock w:val="sdtLocked"/>
              </w:sdtPr>
              <w:sdtEndPr/>
              <w:sdtContent>
                <w:p w14:paraId="3E9FB877" w14:textId="375689B7" w:rsidR="004E342E" w:rsidRDefault="00443D36">
                  <w:pPr>
                    <w:ind w:firstLine="720"/>
                    <w:jc w:val="both"/>
                    <w:rPr>
                      <w:rFonts w:cs="Tahoma"/>
                      <w:szCs w:val="24"/>
                      <w:lang w:eastAsia="lt-LT" w:bidi="lt-LT"/>
                    </w:rPr>
                  </w:pPr>
                  <w:sdt>
                    <w:sdtPr>
                      <w:alias w:val="Numeris"/>
                      <w:tag w:val="nr_6a50517722eb4e7bb3065f225a4257fa"/>
                      <w:id w:val="663753396"/>
                      <w:lock w:val="sdtLocked"/>
                    </w:sdtPr>
                    <w:sdtEndPr/>
                    <w:sdtContent>
                      <w:r w:rsidR="00BA7C0B">
                        <w:rPr>
                          <w:rFonts w:cs="Tahoma"/>
                          <w:szCs w:val="24"/>
                          <w:lang w:eastAsia="lt-LT" w:bidi="lt-LT"/>
                        </w:rPr>
                        <w:t>8</w:t>
                      </w:r>
                    </w:sdtContent>
                  </w:sdt>
                  <w:r w:rsidR="00BA7C0B">
                    <w:rPr>
                      <w:rFonts w:cs="Tahoma"/>
                      <w:szCs w:val="24"/>
                      <w:lang w:eastAsia="lt-LT" w:bidi="lt-LT"/>
                    </w:rPr>
                    <w:t xml:space="preserve">.  </w:t>
                  </w:r>
                  <w:r w:rsidR="00BA7C0B">
                    <w:rPr>
                      <w:rFonts w:cs="Tahoma"/>
                      <w:b/>
                      <w:szCs w:val="24"/>
                      <w:lang w:eastAsia="lt-LT" w:bidi="lt-LT"/>
                    </w:rPr>
                    <w:t xml:space="preserve">Baziniai (skaičiuojamieji) techninės priežiūros tarifai </w:t>
                  </w:r>
                  <w:r w:rsidR="00BA7C0B">
                    <w:rPr>
                      <w:rFonts w:cs="Tahoma"/>
                      <w:szCs w:val="24"/>
                      <w:lang w:eastAsia="lt-LT" w:bidi="lt-LT"/>
                    </w:rPr>
                    <w:t>– darbo, medžiagų ir mechanizmų sąnaudų statyboje pagrindu nustatytas bazinio namo bendrojo naudojimo objektų nuolatinės techninės priežiūros mėnesinio mokesčio dydis be PVM už vieną kvadratinį metrą. Baziniai (skaičiuojamieji) techninės priežiūros tarifai apskaičiuoti ir nustatyti atsižvelgiant į UAB „Sistela“ parengtas rekomendacijas</w:t>
                  </w:r>
                  <w:r w:rsidR="00BA7C0B">
                    <w:rPr>
                      <w:rFonts w:cs="Tahoma"/>
                      <w:color w:val="FF0000"/>
                      <w:szCs w:val="24"/>
                      <w:lang w:eastAsia="lt-LT" w:bidi="lt-LT"/>
                    </w:rPr>
                    <w:t xml:space="preserve"> </w:t>
                  </w:r>
                  <w:r w:rsidR="00BA7C0B">
                    <w:rPr>
                      <w:rFonts w:cs="Tahoma"/>
                      <w:szCs w:val="24"/>
                      <w:lang w:eastAsia="lt-LT" w:bidi="lt-LT"/>
                    </w:rPr>
                    <w:t>dėl daugiabučių gyvenamųjų namų administravimo ir priežiūros mokesčio tarifų apskaičiavimų pagal 2013 m. spalio mėn. statinių statybos skaičiuojamąsias kainas.</w:t>
                  </w:r>
                </w:p>
              </w:sdtContent>
            </w:sdt>
            <w:sdt>
              <w:sdtPr>
                <w:alias w:val="9 p."/>
                <w:tag w:val="part_3405624f2cc94699819e48059b30ac83"/>
                <w:id w:val="1177238867"/>
                <w:lock w:val="sdtLocked"/>
              </w:sdtPr>
              <w:sdtEndPr/>
              <w:sdtContent>
                <w:p w14:paraId="3E9FB878" w14:textId="77777777" w:rsidR="004E342E" w:rsidRDefault="00443D36">
                  <w:pPr>
                    <w:ind w:firstLine="720"/>
                    <w:jc w:val="both"/>
                    <w:rPr>
                      <w:rFonts w:cs="Tahoma"/>
                      <w:szCs w:val="24"/>
                      <w:lang w:eastAsia="lt-LT" w:bidi="lt-LT"/>
                    </w:rPr>
                  </w:pPr>
                  <w:sdt>
                    <w:sdtPr>
                      <w:alias w:val="Numeris"/>
                      <w:tag w:val="nr_3405624f2cc94699819e48059b30ac83"/>
                      <w:id w:val="677312223"/>
                      <w:lock w:val="sdtLocked"/>
                    </w:sdtPr>
                    <w:sdtEndPr/>
                    <w:sdtContent>
                      <w:r w:rsidR="00BA7C0B">
                        <w:rPr>
                          <w:szCs w:val="24"/>
                        </w:rPr>
                        <w:t>9</w:t>
                      </w:r>
                    </w:sdtContent>
                  </w:sdt>
                  <w:r w:rsidR="00BA7C0B">
                    <w:rPr>
                      <w:szCs w:val="24"/>
                    </w:rPr>
                    <w:t xml:space="preserve">. </w:t>
                  </w:r>
                  <w:r w:rsidR="00BA7C0B">
                    <w:rPr>
                      <w:b/>
                      <w:szCs w:val="24"/>
                    </w:rPr>
                    <w:t>Namo techninės priežiūros tarifas</w:t>
                  </w:r>
                  <w:r w:rsidR="00BA7C0B">
                    <w:rPr>
                      <w:szCs w:val="24"/>
                    </w:rPr>
                    <w:t xml:space="preserve"> – administratoriaus apskaičiuotas konkretaus namo bendrojo naudojimo objektų </w:t>
                  </w:r>
                  <w:r w:rsidR="00BA7C0B">
                    <w:rPr>
                      <w:rFonts w:cs="Tahoma"/>
                      <w:szCs w:val="24"/>
                      <w:lang w:eastAsia="lt-LT" w:bidi="lt-LT"/>
                    </w:rPr>
                    <w:t>nuolatinės techninės priežiūros mėnesinio mokesčio dydis be PVM už vieną kvadratinį metrą.</w:t>
                  </w:r>
                </w:p>
              </w:sdtContent>
            </w:sdt>
            <w:sdt>
              <w:sdtPr>
                <w:alias w:val="10 p."/>
                <w:tag w:val="part_98bdb31d0df84239a551916028382aea"/>
                <w:id w:val="1783457748"/>
                <w:lock w:val="sdtLocked"/>
              </w:sdtPr>
              <w:sdtEndPr/>
              <w:sdtContent>
                <w:p w14:paraId="3E9FB879" w14:textId="77777777" w:rsidR="004E342E" w:rsidRDefault="00443D36">
                  <w:pPr>
                    <w:ind w:firstLine="720"/>
                    <w:jc w:val="both"/>
                    <w:rPr>
                      <w:rFonts w:cs="Tahoma"/>
                      <w:szCs w:val="24"/>
                      <w:lang w:eastAsia="lt-LT" w:bidi="lt-LT"/>
                    </w:rPr>
                  </w:pPr>
                  <w:sdt>
                    <w:sdtPr>
                      <w:alias w:val="Numeris"/>
                      <w:tag w:val="nr_98bdb31d0df84239a551916028382aea"/>
                      <w:id w:val="-599562759"/>
                      <w:lock w:val="sdtLocked"/>
                    </w:sdtPr>
                    <w:sdtEndPr/>
                    <w:sdtContent>
                      <w:r w:rsidR="00BA7C0B">
                        <w:rPr>
                          <w:szCs w:val="24"/>
                        </w:rPr>
                        <w:t>10</w:t>
                      </w:r>
                    </w:sdtContent>
                  </w:sdt>
                  <w:r w:rsidR="00BA7C0B">
                    <w:rPr>
                      <w:rFonts w:cs="Tahoma"/>
                      <w:szCs w:val="24"/>
                      <w:lang w:eastAsia="lt-LT" w:bidi="lt-LT"/>
                    </w:rPr>
                    <w:t xml:space="preserve">. </w:t>
                  </w:r>
                  <w:r w:rsidR="00BA7C0B">
                    <w:rPr>
                      <w:rFonts w:cs="Tahoma"/>
                      <w:b/>
                      <w:szCs w:val="24"/>
                      <w:lang w:eastAsia="lt-LT" w:bidi="lt-LT"/>
                    </w:rPr>
                    <w:t xml:space="preserve">Gyvenamasis namas </w:t>
                  </w:r>
                  <w:r w:rsidR="00BA7C0B">
                    <w:rPr>
                      <w:rFonts w:cs="Tahoma"/>
                      <w:szCs w:val="24"/>
                      <w:lang w:eastAsia="lt-LT" w:bidi="lt-LT"/>
                    </w:rPr>
                    <w:t>– gyventi pritaikytas pastatas, kuriame daugiau kaip pusė naudingojo ploto yra gyvenamosios patalpos.</w:t>
                  </w:r>
                </w:p>
              </w:sdtContent>
            </w:sdt>
            <w:sdt>
              <w:sdtPr>
                <w:alias w:val="11 p."/>
                <w:tag w:val="part_21adadf93b244851b7d715e1d25e6cd9"/>
                <w:id w:val="304588051"/>
                <w:lock w:val="sdtLocked"/>
              </w:sdtPr>
              <w:sdtEndPr/>
              <w:sdtContent>
                <w:p w14:paraId="3E9FB87A" w14:textId="77777777" w:rsidR="004E342E" w:rsidRDefault="00443D36">
                  <w:pPr>
                    <w:ind w:firstLine="720"/>
                    <w:jc w:val="both"/>
                    <w:rPr>
                      <w:szCs w:val="24"/>
                    </w:rPr>
                  </w:pPr>
                  <w:sdt>
                    <w:sdtPr>
                      <w:alias w:val="Numeris"/>
                      <w:tag w:val="nr_21adadf93b244851b7d715e1d25e6cd9"/>
                      <w:id w:val="-1714264552"/>
                      <w:lock w:val="sdtLocked"/>
                    </w:sdtPr>
                    <w:sdtEndPr/>
                    <w:sdtContent>
                      <w:r w:rsidR="00BA7C0B">
                        <w:rPr>
                          <w:szCs w:val="24"/>
                        </w:rPr>
                        <w:t>11</w:t>
                      </w:r>
                    </w:sdtContent>
                  </w:sdt>
                  <w:r w:rsidR="00BA7C0B">
                    <w:rPr>
                      <w:szCs w:val="24"/>
                    </w:rPr>
                    <w:t xml:space="preserve">. </w:t>
                  </w:r>
                  <w:r w:rsidR="00BA7C0B">
                    <w:rPr>
                      <w:b/>
                      <w:szCs w:val="24"/>
                    </w:rPr>
                    <w:t xml:space="preserve">Naudingasis buto plotas </w:t>
                  </w:r>
                  <w:r w:rsidR="00BA7C0B">
                    <w:rPr>
                      <w:szCs w:val="24"/>
                    </w:rPr>
                    <w:t>– bendras visų kambarių ir pagalbinių šiltų patalpų (pagalbinio naudingojo ploto) plotas.</w:t>
                  </w:r>
                </w:p>
                <w:p w14:paraId="3E9FB87B" w14:textId="77777777" w:rsidR="004E342E" w:rsidRDefault="00443D36">
                  <w:pPr>
                    <w:jc w:val="center"/>
                    <w:rPr>
                      <w:szCs w:val="24"/>
                    </w:rPr>
                  </w:pPr>
                </w:p>
              </w:sdtContent>
            </w:sdt>
          </w:sdtContent>
        </w:sdt>
        <w:sdt>
          <w:sdtPr>
            <w:alias w:val="skyrius"/>
            <w:tag w:val="part_0fe90999900849479b513ce3f6edc8ab"/>
            <w:id w:val="1837413346"/>
            <w:lock w:val="sdtLocked"/>
          </w:sdtPr>
          <w:sdtEndPr/>
          <w:sdtContent>
            <w:p w14:paraId="3E9FB87C" w14:textId="77777777" w:rsidR="004E342E" w:rsidRDefault="00443D36">
              <w:pPr>
                <w:ind w:firstLine="720"/>
                <w:jc w:val="center"/>
                <w:rPr>
                  <w:b/>
                  <w:bCs/>
                  <w:szCs w:val="24"/>
                </w:rPr>
              </w:pPr>
              <w:sdt>
                <w:sdtPr>
                  <w:alias w:val="Numeris"/>
                  <w:tag w:val="nr_0fe90999900849479b513ce3f6edc8ab"/>
                  <w:id w:val="-1935656935"/>
                  <w:lock w:val="sdtLocked"/>
                </w:sdtPr>
                <w:sdtEndPr/>
                <w:sdtContent>
                  <w:r w:rsidR="00BA7C0B">
                    <w:rPr>
                      <w:b/>
                      <w:bCs/>
                      <w:szCs w:val="24"/>
                    </w:rPr>
                    <w:t>III</w:t>
                  </w:r>
                </w:sdtContent>
              </w:sdt>
              <w:r w:rsidR="00BA7C0B">
                <w:rPr>
                  <w:b/>
                  <w:bCs/>
                  <w:szCs w:val="24"/>
                </w:rPr>
                <w:t>.</w:t>
              </w:r>
              <w:r w:rsidR="00BA7C0B">
                <w:rPr>
                  <w:szCs w:val="24"/>
                </w:rPr>
                <w:t xml:space="preserve"> </w:t>
              </w:r>
              <w:sdt>
                <w:sdtPr>
                  <w:alias w:val="Pavadinimas"/>
                  <w:tag w:val="title_0fe90999900849479b513ce3f6edc8ab"/>
                  <w:id w:val="1575390344"/>
                  <w:lock w:val="sdtLocked"/>
                </w:sdtPr>
                <w:sdtEndPr/>
                <w:sdtContent>
                  <w:r w:rsidR="00BA7C0B">
                    <w:rPr>
                      <w:b/>
                      <w:bCs/>
                      <w:szCs w:val="24"/>
                    </w:rPr>
                    <w:t>DAUGIABUČIŲ GYVENAMŲJŲ NAMŲ TECHNINĖS PRIEŽIŪROS TARIFO APSKAIČIAVIMO REIKALAVIMAI</w:t>
                  </w:r>
                </w:sdtContent>
              </w:sdt>
            </w:p>
            <w:p w14:paraId="3E9FB87D" w14:textId="77777777" w:rsidR="004E342E" w:rsidRPr="00DA00D8" w:rsidRDefault="004E342E">
              <w:pPr>
                <w:jc w:val="both"/>
                <w:rPr>
                  <w:b/>
                  <w:bCs/>
                  <w:szCs w:val="24"/>
                </w:rPr>
              </w:pPr>
            </w:p>
            <w:sdt>
              <w:sdtPr>
                <w:alias w:val="12 p."/>
                <w:tag w:val="part_095e1f5506fe423faf1877ccaf1c84a8"/>
                <w:id w:val="1168435643"/>
                <w:lock w:val="sdtLocked"/>
              </w:sdtPr>
              <w:sdtEndPr/>
              <w:sdtContent>
                <w:p w14:paraId="3E9FB87E" w14:textId="77777777" w:rsidR="004E342E" w:rsidRDefault="00443D36">
                  <w:pPr>
                    <w:ind w:firstLine="720"/>
                    <w:jc w:val="both"/>
                    <w:rPr>
                      <w:rFonts w:cs="Tahoma"/>
                      <w:szCs w:val="24"/>
                      <w:lang w:eastAsia="lt-LT" w:bidi="lt-LT"/>
                    </w:rPr>
                  </w:pPr>
                  <w:sdt>
                    <w:sdtPr>
                      <w:alias w:val="Numeris"/>
                      <w:tag w:val="nr_095e1f5506fe423faf1877ccaf1c84a8"/>
                      <w:id w:val="-1901672827"/>
                      <w:lock w:val="sdtLocked"/>
                    </w:sdtPr>
                    <w:sdtEndPr/>
                    <w:sdtContent>
                      <w:r w:rsidR="00BA7C0B">
                        <w:rPr>
                          <w:szCs w:val="24"/>
                        </w:rPr>
                        <w:t>12</w:t>
                      </w:r>
                    </w:sdtContent>
                  </w:sdt>
                  <w:r w:rsidR="00BA7C0B">
                    <w:rPr>
                      <w:szCs w:val="24"/>
                    </w:rPr>
                    <w:t>. Daugiabučių gyvenamųjų namų techninės priežiūros tarifas apskaičiuojamas vadovaujantis privalomaisiais statinių (gyvenamųjų namų) naudojimo ir priežiūros reikalavimais, nustatytais statybos techniniame reglamente STR 1.12.05:2010 „Privalomieji statinių (g</w:t>
                  </w:r>
                  <w:r w:rsidR="00BA7C0B">
                    <w:rPr>
                      <w:rFonts w:cs="Tahoma"/>
                      <w:szCs w:val="24"/>
                      <w:lang w:eastAsia="lt-LT" w:bidi="lt-LT"/>
                    </w:rPr>
                    <w:t>yvenamųjų namų) naudojimo ir priežiūros privalomieji reikalavimai“.</w:t>
                  </w:r>
                </w:p>
              </w:sdtContent>
            </w:sdt>
            <w:sdt>
              <w:sdtPr>
                <w:alias w:val="13 p."/>
                <w:tag w:val="part_8f6e7c55a0934708947a895570911b41"/>
                <w:id w:val="-1247107893"/>
                <w:lock w:val="sdtLocked"/>
              </w:sdtPr>
              <w:sdtEndPr/>
              <w:sdtContent>
                <w:p w14:paraId="3E9FB87F" w14:textId="77777777" w:rsidR="004E342E" w:rsidRDefault="00443D36">
                  <w:pPr>
                    <w:ind w:firstLine="720"/>
                    <w:jc w:val="both"/>
                    <w:rPr>
                      <w:szCs w:val="24"/>
                    </w:rPr>
                  </w:pPr>
                  <w:sdt>
                    <w:sdtPr>
                      <w:alias w:val="Numeris"/>
                      <w:tag w:val="nr_8f6e7c55a0934708947a895570911b41"/>
                      <w:id w:val="492146501"/>
                      <w:lock w:val="sdtLocked"/>
                    </w:sdtPr>
                    <w:sdtEndPr/>
                    <w:sdtContent>
                      <w:r w:rsidR="00BA7C0B">
                        <w:rPr>
                          <w:szCs w:val="24"/>
                        </w:rPr>
                        <w:t>13</w:t>
                      </w:r>
                    </w:sdtContent>
                  </w:sdt>
                  <w:r w:rsidR="00BA7C0B">
                    <w:rPr>
                      <w:szCs w:val="24"/>
                    </w:rPr>
                    <w:t>. Namo techninės priežiūros tarifas konkrečiam namui apskaičiuojamas pagal formulę:</w:t>
                  </w:r>
                </w:p>
                <w:p w14:paraId="3E9FB880" w14:textId="77777777" w:rsidR="004E342E" w:rsidRDefault="004E342E">
                  <w:pPr>
                    <w:jc w:val="both"/>
                    <w:rPr>
                      <w:szCs w:val="24"/>
                    </w:rPr>
                  </w:pPr>
                </w:p>
                <w:p w14:paraId="3E9FB881" w14:textId="77777777" w:rsidR="004E342E" w:rsidRDefault="00BA7C0B">
                  <w:pPr>
                    <w:ind w:firstLine="1440"/>
                    <w:jc w:val="both"/>
                    <w:rPr>
                      <w:szCs w:val="24"/>
                    </w:rPr>
                  </w:pPr>
                  <w:r>
                    <w:rPr>
                      <w:b/>
                      <w:bCs/>
                      <w:szCs w:val="24"/>
                    </w:rPr>
                    <w:t>T = T</w:t>
                  </w:r>
                  <w:r>
                    <w:rPr>
                      <w:b/>
                      <w:bCs/>
                      <w:szCs w:val="24"/>
                      <w:vertAlign w:val="subscript"/>
                    </w:rPr>
                    <w:t>tp</w:t>
                  </w:r>
                  <w:r>
                    <w:rPr>
                      <w:b/>
                      <w:bCs/>
                      <w:szCs w:val="24"/>
                    </w:rPr>
                    <w:t xml:space="preserve"> x K</w:t>
                  </w:r>
                  <w:r>
                    <w:rPr>
                      <w:b/>
                      <w:bCs/>
                      <w:szCs w:val="24"/>
                      <w:vertAlign w:val="subscript"/>
                    </w:rPr>
                    <w:t xml:space="preserve">1 </w:t>
                  </w:r>
                  <w:r>
                    <w:rPr>
                      <w:b/>
                      <w:bCs/>
                      <w:szCs w:val="24"/>
                    </w:rPr>
                    <w:t>x K</w:t>
                  </w:r>
                  <w:r>
                    <w:rPr>
                      <w:b/>
                      <w:bCs/>
                      <w:szCs w:val="24"/>
                      <w:vertAlign w:val="subscript"/>
                    </w:rPr>
                    <w:t>2</w:t>
                  </w:r>
                  <w:r>
                    <w:rPr>
                      <w:b/>
                      <w:bCs/>
                      <w:szCs w:val="24"/>
                    </w:rPr>
                    <w:t xml:space="preserve">  </w:t>
                  </w:r>
                  <w:r>
                    <w:rPr>
                      <w:szCs w:val="24"/>
                    </w:rPr>
                    <w:t>Lt/m</w:t>
                  </w:r>
                  <w:r>
                    <w:rPr>
                      <w:rFonts w:cs="Tahoma"/>
                      <w:szCs w:val="24"/>
                    </w:rPr>
                    <w:t>²  per mėnesį</w:t>
                  </w:r>
                  <w:r>
                    <w:rPr>
                      <w:szCs w:val="24"/>
                    </w:rPr>
                    <w:tab/>
                  </w:r>
                </w:p>
                <w:p w14:paraId="3E9FB882" w14:textId="77777777" w:rsidR="004E342E" w:rsidRDefault="004E342E">
                  <w:pPr>
                    <w:jc w:val="both"/>
                    <w:rPr>
                      <w:szCs w:val="24"/>
                      <w:vertAlign w:val="subscript"/>
                    </w:rPr>
                  </w:pPr>
                </w:p>
                <w:p w14:paraId="3E9FB883" w14:textId="77777777" w:rsidR="004E342E" w:rsidRDefault="00BA7C0B">
                  <w:pPr>
                    <w:ind w:firstLine="720"/>
                    <w:jc w:val="both"/>
                    <w:rPr>
                      <w:szCs w:val="24"/>
                      <w:vertAlign w:val="subscript"/>
                    </w:rPr>
                  </w:pPr>
                  <w:r>
                    <w:rPr>
                      <w:szCs w:val="24"/>
                    </w:rPr>
                    <w:t>T – techninės priežiūros mokesčio tarifas konkrečiam pastatui;</w:t>
                  </w:r>
                </w:p>
                <w:p w14:paraId="3E9FB884" w14:textId="77777777" w:rsidR="004E342E" w:rsidRDefault="00BA7C0B">
                  <w:pPr>
                    <w:ind w:firstLine="720"/>
                    <w:jc w:val="both"/>
                    <w:rPr>
                      <w:szCs w:val="24"/>
                      <w:vertAlign w:val="subscript"/>
                    </w:rPr>
                  </w:pPr>
                  <w:r>
                    <w:rPr>
                      <w:szCs w:val="24"/>
                    </w:rPr>
                    <w:t>T</w:t>
                  </w:r>
                  <w:r>
                    <w:rPr>
                      <w:szCs w:val="24"/>
                      <w:vertAlign w:val="subscript"/>
                    </w:rPr>
                    <w:t>tp</w:t>
                  </w:r>
                  <w:r>
                    <w:rPr>
                      <w:szCs w:val="24"/>
                    </w:rPr>
                    <w:t xml:space="preserve"> – bazinis (skaičiuojamasis) techninės priežiūros tarifas (1 priedas);</w:t>
                  </w:r>
                </w:p>
                <w:p w14:paraId="3E9FB885" w14:textId="77777777" w:rsidR="004E342E" w:rsidRDefault="00BA7C0B">
                  <w:pPr>
                    <w:ind w:firstLine="720"/>
                    <w:jc w:val="both"/>
                    <w:rPr>
                      <w:szCs w:val="24"/>
                    </w:rPr>
                  </w:pPr>
                  <w:r>
                    <w:rPr>
                      <w:szCs w:val="24"/>
                    </w:rPr>
                    <w:t>Kı  – koeficientas, įvertinantis gyvenamųjų namų aukštingumą (2 priedas);</w:t>
                  </w:r>
                </w:p>
                <w:p w14:paraId="3E9FB886" w14:textId="77777777" w:rsidR="004E342E" w:rsidRDefault="00BA7C0B">
                  <w:pPr>
                    <w:ind w:firstLine="720"/>
                    <w:jc w:val="both"/>
                    <w:rPr>
                      <w:szCs w:val="24"/>
                    </w:rPr>
                  </w:pPr>
                  <w:r>
                    <w:rPr>
                      <w:szCs w:val="24"/>
                    </w:rPr>
                    <w:t>K</w:t>
                  </w:r>
                  <w:r>
                    <w:rPr>
                      <w:szCs w:val="24"/>
                      <w:vertAlign w:val="subscript"/>
                    </w:rPr>
                    <w:t xml:space="preserve">2  </w:t>
                  </w:r>
                  <w:r>
                    <w:rPr>
                      <w:szCs w:val="24"/>
                    </w:rPr>
                    <w:t xml:space="preserve">- </w:t>
                  </w:r>
                  <w:r>
                    <w:rPr>
                      <w:szCs w:val="24"/>
                      <w:vertAlign w:val="subscript"/>
                    </w:rPr>
                    <w:t xml:space="preserve"> </w:t>
                  </w:r>
                  <w:r>
                    <w:rPr>
                      <w:szCs w:val="24"/>
                    </w:rPr>
                    <w:t>koeficientas, įvertinantis gyvenamųjų namų eksploatavimo laiką nuo eksploatavimo pradžios (3 priedas).</w:t>
                  </w:r>
                  <w:r>
                    <w:rPr>
                      <w:szCs w:val="24"/>
                    </w:rPr>
                    <w:tab/>
                  </w:r>
                  <w:r>
                    <w:rPr>
                      <w:szCs w:val="24"/>
                    </w:rPr>
                    <w:tab/>
                  </w:r>
                  <w:r>
                    <w:rPr>
                      <w:szCs w:val="24"/>
                    </w:rPr>
                    <w:tab/>
                  </w:r>
                </w:p>
              </w:sdtContent>
            </w:sdt>
            <w:sdt>
              <w:sdtPr>
                <w:alias w:val="14 p."/>
                <w:tag w:val="part_71d41f46c4854f39974a32d4c50be47d"/>
                <w:id w:val="1071857690"/>
                <w:lock w:val="sdtLocked"/>
              </w:sdtPr>
              <w:sdtEndPr>
                <w:rPr>
                  <w:szCs w:val="24"/>
                </w:rPr>
              </w:sdtEndPr>
              <w:sdtContent>
                <w:p w14:paraId="3E9FB887" w14:textId="108380D4" w:rsidR="004E342E" w:rsidRDefault="00443D36">
                  <w:pPr>
                    <w:ind w:firstLine="720"/>
                    <w:jc w:val="both"/>
                    <w:rPr>
                      <w:szCs w:val="24"/>
                    </w:rPr>
                  </w:pPr>
                  <w:sdt>
                    <w:sdtPr>
                      <w:alias w:val="Numeris"/>
                      <w:tag w:val="nr_71d41f46c4854f39974a32d4c50be47d"/>
                      <w:id w:val="1632748315"/>
                      <w:lock w:val="sdtLocked"/>
                    </w:sdtPr>
                    <w:sdtEndPr/>
                    <w:sdtContent>
                      <w:r w:rsidR="00BA7C0B">
                        <w:rPr>
                          <w:szCs w:val="24"/>
                        </w:rPr>
                        <w:t>14</w:t>
                      </w:r>
                    </w:sdtContent>
                  </w:sdt>
                  <w:r w:rsidR="00BA7C0B">
                    <w:rPr>
                      <w:szCs w:val="24"/>
                    </w:rPr>
                    <w:t>. Namo techninės priežiūros tarifas skaičiuojamas pagal šioje Metodikoje pateiktą formulę be pridėtinės vertės mokesčio.</w:t>
                  </w:r>
                </w:p>
              </w:sdtContent>
            </w:sdt>
            <w:sdt>
              <w:sdtPr>
                <w:rPr>
                  <w:rFonts w:cs="Tahoma"/>
                  <w:b/>
                  <w:szCs w:val="24"/>
                  <w:lang w:eastAsia="lt-LT" w:bidi="lt-LT"/>
                </w:rPr>
                <w:alias w:val="15 p."/>
                <w:tag w:val="part_292cb60d9251496c8f8a48b322530aaf"/>
                <w:id w:val="916286158"/>
                <w:lock w:val="sdtLocked"/>
              </w:sdtPr>
              <w:sdtEndPr>
                <w:rPr>
                  <w:rFonts w:cs="Times New Roman"/>
                  <w:b w:val="0"/>
                  <w:lang w:eastAsia="en-US" w:bidi="ar-SA"/>
                </w:rPr>
              </w:sdtEndPr>
              <w:sdtContent>
                <w:p w14:paraId="3E9FB888" w14:textId="3D3E54F9" w:rsidR="004E342E" w:rsidRDefault="00BA7C0B">
                  <w:pPr>
                    <w:tabs>
                      <w:tab w:val="left" w:pos="709"/>
                    </w:tabs>
                    <w:jc w:val="both"/>
                    <w:rPr>
                      <w:rFonts w:cs="Tahoma"/>
                      <w:szCs w:val="24"/>
                      <w:lang w:eastAsia="lt-LT" w:bidi="lt-LT"/>
                    </w:rPr>
                  </w:pPr>
                  <w:r>
                    <w:rPr>
                      <w:rFonts w:cs="Tahoma"/>
                      <w:b/>
                      <w:szCs w:val="24"/>
                      <w:lang w:eastAsia="lt-LT" w:bidi="lt-LT"/>
                    </w:rPr>
                    <w:tab/>
                  </w:r>
                  <w:r>
                    <w:rPr>
                      <w:rFonts w:cs="Tahoma"/>
                      <w:szCs w:val="24"/>
                      <w:lang w:eastAsia="lt-LT" w:bidi="lt-LT"/>
                    </w:rPr>
                    <w:t>15. Administratorius, vadovaudamasis šia Metodika ir Lietuvos Respublikos aplinkos ministro 2011 m. lapkričio 18 d. įsakymu Nr. D1-888</w:t>
                  </w:r>
                  <w:r>
                    <w:rPr>
                      <w:rFonts w:cs="Tahoma"/>
                      <w:color w:val="0000FF"/>
                      <w:szCs w:val="24"/>
                      <w:lang w:eastAsia="lt-LT" w:bidi="lt-LT"/>
                    </w:rPr>
                    <w:t xml:space="preserve"> </w:t>
                  </w:r>
                  <w:r>
                    <w:rPr>
                      <w:rFonts w:cs="Tahoma"/>
                      <w:szCs w:val="24"/>
                      <w:lang w:eastAsia="lt-LT" w:bidi="lt-LT"/>
                    </w:rPr>
                    <w:t>patvirtintu Daugiabučių namų techninės priežiūros pagrindinių darbų sąrašu, vykdo organizacines ir technines priemones gyvenamojo namo būklei palaikyti, kad būtų užtikrinti esminiai statinio reikalavimai per ekonomiškai pagrįstą gyvenamojo namo naudojimo trukmę.</w:t>
                  </w:r>
                </w:p>
                <w:p w14:paraId="3E9FB889" w14:textId="258011F9" w:rsidR="004E342E" w:rsidRDefault="00443D36">
                  <w:pPr>
                    <w:jc w:val="both"/>
                    <w:rPr>
                      <w:szCs w:val="24"/>
                    </w:rPr>
                  </w:pPr>
                </w:p>
              </w:sdtContent>
            </w:sdt>
          </w:sdtContent>
        </w:sdt>
        <w:sdt>
          <w:sdtPr>
            <w:alias w:val="skyrius"/>
            <w:tag w:val="part_71a7a8eca60147d98db5d34a379ae8ee"/>
            <w:id w:val="-709729100"/>
            <w:lock w:val="sdtLocked"/>
          </w:sdtPr>
          <w:sdtEndPr>
            <w:rPr>
              <w:szCs w:val="24"/>
            </w:rPr>
          </w:sdtEndPr>
          <w:sdtContent>
            <w:p w14:paraId="3E9FB88A" w14:textId="1D33E4B3" w:rsidR="004E342E" w:rsidRDefault="00443D36">
              <w:pPr>
                <w:keepNext/>
                <w:widowControl w:val="0"/>
                <w:tabs>
                  <w:tab w:val="left" w:pos="0"/>
                </w:tabs>
                <w:suppressAutoHyphens/>
                <w:ind w:firstLine="2920"/>
                <w:jc w:val="both"/>
                <w:outlineLvl w:val="1"/>
                <w:rPr>
                  <w:b/>
                  <w:bCs/>
                  <w:iCs/>
                  <w:szCs w:val="24"/>
                  <w:lang w:eastAsia="lt-LT" w:bidi="lt-LT"/>
                </w:rPr>
              </w:pPr>
              <w:sdt>
                <w:sdtPr>
                  <w:alias w:val="Numeris"/>
                  <w:tag w:val="nr_71a7a8eca60147d98db5d34a379ae8ee"/>
                  <w:id w:val="1253327149"/>
                  <w:lock w:val="sdtLocked"/>
                </w:sdtPr>
                <w:sdtEndPr/>
                <w:sdtContent>
                  <w:r w:rsidR="00BA7C0B">
                    <w:rPr>
                      <w:b/>
                      <w:bCs/>
                      <w:iCs/>
                      <w:caps/>
                      <w:szCs w:val="24"/>
                      <w:lang w:eastAsia="lt-LT" w:bidi="lt-LT"/>
                    </w:rPr>
                    <w:t>IV</w:t>
                  </w:r>
                </w:sdtContent>
              </w:sdt>
              <w:r w:rsidR="00BA7C0B">
                <w:rPr>
                  <w:b/>
                  <w:bCs/>
                  <w:iCs/>
                  <w:caps/>
                  <w:szCs w:val="24"/>
                  <w:lang w:eastAsia="lt-LT" w:bidi="lt-LT"/>
                </w:rPr>
                <w:t xml:space="preserve">. </w:t>
              </w:r>
              <w:sdt>
                <w:sdtPr>
                  <w:alias w:val="Pavadinimas"/>
                  <w:tag w:val="title_71a7a8eca60147d98db5d34a379ae8ee"/>
                  <w:id w:val="-1064943660"/>
                  <w:lock w:val="sdtLocked"/>
                </w:sdtPr>
                <w:sdtEndPr/>
                <w:sdtContent>
                  <w:r w:rsidR="00BA7C0B">
                    <w:rPr>
                      <w:b/>
                      <w:bCs/>
                      <w:iCs/>
                      <w:caps/>
                      <w:szCs w:val="24"/>
                      <w:lang w:eastAsia="lt-LT" w:bidi="lt-LT"/>
                    </w:rPr>
                    <w:t>BAIGIAMOSIOS NUOSTATOS</w:t>
                  </w:r>
                </w:sdtContent>
              </w:sdt>
            </w:p>
            <w:p w14:paraId="3E9FB88B" w14:textId="77777777" w:rsidR="004E342E" w:rsidRDefault="004E342E">
              <w:pPr>
                <w:jc w:val="both"/>
                <w:rPr>
                  <w:szCs w:val="24"/>
                </w:rPr>
              </w:pPr>
            </w:p>
            <w:sdt>
              <w:sdtPr>
                <w:alias w:val="16 p."/>
                <w:tag w:val="part_689e73892fed4007b39f7aa30d79f9f0"/>
                <w:id w:val="-527721586"/>
                <w:lock w:val="sdtLocked"/>
              </w:sdtPr>
              <w:sdtEndPr/>
              <w:sdtContent>
                <w:p w14:paraId="3E9FB88C" w14:textId="77777777" w:rsidR="004E342E" w:rsidRDefault="00443D36">
                  <w:pPr>
                    <w:ind w:firstLine="720"/>
                    <w:jc w:val="both"/>
                    <w:rPr>
                      <w:szCs w:val="24"/>
                    </w:rPr>
                  </w:pPr>
                  <w:sdt>
                    <w:sdtPr>
                      <w:alias w:val="Numeris"/>
                      <w:tag w:val="nr_689e73892fed4007b39f7aa30d79f9f0"/>
                      <w:id w:val="-169796972"/>
                      <w:lock w:val="sdtLocked"/>
                    </w:sdtPr>
                    <w:sdtEndPr/>
                    <w:sdtContent>
                      <w:r w:rsidR="00BA7C0B">
                        <w:rPr>
                          <w:szCs w:val="24"/>
                        </w:rPr>
                        <w:t>16</w:t>
                      </w:r>
                    </w:sdtContent>
                  </w:sdt>
                  <w:r w:rsidR="00BA7C0B">
                    <w:rPr>
                      <w:szCs w:val="24"/>
                    </w:rPr>
                    <w:t>. Tai, kas nereglamentuota šioje Metodikoje, sprendžiama taip, kaip numatyta Lietuvos Respublikos teisės aktuose.</w:t>
                  </w:r>
                </w:p>
              </w:sdtContent>
            </w:sdt>
            <w:sdt>
              <w:sdtPr>
                <w:alias w:val="17 p."/>
                <w:tag w:val="part_60052b022e7b402998d4fad5ec7b601b"/>
                <w:id w:val="-1273780904"/>
                <w:lock w:val="sdtLocked"/>
              </w:sdtPr>
              <w:sdtEndPr>
                <w:rPr>
                  <w:szCs w:val="24"/>
                </w:rPr>
              </w:sdtEndPr>
              <w:sdtContent>
                <w:p w14:paraId="3E9FB88D" w14:textId="6AC56C20" w:rsidR="004E342E" w:rsidRDefault="00443D36">
                  <w:pPr>
                    <w:ind w:firstLine="720"/>
                    <w:jc w:val="both"/>
                    <w:rPr>
                      <w:szCs w:val="24"/>
                    </w:rPr>
                  </w:pPr>
                  <w:sdt>
                    <w:sdtPr>
                      <w:alias w:val="Numeris"/>
                      <w:tag w:val="nr_60052b022e7b402998d4fad5ec7b601b"/>
                      <w:id w:val="25844743"/>
                      <w:lock w:val="sdtLocked"/>
                    </w:sdtPr>
                    <w:sdtEndPr/>
                    <w:sdtContent>
                      <w:r w:rsidR="00BA7C0B">
                        <w:rPr>
                          <w:szCs w:val="24"/>
                        </w:rPr>
                        <w:t>17</w:t>
                      </w:r>
                    </w:sdtContent>
                  </w:sdt>
                  <w:r w:rsidR="00BA7C0B">
                    <w:rPr>
                      <w:szCs w:val="24"/>
                    </w:rPr>
                    <w:t>. Ši Metodika keičiama ar naikinama, arba stabdomas jos galiojimas Radviliškio rajono savivaldybės tarybos sprendimu.</w:t>
                  </w:r>
                </w:p>
              </w:sdtContent>
            </w:sdt>
          </w:sdtContent>
        </w:sdt>
        <w:sdt>
          <w:sdtPr>
            <w:rPr>
              <w:szCs w:val="24"/>
            </w:rPr>
            <w:alias w:val="pabaiga"/>
            <w:tag w:val="part_2f21a228b22b4b869004712b9feb9750"/>
            <w:id w:val="-383650044"/>
            <w:lock w:val="sdtLocked"/>
          </w:sdtPr>
          <w:sdtEndPr/>
          <w:sdtContent>
            <w:p w14:paraId="3E9FB890" w14:textId="7F3411FE" w:rsidR="004E342E" w:rsidRDefault="00BA7C0B" w:rsidP="00443D36">
              <w:pPr>
                <w:ind w:firstLine="1440"/>
                <w:jc w:val="both"/>
                <w:rPr>
                  <w:szCs w:val="24"/>
                </w:rPr>
              </w:pPr>
              <w:r>
                <w:rPr>
                  <w:szCs w:val="24"/>
                </w:rPr>
                <w:t>____________________________________________________</w:t>
              </w:r>
            </w:p>
          </w:sdtContent>
        </w:sdt>
      </w:sdtContent>
    </w:sdt>
    <w:sdt>
      <w:sdtPr>
        <w:alias w:val="1 pr."/>
        <w:tag w:val="part_432cf79462f74dd59031eaecf8579963"/>
        <w:id w:val="1108163901"/>
        <w:lock w:val="sdtLocked"/>
      </w:sdtPr>
      <w:sdtEndPr/>
      <w:sdtContent>
        <w:p w14:paraId="36B49572" w14:textId="48D60E74" w:rsidR="00443D36" w:rsidRDefault="00443D36" w:rsidP="00443D36">
          <w:pPr>
            <w:jc w:val="right"/>
          </w:pPr>
          <w:r>
            <w:br w:type="page"/>
          </w:r>
        </w:p>
        <w:p w14:paraId="3E9FB891" w14:textId="727968C0" w:rsidR="004E342E" w:rsidRDefault="00BA7C0B" w:rsidP="00443D36">
          <w:pPr>
            <w:ind w:left="5103"/>
            <w:rPr>
              <w:szCs w:val="24"/>
            </w:rPr>
          </w:pPr>
          <w:r>
            <w:rPr>
              <w:szCs w:val="24"/>
            </w:rPr>
            <w:lastRenderedPageBreak/>
            <w:t>Daugiabučių gyvenamųjų namų bendrosios</w:t>
          </w:r>
        </w:p>
        <w:p w14:paraId="3E9FB892" w14:textId="77777777" w:rsidR="004E342E" w:rsidRDefault="00BA7C0B" w:rsidP="00443D36">
          <w:pPr>
            <w:ind w:left="5103"/>
            <w:rPr>
              <w:szCs w:val="24"/>
            </w:rPr>
          </w:pPr>
          <w:r>
            <w:rPr>
              <w:szCs w:val="24"/>
            </w:rPr>
            <w:t xml:space="preserve">nuosavybės techninės priežiūros tarifo </w:t>
          </w:r>
        </w:p>
        <w:p w14:paraId="3E9FB893" w14:textId="77777777" w:rsidR="004E342E" w:rsidRDefault="00BA7C0B" w:rsidP="00443D36">
          <w:pPr>
            <w:ind w:left="5103"/>
            <w:rPr>
              <w:szCs w:val="24"/>
            </w:rPr>
          </w:pPr>
          <w:r>
            <w:rPr>
              <w:szCs w:val="24"/>
            </w:rPr>
            <w:t xml:space="preserve">apskaičiavimo metodikos </w:t>
          </w:r>
        </w:p>
        <w:p w14:paraId="3E9FB894" w14:textId="77777777" w:rsidR="004E342E" w:rsidRDefault="00443D36" w:rsidP="00443D36">
          <w:pPr>
            <w:ind w:left="5103"/>
            <w:rPr>
              <w:szCs w:val="24"/>
            </w:rPr>
          </w:pPr>
          <w:sdt>
            <w:sdtPr>
              <w:alias w:val="Numeris"/>
              <w:tag w:val="nr_432cf79462f74dd59031eaecf8579963"/>
              <w:id w:val="-995575058"/>
              <w:lock w:val="sdtLocked"/>
            </w:sdtPr>
            <w:sdtEndPr/>
            <w:sdtContent>
              <w:r w:rsidR="00BA7C0B">
                <w:rPr>
                  <w:szCs w:val="24"/>
                </w:rPr>
                <w:t>1</w:t>
              </w:r>
            </w:sdtContent>
          </w:sdt>
          <w:r w:rsidR="00BA7C0B">
            <w:rPr>
              <w:szCs w:val="24"/>
            </w:rPr>
            <w:t xml:space="preserve"> priedas</w:t>
          </w:r>
        </w:p>
        <w:p w14:paraId="3E9FB895" w14:textId="77777777" w:rsidR="004E342E" w:rsidRDefault="004E342E">
          <w:pPr>
            <w:jc w:val="both"/>
            <w:rPr>
              <w:szCs w:val="24"/>
            </w:rPr>
          </w:pPr>
        </w:p>
        <w:p w14:paraId="3E9FB896" w14:textId="77777777" w:rsidR="004E342E" w:rsidRDefault="00443D36">
          <w:pPr>
            <w:jc w:val="center"/>
            <w:rPr>
              <w:b/>
              <w:bCs/>
              <w:szCs w:val="24"/>
            </w:rPr>
          </w:pPr>
          <w:sdt>
            <w:sdtPr>
              <w:alias w:val="Pavadinimas"/>
              <w:tag w:val="title_432cf79462f74dd59031eaecf8579963"/>
              <w:id w:val="-1414860589"/>
              <w:lock w:val="sdtLocked"/>
            </w:sdtPr>
            <w:sdtEndPr/>
            <w:sdtContent>
              <w:r w:rsidR="00BA7C0B">
                <w:rPr>
                  <w:b/>
                  <w:bCs/>
                  <w:szCs w:val="24"/>
                </w:rPr>
                <w:t>DAUGIABUČIŲ GYVENAMŲJŲ NAMŲ BENDROJO NAUDOJIMO OBJEKTŲ TECHNINĖS PRIEŽIŪROS BAZINIAI (SKAIČIUOJAMIEJI) TARIFAI</w:t>
              </w:r>
            </w:sdtContent>
          </w:sdt>
        </w:p>
        <w:p w14:paraId="3E9FB897" w14:textId="77777777" w:rsidR="004E342E" w:rsidRDefault="004E342E">
          <w:pPr>
            <w:jc w:val="both"/>
            <w:rPr>
              <w:szCs w:val="24"/>
            </w:rPr>
          </w:pPr>
        </w:p>
        <w:p w14:paraId="3E9FB898" w14:textId="77777777" w:rsidR="004E342E" w:rsidRDefault="004E342E">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5008"/>
          </w:tblGrid>
          <w:tr w:rsidR="004E342E" w14:paraId="3E9FB89C"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3E9FB899" w14:textId="77777777" w:rsidR="004E342E" w:rsidRDefault="00BA7C0B">
                <w:pPr>
                  <w:tabs>
                    <w:tab w:val="left" w:pos="709"/>
                  </w:tabs>
                  <w:contextualSpacing/>
                  <w:jc w:val="center"/>
                  <w:rPr>
                    <w:rFonts w:eastAsia="Calibri"/>
                    <w:sz w:val="22"/>
                    <w:szCs w:val="22"/>
                  </w:rPr>
                </w:pPr>
                <w:r>
                  <w:rPr>
                    <w:b/>
                    <w:bCs/>
                    <w:sz w:val="22"/>
                    <w:szCs w:val="22"/>
                    <w:lang w:eastAsia="lt-LT"/>
                  </w:rPr>
                  <w:t>Pastato naudingasis plotas, m</w:t>
                </w:r>
                <w:r>
                  <w:rPr>
                    <w:b/>
                    <w:bCs/>
                    <w:sz w:val="22"/>
                    <w:szCs w:val="22"/>
                    <w:vertAlign w:val="superscript"/>
                    <w:lang w:eastAsia="lt-LT"/>
                  </w:rPr>
                  <w:t>2</w:t>
                </w:r>
              </w:p>
            </w:tc>
            <w:tc>
              <w:tcPr>
                <w:tcW w:w="5008" w:type="dxa"/>
                <w:tcBorders>
                  <w:top w:val="single" w:sz="4" w:space="0" w:color="auto"/>
                  <w:left w:val="single" w:sz="4" w:space="0" w:color="auto"/>
                  <w:bottom w:val="single" w:sz="4" w:space="0" w:color="auto"/>
                  <w:right w:val="single" w:sz="4" w:space="0" w:color="auto"/>
                </w:tcBorders>
                <w:hideMark/>
              </w:tcPr>
              <w:p w14:paraId="3E9FB89A" w14:textId="77777777" w:rsidR="004E342E" w:rsidRDefault="00BA7C0B">
                <w:pPr>
                  <w:tabs>
                    <w:tab w:val="left" w:pos="709"/>
                  </w:tabs>
                  <w:contextualSpacing/>
                  <w:jc w:val="center"/>
                  <w:rPr>
                    <w:szCs w:val="24"/>
                  </w:rPr>
                </w:pPr>
                <w:r>
                  <w:rPr>
                    <w:szCs w:val="24"/>
                  </w:rPr>
                  <w:t xml:space="preserve">Bazinis (skaičiuojamasis) tarifas </w:t>
                </w:r>
              </w:p>
              <w:p w14:paraId="3E9FB89B" w14:textId="77777777" w:rsidR="004E342E" w:rsidRDefault="00BA7C0B">
                <w:pPr>
                  <w:tabs>
                    <w:tab w:val="left" w:pos="709"/>
                  </w:tabs>
                  <w:contextualSpacing/>
                  <w:jc w:val="center"/>
                  <w:rPr>
                    <w:szCs w:val="24"/>
                  </w:rPr>
                </w:pPr>
                <w:r>
                  <w:rPr>
                    <w:szCs w:val="24"/>
                  </w:rPr>
                  <w:t>Lt už m</w:t>
                </w:r>
                <w:r>
                  <w:rPr>
                    <w:rFonts w:cs="Tahoma"/>
                    <w:szCs w:val="24"/>
                  </w:rPr>
                  <w:t>² be PVM</w:t>
                </w:r>
              </w:p>
            </w:tc>
          </w:tr>
          <w:tr w:rsidR="004E342E" w14:paraId="3E9FB89F"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3E9FB89D" w14:textId="77777777" w:rsidR="004E342E" w:rsidRDefault="00BA7C0B">
                <w:pPr>
                  <w:tabs>
                    <w:tab w:val="left" w:pos="709"/>
                  </w:tabs>
                  <w:contextualSpacing/>
                  <w:jc w:val="center"/>
                  <w:rPr>
                    <w:rFonts w:eastAsia="Calibri"/>
                    <w:sz w:val="22"/>
                    <w:szCs w:val="22"/>
                  </w:rPr>
                </w:pPr>
                <w:r>
                  <w:rPr>
                    <w:rFonts w:eastAsia="Calibri"/>
                    <w:sz w:val="22"/>
                    <w:szCs w:val="22"/>
                  </w:rPr>
                  <w:t>Iki 1000</w:t>
                </w:r>
              </w:p>
            </w:tc>
            <w:tc>
              <w:tcPr>
                <w:tcW w:w="5008" w:type="dxa"/>
                <w:tcBorders>
                  <w:top w:val="single" w:sz="4" w:space="0" w:color="auto"/>
                  <w:left w:val="single" w:sz="4" w:space="0" w:color="auto"/>
                  <w:bottom w:val="single" w:sz="4" w:space="0" w:color="auto"/>
                  <w:right w:val="single" w:sz="4" w:space="0" w:color="auto"/>
                </w:tcBorders>
                <w:hideMark/>
              </w:tcPr>
              <w:p w14:paraId="3E9FB89E" w14:textId="77777777" w:rsidR="004E342E" w:rsidRDefault="00BA7C0B">
                <w:pPr>
                  <w:tabs>
                    <w:tab w:val="left" w:pos="709"/>
                  </w:tabs>
                  <w:contextualSpacing/>
                  <w:jc w:val="center"/>
                  <w:rPr>
                    <w:rFonts w:eastAsia="Calibri"/>
                    <w:sz w:val="22"/>
                    <w:szCs w:val="22"/>
                  </w:rPr>
                </w:pPr>
                <w:r>
                  <w:rPr>
                    <w:rFonts w:eastAsia="Calibri"/>
                    <w:sz w:val="22"/>
                    <w:szCs w:val="22"/>
                  </w:rPr>
                  <w:t>0,165</w:t>
                </w:r>
              </w:p>
            </w:tc>
          </w:tr>
          <w:tr w:rsidR="004E342E" w14:paraId="3E9FB8A2" w14:textId="77777777">
            <w:trPr>
              <w:trHeight w:val="376"/>
              <w:jc w:val="center"/>
            </w:trPr>
            <w:tc>
              <w:tcPr>
                <w:tcW w:w="4172" w:type="dxa"/>
                <w:tcBorders>
                  <w:top w:val="single" w:sz="4" w:space="0" w:color="auto"/>
                  <w:left w:val="single" w:sz="4" w:space="0" w:color="auto"/>
                  <w:bottom w:val="single" w:sz="4" w:space="0" w:color="auto"/>
                  <w:right w:val="single" w:sz="4" w:space="0" w:color="auto"/>
                </w:tcBorders>
                <w:hideMark/>
              </w:tcPr>
              <w:p w14:paraId="3E9FB8A0" w14:textId="77777777" w:rsidR="004E342E" w:rsidRDefault="00BA7C0B">
                <w:pPr>
                  <w:tabs>
                    <w:tab w:val="left" w:pos="709"/>
                  </w:tabs>
                  <w:contextualSpacing/>
                  <w:jc w:val="center"/>
                  <w:rPr>
                    <w:rFonts w:eastAsia="Calibri"/>
                    <w:sz w:val="22"/>
                    <w:szCs w:val="22"/>
                  </w:rPr>
                </w:pPr>
                <w:r>
                  <w:rPr>
                    <w:rFonts w:eastAsia="Calibri"/>
                    <w:sz w:val="22"/>
                    <w:szCs w:val="22"/>
                  </w:rPr>
                  <w:t>Nuo 1001 iki 3000</w:t>
                </w:r>
              </w:p>
            </w:tc>
            <w:tc>
              <w:tcPr>
                <w:tcW w:w="5008" w:type="dxa"/>
                <w:tcBorders>
                  <w:top w:val="single" w:sz="4" w:space="0" w:color="auto"/>
                  <w:left w:val="single" w:sz="4" w:space="0" w:color="auto"/>
                  <w:bottom w:val="single" w:sz="4" w:space="0" w:color="auto"/>
                  <w:right w:val="single" w:sz="4" w:space="0" w:color="auto"/>
                </w:tcBorders>
                <w:hideMark/>
              </w:tcPr>
              <w:p w14:paraId="3E9FB8A1" w14:textId="77777777" w:rsidR="004E342E" w:rsidRDefault="00BA7C0B">
                <w:pPr>
                  <w:tabs>
                    <w:tab w:val="left" w:pos="709"/>
                  </w:tabs>
                  <w:contextualSpacing/>
                  <w:jc w:val="center"/>
                  <w:rPr>
                    <w:rFonts w:eastAsia="Calibri"/>
                    <w:sz w:val="22"/>
                    <w:szCs w:val="22"/>
                  </w:rPr>
                </w:pPr>
                <w:r>
                  <w:rPr>
                    <w:rFonts w:eastAsia="Calibri"/>
                    <w:sz w:val="22"/>
                    <w:szCs w:val="22"/>
                  </w:rPr>
                  <w:t>0,16</w:t>
                </w:r>
              </w:p>
            </w:tc>
          </w:tr>
          <w:tr w:rsidR="004E342E" w14:paraId="3E9FB8A5"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3E9FB8A3" w14:textId="77777777" w:rsidR="004E342E" w:rsidRDefault="00BA7C0B">
                <w:pPr>
                  <w:tabs>
                    <w:tab w:val="left" w:pos="709"/>
                  </w:tabs>
                  <w:contextualSpacing/>
                  <w:jc w:val="center"/>
                  <w:rPr>
                    <w:rFonts w:eastAsia="Calibri"/>
                    <w:sz w:val="22"/>
                    <w:szCs w:val="22"/>
                  </w:rPr>
                </w:pPr>
                <w:r>
                  <w:rPr>
                    <w:rFonts w:eastAsia="Calibri"/>
                    <w:sz w:val="22"/>
                    <w:szCs w:val="22"/>
                  </w:rPr>
                  <w:t>Daugiau kaip 3000</w:t>
                </w:r>
              </w:p>
            </w:tc>
            <w:tc>
              <w:tcPr>
                <w:tcW w:w="5008" w:type="dxa"/>
                <w:tcBorders>
                  <w:top w:val="single" w:sz="4" w:space="0" w:color="auto"/>
                  <w:left w:val="single" w:sz="4" w:space="0" w:color="auto"/>
                  <w:bottom w:val="single" w:sz="4" w:space="0" w:color="auto"/>
                  <w:right w:val="single" w:sz="4" w:space="0" w:color="auto"/>
                </w:tcBorders>
                <w:hideMark/>
              </w:tcPr>
              <w:p w14:paraId="3E9FB8A4" w14:textId="77777777" w:rsidR="004E342E" w:rsidRDefault="00BA7C0B">
                <w:pPr>
                  <w:tabs>
                    <w:tab w:val="left" w:pos="709"/>
                  </w:tabs>
                  <w:contextualSpacing/>
                  <w:jc w:val="center"/>
                  <w:rPr>
                    <w:rFonts w:eastAsia="Calibri"/>
                    <w:sz w:val="22"/>
                    <w:szCs w:val="22"/>
                  </w:rPr>
                </w:pPr>
                <w:r>
                  <w:rPr>
                    <w:rFonts w:eastAsia="Calibri"/>
                    <w:sz w:val="22"/>
                    <w:szCs w:val="22"/>
                  </w:rPr>
                  <w:t>0,155</w:t>
                </w:r>
              </w:p>
            </w:tc>
          </w:tr>
        </w:tbl>
        <w:p w14:paraId="3E9FB8C7" w14:textId="77777777" w:rsidR="004E342E" w:rsidRDefault="00443D36">
          <w:pPr>
            <w:rPr>
              <w:szCs w:val="24"/>
            </w:rPr>
          </w:pPr>
        </w:p>
      </w:sdtContent>
    </w:sdt>
    <w:sdt>
      <w:sdtPr>
        <w:rPr>
          <w:szCs w:val="24"/>
        </w:rPr>
        <w:alias w:val="2 pr."/>
        <w:tag w:val="part_c8debd9690164ef681cb144533c1512c"/>
        <w:id w:val="1486200740"/>
        <w:lock w:val="sdtLocked"/>
      </w:sdtPr>
      <w:sdtEndPr/>
      <w:sdtContent>
        <w:p w14:paraId="3EB19838" w14:textId="3E297F8D" w:rsidR="00443D36" w:rsidRDefault="00443D36" w:rsidP="00443D36">
          <w:pPr>
            <w:jc w:val="right"/>
            <w:rPr>
              <w:szCs w:val="24"/>
            </w:rPr>
          </w:pPr>
          <w:r>
            <w:rPr>
              <w:szCs w:val="24"/>
            </w:rPr>
            <w:br w:type="page"/>
          </w:r>
        </w:p>
        <w:p w14:paraId="3E9FB8C8" w14:textId="3F9B2A46" w:rsidR="004E342E" w:rsidRDefault="00BA7C0B" w:rsidP="00443D36">
          <w:pPr>
            <w:ind w:left="5103"/>
            <w:rPr>
              <w:szCs w:val="24"/>
            </w:rPr>
          </w:pPr>
          <w:r>
            <w:rPr>
              <w:szCs w:val="24"/>
            </w:rPr>
            <w:lastRenderedPageBreak/>
            <w:t>Daugiabučių gyvenamųjų namų bendrosios</w:t>
          </w:r>
        </w:p>
        <w:p w14:paraId="3E9FB8C9" w14:textId="77777777" w:rsidR="004E342E" w:rsidRDefault="00BA7C0B" w:rsidP="00443D36">
          <w:pPr>
            <w:ind w:left="5103"/>
            <w:rPr>
              <w:szCs w:val="24"/>
            </w:rPr>
          </w:pPr>
          <w:r>
            <w:rPr>
              <w:szCs w:val="24"/>
            </w:rPr>
            <w:t xml:space="preserve">nuosavybės techninės priežiūros tarifo </w:t>
          </w:r>
        </w:p>
        <w:p w14:paraId="3E9FB8CA" w14:textId="77777777" w:rsidR="004E342E" w:rsidRDefault="00BA7C0B" w:rsidP="00443D36">
          <w:pPr>
            <w:ind w:left="5103"/>
            <w:rPr>
              <w:szCs w:val="24"/>
            </w:rPr>
          </w:pPr>
          <w:r>
            <w:rPr>
              <w:szCs w:val="24"/>
            </w:rPr>
            <w:t xml:space="preserve">apskaičiavimo metodikos  </w:t>
          </w:r>
        </w:p>
        <w:p w14:paraId="3E9FB8CB" w14:textId="77777777" w:rsidR="004E342E" w:rsidRDefault="00443D36" w:rsidP="00443D36">
          <w:pPr>
            <w:ind w:left="5103"/>
            <w:rPr>
              <w:szCs w:val="24"/>
            </w:rPr>
          </w:pPr>
          <w:sdt>
            <w:sdtPr>
              <w:alias w:val="Numeris"/>
              <w:tag w:val="nr_c8debd9690164ef681cb144533c1512c"/>
              <w:id w:val="-1629778817"/>
              <w:lock w:val="sdtLocked"/>
            </w:sdtPr>
            <w:sdtEndPr/>
            <w:sdtContent>
              <w:r w:rsidR="00BA7C0B">
                <w:rPr>
                  <w:szCs w:val="24"/>
                </w:rPr>
                <w:t>2</w:t>
              </w:r>
            </w:sdtContent>
          </w:sdt>
          <w:r w:rsidR="00BA7C0B">
            <w:rPr>
              <w:szCs w:val="24"/>
            </w:rPr>
            <w:t xml:space="preserve"> priedas</w:t>
          </w:r>
        </w:p>
        <w:p w14:paraId="3E9FB8CC" w14:textId="77777777" w:rsidR="004E342E" w:rsidRDefault="004E342E">
          <w:pPr>
            <w:rPr>
              <w:szCs w:val="24"/>
            </w:rPr>
          </w:pPr>
        </w:p>
        <w:p w14:paraId="3E9FB8CD" w14:textId="77777777" w:rsidR="004E342E" w:rsidRDefault="00443D36">
          <w:pPr>
            <w:ind w:firstLine="720"/>
            <w:jc w:val="center"/>
            <w:rPr>
              <w:b/>
              <w:bCs/>
              <w:szCs w:val="24"/>
            </w:rPr>
          </w:pPr>
          <w:sdt>
            <w:sdtPr>
              <w:alias w:val="Pavadinimas"/>
              <w:tag w:val="title_c8debd9690164ef681cb144533c1512c"/>
              <w:id w:val="863329282"/>
              <w:lock w:val="sdtLocked"/>
            </w:sdtPr>
            <w:sdtEndPr/>
            <w:sdtContent>
              <w:r w:rsidR="00BA7C0B">
                <w:rPr>
                  <w:b/>
                  <w:bCs/>
                  <w:szCs w:val="24"/>
                </w:rPr>
                <w:t xml:space="preserve">DAUGIABUČIŲ GYVENAMŲJŲ NAMŲ BENDROJO NAUDOJIMO OBJEKTŲ TECHNINĖS PRIEŽIŪROS MOKESČIO TARIFŲ KOEFICIENTAI, ĮVERTINANTYS NAMŲ AUKŠTINGUMĄ </w:t>
              </w:r>
            </w:sdtContent>
          </w:sdt>
        </w:p>
        <w:p w14:paraId="3E9FB8CE" w14:textId="4B2CC61B" w:rsidR="004E342E" w:rsidRDefault="004E342E">
          <w:pPr>
            <w:jc w:val="center"/>
            <w:rPr>
              <w:szCs w:val="24"/>
              <w:vertAlign w:val="subscript"/>
            </w:rPr>
          </w:pPr>
        </w:p>
        <w:p w14:paraId="3E9FB8CF" w14:textId="5559DA9D" w:rsidR="004E342E" w:rsidRDefault="004E342E">
          <w:pPr>
            <w:jc w:val="center"/>
            <w:rPr>
              <w:szCs w:val="24"/>
              <w:vertAlign w:val="subscript"/>
            </w:rPr>
          </w:pPr>
        </w:p>
        <w:p w14:paraId="3E9FB8D0" w14:textId="77777777" w:rsidR="004E342E" w:rsidRDefault="004E342E">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536"/>
            <w:gridCol w:w="4962"/>
          </w:tblGrid>
          <w:tr w:rsidR="004E342E" w14:paraId="3E9FB8D4" w14:textId="77777777">
            <w:tc>
              <w:tcPr>
                <w:tcW w:w="4536" w:type="dxa"/>
                <w:tcBorders>
                  <w:top w:val="single" w:sz="2" w:space="0" w:color="000000"/>
                  <w:left w:val="single" w:sz="2" w:space="0" w:color="000000"/>
                  <w:bottom w:val="single" w:sz="2" w:space="0" w:color="000000"/>
                  <w:right w:val="nil"/>
                </w:tcBorders>
              </w:tcPr>
              <w:p w14:paraId="3E9FB8D1" w14:textId="77777777" w:rsidR="004E342E" w:rsidRDefault="00BA7C0B">
                <w:pPr>
                  <w:widowControl w:val="0"/>
                  <w:suppressLineNumbers/>
                  <w:suppressAutoHyphens/>
                  <w:snapToGrid w:val="0"/>
                  <w:rPr>
                    <w:rFonts w:eastAsia="Lucida Sans Unicode"/>
                    <w:szCs w:val="24"/>
                  </w:rPr>
                </w:pPr>
                <w:r>
                  <w:rPr>
                    <w:rFonts w:eastAsia="Lucida Sans Unicode"/>
                    <w:szCs w:val="24"/>
                  </w:rPr>
                  <w:t>Gyvenamojo namo aukštų skaičius</w:t>
                </w:r>
              </w:p>
            </w:tc>
            <w:tc>
              <w:tcPr>
                <w:tcW w:w="4962" w:type="dxa"/>
                <w:tcBorders>
                  <w:top w:val="single" w:sz="2" w:space="0" w:color="000000"/>
                  <w:left w:val="single" w:sz="2" w:space="0" w:color="000000"/>
                  <w:bottom w:val="single" w:sz="2" w:space="0" w:color="000000"/>
                  <w:right w:val="single" w:sz="2" w:space="0" w:color="000000"/>
                </w:tcBorders>
              </w:tcPr>
              <w:p w14:paraId="3E9FB8D2" w14:textId="77777777" w:rsidR="004E342E" w:rsidRDefault="00BA7C0B">
                <w:pPr>
                  <w:widowControl w:val="0"/>
                  <w:suppressLineNumbers/>
                  <w:suppressAutoHyphens/>
                  <w:snapToGrid w:val="0"/>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szCs w:val="24"/>
                    <w:vertAlign w:val="subscript"/>
                  </w:rPr>
                  <w:t xml:space="preserve">1 </w:t>
                </w:r>
                <w:r>
                  <w:rPr>
                    <w:rFonts w:eastAsia="Lucida Sans Unicode"/>
                    <w:szCs w:val="24"/>
                  </w:rPr>
                  <w:t>reikšmės</w:t>
                </w:r>
              </w:p>
              <w:p w14:paraId="3E9FB8D3" w14:textId="77777777" w:rsidR="004E342E" w:rsidRDefault="004E342E">
                <w:pPr>
                  <w:widowControl w:val="0"/>
                  <w:suppressLineNumbers/>
                  <w:suppressAutoHyphens/>
                  <w:snapToGrid w:val="0"/>
                  <w:rPr>
                    <w:rFonts w:eastAsia="Lucida Sans Unicode"/>
                    <w:szCs w:val="24"/>
                  </w:rPr>
                </w:pPr>
              </w:p>
            </w:tc>
          </w:tr>
          <w:tr w:rsidR="004E342E" w14:paraId="3E9FB8D7" w14:textId="77777777">
            <w:tc>
              <w:tcPr>
                <w:tcW w:w="4536" w:type="dxa"/>
                <w:tcBorders>
                  <w:top w:val="nil"/>
                  <w:left w:val="single" w:sz="2" w:space="0" w:color="000000"/>
                  <w:bottom w:val="single" w:sz="2" w:space="0" w:color="000000"/>
                  <w:right w:val="nil"/>
                </w:tcBorders>
              </w:tcPr>
              <w:p w14:paraId="3E9FB8D5"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w:t>
                </w:r>
              </w:p>
            </w:tc>
            <w:tc>
              <w:tcPr>
                <w:tcW w:w="4962" w:type="dxa"/>
                <w:tcBorders>
                  <w:top w:val="nil"/>
                  <w:left w:val="single" w:sz="2" w:space="0" w:color="000000"/>
                  <w:bottom w:val="single" w:sz="2" w:space="0" w:color="000000"/>
                  <w:right w:val="single" w:sz="2" w:space="0" w:color="000000"/>
                </w:tcBorders>
                <w:vAlign w:val="center"/>
              </w:tcPr>
              <w:p w14:paraId="3E9FB8D6" w14:textId="77777777" w:rsidR="004E342E" w:rsidRDefault="00BA7C0B">
                <w:pPr>
                  <w:jc w:val="center"/>
                  <w:rPr>
                    <w:rFonts w:ascii="Calibri" w:hAnsi="Calibri"/>
                    <w:color w:val="000000"/>
                    <w:sz w:val="22"/>
                    <w:szCs w:val="22"/>
                  </w:rPr>
                </w:pPr>
                <w:r>
                  <w:rPr>
                    <w:rFonts w:ascii="Calibri" w:hAnsi="Calibri"/>
                    <w:color w:val="000000"/>
                    <w:sz w:val="22"/>
                    <w:szCs w:val="22"/>
                  </w:rPr>
                  <w:t>1,115</w:t>
                </w:r>
              </w:p>
            </w:tc>
          </w:tr>
          <w:tr w:rsidR="004E342E" w14:paraId="3E9FB8DA" w14:textId="77777777">
            <w:tc>
              <w:tcPr>
                <w:tcW w:w="4536" w:type="dxa"/>
                <w:tcBorders>
                  <w:top w:val="nil"/>
                  <w:left w:val="single" w:sz="2" w:space="0" w:color="000000"/>
                  <w:bottom w:val="single" w:sz="2" w:space="0" w:color="000000"/>
                  <w:right w:val="nil"/>
                </w:tcBorders>
              </w:tcPr>
              <w:p w14:paraId="3E9FB8D8"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2</w:t>
                </w:r>
              </w:p>
            </w:tc>
            <w:tc>
              <w:tcPr>
                <w:tcW w:w="4962" w:type="dxa"/>
                <w:tcBorders>
                  <w:top w:val="nil"/>
                  <w:left w:val="single" w:sz="2" w:space="0" w:color="000000"/>
                  <w:bottom w:val="single" w:sz="2" w:space="0" w:color="000000"/>
                  <w:right w:val="single" w:sz="2" w:space="0" w:color="000000"/>
                </w:tcBorders>
                <w:vAlign w:val="center"/>
              </w:tcPr>
              <w:p w14:paraId="3E9FB8D9" w14:textId="77777777" w:rsidR="004E342E" w:rsidRDefault="00BA7C0B">
                <w:pPr>
                  <w:jc w:val="center"/>
                  <w:rPr>
                    <w:rFonts w:ascii="Calibri" w:hAnsi="Calibri"/>
                    <w:color w:val="000000"/>
                    <w:sz w:val="22"/>
                    <w:szCs w:val="22"/>
                  </w:rPr>
                </w:pPr>
                <w:r>
                  <w:rPr>
                    <w:rFonts w:ascii="Calibri" w:hAnsi="Calibri"/>
                    <w:color w:val="000000"/>
                    <w:sz w:val="22"/>
                    <w:szCs w:val="22"/>
                  </w:rPr>
                  <w:t>1,11</w:t>
                </w:r>
              </w:p>
            </w:tc>
          </w:tr>
          <w:tr w:rsidR="004E342E" w14:paraId="3E9FB8DD" w14:textId="77777777">
            <w:tc>
              <w:tcPr>
                <w:tcW w:w="4536" w:type="dxa"/>
                <w:tcBorders>
                  <w:top w:val="nil"/>
                  <w:left w:val="single" w:sz="2" w:space="0" w:color="000000"/>
                  <w:bottom w:val="single" w:sz="2" w:space="0" w:color="000000"/>
                  <w:right w:val="nil"/>
                </w:tcBorders>
              </w:tcPr>
              <w:p w14:paraId="3E9FB8DB"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3</w:t>
                </w:r>
              </w:p>
            </w:tc>
            <w:tc>
              <w:tcPr>
                <w:tcW w:w="4962" w:type="dxa"/>
                <w:tcBorders>
                  <w:top w:val="nil"/>
                  <w:left w:val="single" w:sz="2" w:space="0" w:color="000000"/>
                  <w:bottom w:val="single" w:sz="2" w:space="0" w:color="000000"/>
                  <w:right w:val="single" w:sz="2" w:space="0" w:color="000000"/>
                </w:tcBorders>
                <w:vAlign w:val="center"/>
              </w:tcPr>
              <w:p w14:paraId="3E9FB8DC" w14:textId="77777777" w:rsidR="004E342E" w:rsidRDefault="00BA7C0B">
                <w:pPr>
                  <w:jc w:val="center"/>
                  <w:rPr>
                    <w:rFonts w:ascii="Calibri" w:hAnsi="Calibri"/>
                    <w:color w:val="000000"/>
                    <w:sz w:val="22"/>
                    <w:szCs w:val="22"/>
                  </w:rPr>
                </w:pPr>
                <w:r>
                  <w:rPr>
                    <w:rFonts w:ascii="Calibri" w:hAnsi="Calibri"/>
                    <w:color w:val="000000"/>
                    <w:sz w:val="22"/>
                    <w:szCs w:val="22"/>
                  </w:rPr>
                  <w:t>1,1</w:t>
                </w:r>
              </w:p>
            </w:tc>
          </w:tr>
          <w:tr w:rsidR="004E342E" w14:paraId="3E9FB8E0" w14:textId="77777777">
            <w:tc>
              <w:tcPr>
                <w:tcW w:w="4536" w:type="dxa"/>
                <w:tcBorders>
                  <w:top w:val="nil"/>
                  <w:left w:val="single" w:sz="2" w:space="0" w:color="000000"/>
                  <w:bottom w:val="single" w:sz="2" w:space="0" w:color="000000"/>
                  <w:right w:val="nil"/>
                </w:tcBorders>
              </w:tcPr>
              <w:p w14:paraId="3E9FB8DE"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4</w:t>
                </w:r>
              </w:p>
            </w:tc>
            <w:tc>
              <w:tcPr>
                <w:tcW w:w="4962" w:type="dxa"/>
                <w:tcBorders>
                  <w:top w:val="nil"/>
                  <w:left w:val="single" w:sz="2" w:space="0" w:color="000000"/>
                  <w:bottom w:val="single" w:sz="2" w:space="0" w:color="000000"/>
                  <w:right w:val="single" w:sz="2" w:space="0" w:color="000000"/>
                </w:tcBorders>
                <w:vAlign w:val="center"/>
              </w:tcPr>
              <w:p w14:paraId="3E9FB8DF" w14:textId="77777777" w:rsidR="004E342E" w:rsidRDefault="00BA7C0B">
                <w:pPr>
                  <w:jc w:val="center"/>
                  <w:rPr>
                    <w:rFonts w:ascii="Calibri" w:hAnsi="Calibri"/>
                    <w:color w:val="000000"/>
                    <w:sz w:val="22"/>
                    <w:szCs w:val="22"/>
                  </w:rPr>
                </w:pPr>
                <w:r>
                  <w:rPr>
                    <w:rFonts w:ascii="Calibri" w:hAnsi="Calibri"/>
                    <w:color w:val="000000"/>
                    <w:sz w:val="22"/>
                    <w:szCs w:val="22"/>
                  </w:rPr>
                  <w:t>1,08</w:t>
                </w:r>
              </w:p>
            </w:tc>
          </w:tr>
          <w:tr w:rsidR="004E342E" w14:paraId="3E9FB8E3" w14:textId="77777777">
            <w:tc>
              <w:tcPr>
                <w:tcW w:w="4536" w:type="dxa"/>
                <w:tcBorders>
                  <w:top w:val="nil"/>
                  <w:left w:val="single" w:sz="2" w:space="0" w:color="000000"/>
                  <w:bottom w:val="single" w:sz="2" w:space="0" w:color="000000"/>
                  <w:right w:val="nil"/>
                </w:tcBorders>
              </w:tcPr>
              <w:p w14:paraId="3E9FB8E1"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5</w:t>
                </w:r>
              </w:p>
            </w:tc>
            <w:tc>
              <w:tcPr>
                <w:tcW w:w="4962" w:type="dxa"/>
                <w:tcBorders>
                  <w:top w:val="nil"/>
                  <w:left w:val="single" w:sz="2" w:space="0" w:color="000000"/>
                  <w:bottom w:val="single" w:sz="2" w:space="0" w:color="000000"/>
                  <w:right w:val="single" w:sz="2" w:space="0" w:color="000000"/>
                </w:tcBorders>
                <w:vAlign w:val="center"/>
              </w:tcPr>
              <w:p w14:paraId="3E9FB8E2" w14:textId="77777777" w:rsidR="004E342E" w:rsidRDefault="00BA7C0B">
                <w:pPr>
                  <w:jc w:val="center"/>
                  <w:rPr>
                    <w:rFonts w:ascii="Calibri" w:hAnsi="Calibri"/>
                    <w:color w:val="000000"/>
                    <w:sz w:val="22"/>
                    <w:szCs w:val="22"/>
                  </w:rPr>
                </w:pPr>
                <w:r>
                  <w:rPr>
                    <w:rFonts w:ascii="Calibri" w:hAnsi="Calibri"/>
                    <w:color w:val="000000"/>
                    <w:sz w:val="22"/>
                    <w:szCs w:val="22"/>
                  </w:rPr>
                  <w:t>1</w:t>
                </w:r>
              </w:p>
            </w:tc>
          </w:tr>
          <w:tr w:rsidR="004E342E" w14:paraId="3E9FB8E6" w14:textId="77777777">
            <w:tc>
              <w:tcPr>
                <w:tcW w:w="4536" w:type="dxa"/>
                <w:tcBorders>
                  <w:top w:val="nil"/>
                  <w:left w:val="single" w:sz="2" w:space="0" w:color="000000"/>
                  <w:bottom w:val="single" w:sz="2" w:space="0" w:color="000000"/>
                  <w:right w:val="nil"/>
                </w:tcBorders>
              </w:tcPr>
              <w:p w14:paraId="3E9FB8E4"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6</w:t>
                </w:r>
              </w:p>
            </w:tc>
            <w:tc>
              <w:tcPr>
                <w:tcW w:w="4962" w:type="dxa"/>
                <w:tcBorders>
                  <w:top w:val="nil"/>
                  <w:left w:val="single" w:sz="2" w:space="0" w:color="000000"/>
                  <w:bottom w:val="single" w:sz="2" w:space="0" w:color="000000"/>
                  <w:right w:val="single" w:sz="2" w:space="0" w:color="000000"/>
                </w:tcBorders>
                <w:vAlign w:val="center"/>
              </w:tcPr>
              <w:p w14:paraId="3E9FB8E5" w14:textId="77777777" w:rsidR="004E342E" w:rsidRDefault="00BA7C0B">
                <w:pPr>
                  <w:jc w:val="center"/>
                  <w:rPr>
                    <w:rFonts w:ascii="Calibri" w:hAnsi="Calibri"/>
                    <w:color w:val="000000"/>
                    <w:sz w:val="22"/>
                    <w:szCs w:val="22"/>
                  </w:rPr>
                </w:pPr>
                <w:r>
                  <w:rPr>
                    <w:rFonts w:ascii="Calibri" w:hAnsi="Calibri"/>
                    <w:color w:val="000000"/>
                    <w:sz w:val="22"/>
                    <w:szCs w:val="22"/>
                  </w:rPr>
                  <w:t>0,91</w:t>
                </w:r>
              </w:p>
            </w:tc>
          </w:tr>
          <w:tr w:rsidR="004E342E" w14:paraId="3E9FB8E9" w14:textId="77777777">
            <w:tc>
              <w:tcPr>
                <w:tcW w:w="4536" w:type="dxa"/>
                <w:tcBorders>
                  <w:top w:val="nil"/>
                  <w:left w:val="single" w:sz="2" w:space="0" w:color="000000"/>
                  <w:bottom w:val="single" w:sz="2" w:space="0" w:color="000000"/>
                  <w:right w:val="nil"/>
                </w:tcBorders>
              </w:tcPr>
              <w:p w14:paraId="3E9FB8E7"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7</w:t>
                </w:r>
              </w:p>
            </w:tc>
            <w:tc>
              <w:tcPr>
                <w:tcW w:w="4962" w:type="dxa"/>
                <w:tcBorders>
                  <w:top w:val="nil"/>
                  <w:left w:val="single" w:sz="2" w:space="0" w:color="000000"/>
                  <w:bottom w:val="single" w:sz="2" w:space="0" w:color="000000"/>
                  <w:right w:val="single" w:sz="2" w:space="0" w:color="000000"/>
                </w:tcBorders>
                <w:vAlign w:val="center"/>
              </w:tcPr>
              <w:p w14:paraId="3E9FB8E8" w14:textId="77777777" w:rsidR="004E342E" w:rsidRDefault="00BA7C0B">
                <w:pPr>
                  <w:jc w:val="center"/>
                  <w:rPr>
                    <w:rFonts w:ascii="Calibri" w:hAnsi="Calibri"/>
                    <w:color w:val="000000"/>
                    <w:sz w:val="22"/>
                    <w:szCs w:val="22"/>
                  </w:rPr>
                </w:pPr>
                <w:r>
                  <w:rPr>
                    <w:rFonts w:ascii="Calibri" w:hAnsi="Calibri"/>
                    <w:color w:val="000000"/>
                    <w:sz w:val="22"/>
                    <w:szCs w:val="22"/>
                  </w:rPr>
                  <w:t>0,84</w:t>
                </w:r>
              </w:p>
            </w:tc>
          </w:tr>
          <w:tr w:rsidR="004E342E" w14:paraId="3E9FB8EC" w14:textId="77777777">
            <w:tc>
              <w:tcPr>
                <w:tcW w:w="4536" w:type="dxa"/>
                <w:tcBorders>
                  <w:top w:val="nil"/>
                  <w:left w:val="single" w:sz="2" w:space="0" w:color="000000"/>
                  <w:bottom w:val="single" w:sz="2" w:space="0" w:color="000000"/>
                  <w:right w:val="nil"/>
                </w:tcBorders>
              </w:tcPr>
              <w:p w14:paraId="3E9FB8EA"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8</w:t>
                </w:r>
              </w:p>
            </w:tc>
            <w:tc>
              <w:tcPr>
                <w:tcW w:w="4962" w:type="dxa"/>
                <w:tcBorders>
                  <w:top w:val="nil"/>
                  <w:left w:val="single" w:sz="2" w:space="0" w:color="000000"/>
                  <w:bottom w:val="single" w:sz="2" w:space="0" w:color="000000"/>
                  <w:right w:val="single" w:sz="2" w:space="0" w:color="000000"/>
                </w:tcBorders>
                <w:vAlign w:val="center"/>
              </w:tcPr>
              <w:p w14:paraId="3E9FB8EB" w14:textId="77777777" w:rsidR="004E342E" w:rsidRDefault="00BA7C0B">
                <w:pPr>
                  <w:jc w:val="center"/>
                  <w:rPr>
                    <w:rFonts w:ascii="Calibri" w:hAnsi="Calibri"/>
                    <w:color w:val="000000"/>
                    <w:sz w:val="22"/>
                    <w:szCs w:val="22"/>
                  </w:rPr>
                </w:pPr>
                <w:r>
                  <w:rPr>
                    <w:rFonts w:ascii="Calibri" w:hAnsi="Calibri"/>
                    <w:color w:val="000000"/>
                    <w:sz w:val="22"/>
                    <w:szCs w:val="22"/>
                  </w:rPr>
                  <w:t>0,82</w:t>
                </w:r>
              </w:p>
            </w:tc>
          </w:tr>
          <w:tr w:rsidR="004E342E" w14:paraId="3E9FB8EF" w14:textId="77777777">
            <w:tc>
              <w:tcPr>
                <w:tcW w:w="4536" w:type="dxa"/>
                <w:tcBorders>
                  <w:top w:val="nil"/>
                  <w:left w:val="single" w:sz="2" w:space="0" w:color="000000"/>
                  <w:bottom w:val="single" w:sz="2" w:space="0" w:color="000000"/>
                  <w:right w:val="nil"/>
                </w:tcBorders>
              </w:tcPr>
              <w:p w14:paraId="3E9FB8ED"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9</w:t>
                </w:r>
              </w:p>
            </w:tc>
            <w:tc>
              <w:tcPr>
                <w:tcW w:w="4962" w:type="dxa"/>
                <w:tcBorders>
                  <w:top w:val="nil"/>
                  <w:left w:val="single" w:sz="2" w:space="0" w:color="000000"/>
                  <w:bottom w:val="single" w:sz="2" w:space="0" w:color="000000"/>
                  <w:right w:val="single" w:sz="2" w:space="0" w:color="000000"/>
                </w:tcBorders>
                <w:vAlign w:val="center"/>
              </w:tcPr>
              <w:p w14:paraId="3E9FB8EE" w14:textId="77777777" w:rsidR="004E342E" w:rsidRDefault="00BA7C0B">
                <w:pPr>
                  <w:jc w:val="center"/>
                  <w:rPr>
                    <w:rFonts w:ascii="Calibri" w:hAnsi="Calibri"/>
                    <w:color w:val="000000"/>
                    <w:sz w:val="22"/>
                    <w:szCs w:val="22"/>
                  </w:rPr>
                </w:pPr>
                <w:r>
                  <w:rPr>
                    <w:rFonts w:ascii="Calibri" w:hAnsi="Calibri"/>
                    <w:color w:val="000000"/>
                    <w:sz w:val="22"/>
                    <w:szCs w:val="22"/>
                  </w:rPr>
                  <w:t>0,81</w:t>
                </w:r>
              </w:p>
            </w:tc>
          </w:tr>
          <w:tr w:rsidR="004E342E" w14:paraId="3E9FB8F2" w14:textId="77777777">
            <w:tc>
              <w:tcPr>
                <w:tcW w:w="4536" w:type="dxa"/>
                <w:tcBorders>
                  <w:top w:val="nil"/>
                  <w:left w:val="single" w:sz="2" w:space="0" w:color="000000"/>
                  <w:bottom w:val="single" w:sz="2" w:space="0" w:color="000000"/>
                  <w:right w:val="nil"/>
                </w:tcBorders>
              </w:tcPr>
              <w:p w14:paraId="3E9FB8F0"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10</w:t>
                </w:r>
              </w:p>
            </w:tc>
            <w:tc>
              <w:tcPr>
                <w:tcW w:w="4962" w:type="dxa"/>
                <w:tcBorders>
                  <w:top w:val="nil"/>
                  <w:left w:val="single" w:sz="2" w:space="0" w:color="000000"/>
                  <w:bottom w:val="single" w:sz="2" w:space="0" w:color="000000"/>
                  <w:right w:val="single" w:sz="2" w:space="0" w:color="000000"/>
                </w:tcBorders>
                <w:vAlign w:val="center"/>
              </w:tcPr>
              <w:p w14:paraId="3E9FB8F1" w14:textId="77777777" w:rsidR="004E342E" w:rsidRDefault="00BA7C0B">
                <w:pPr>
                  <w:jc w:val="center"/>
                  <w:rPr>
                    <w:rFonts w:ascii="Calibri" w:hAnsi="Calibri"/>
                    <w:color w:val="000000"/>
                    <w:sz w:val="22"/>
                    <w:szCs w:val="22"/>
                  </w:rPr>
                </w:pPr>
                <w:r>
                  <w:rPr>
                    <w:rFonts w:ascii="Calibri" w:hAnsi="Calibri"/>
                    <w:color w:val="000000"/>
                    <w:sz w:val="22"/>
                    <w:szCs w:val="22"/>
                  </w:rPr>
                  <w:t>0,79</w:t>
                </w:r>
              </w:p>
            </w:tc>
          </w:tr>
          <w:tr w:rsidR="004E342E" w14:paraId="3E9FB8F5" w14:textId="77777777">
            <w:tc>
              <w:tcPr>
                <w:tcW w:w="4536" w:type="dxa"/>
                <w:tcBorders>
                  <w:top w:val="nil"/>
                  <w:left w:val="single" w:sz="2" w:space="0" w:color="000000"/>
                  <w:bottom w:val="single" w:sz="2" w:space="0" w:color="000000"/>
                  <w:right w:val="nil"/>
                </w:tcBorders>
              </w:tcPr>
              <w:p w14:paraId="3E9FB8F3"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11</w:t>
                </w:r>
              </w:p>
            </w:tc>
            <w:tc>
              <w:tcPr>
                <w:tcW w:w="4962" w:type="dxa"/>
                <w:tcBorders>
                  <w:top w:val="nil"/>
                  <w:left w:val="single" w:sz="2" w:space="0" w:color="000000"/>
                  <w:bottom w:val="single" w:sz="2" w:space="0" w:color="000000"/>
                  <w:right w:val="single" w:sz="2" w:space="0" w:color="000000"/>
                </w:tcBorders>
                <w:vAlign w:val="center"/>
              </w:tcPr>
              <w:p w14:paraId="3E9FB8F4" w14:textId="77777777" w:rsidR="004E342E" w:rsidRDefault="00BA7C0B">
                <w:pPr>
                  <w:jc w:val="center"/>
                  <w:rPr>
                    <w:rFonts w:ascii="Calibri" w:hAnsi="Calibri"/>
                    <w:color w:val="000000"/>
                    <w:sz w:val="22"/>
                    <w:szCs w:val="22"/>
                  </w:rPr>
                </w:pPr>
                <w:r>
                  <w:rPr>
                    <w:rFonts w:ascii="Calibri" w:hAnsi="Calibri"/>
                    <w:color w:val="000000"/>
                    <w:sz w:val="22"/>
                    <w:szCs w:val="22"/>
                  </w:rPr>
                  <w:t>0,76</w:t>
                </w:r>
              </w:p>
            </w:tc>
          </w:tr>
          <w:tr w:rsidR="004E342E" w14:paraId="3E9FB8F8" w14:textId="77777777">
            <w:tc>
              <w:tcPr>
                <w:tcW w:w="4536" w:type="dxa"/>
                <w:tcBorders>
                  <w:top w:val="nil"/>
                  <w:left w:val="single" w:sz="2" w:space="0" w:color="000000"/>
                  <w:bottom w:val="single" w:sz="2" w:space="0" w:color="000000"/>
                  <w:right w:val="nil"/>
                </w:tcBorders>
              </w:tcPr>
              <w:p w14:paraId="3E9FB8F6"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12</w:t>
                </w:r>
              </w:p>
            </w:tc>
            <w:tc>
              <w:tcPr>
                <w:tcW w:w="4962" w:type="dxa"/>
                <w:tcBorders>
                  <w:top w:val="nil"/>
                  <w:left w:val="single" w:sz="2" w:space="0" w:color="000000"/>
                  <w:bottom w:val="single" w:sz="2" w:space="0" w:color="000000"/>
                  <w:right w:val="single" w:sz="2" w:space="0" w:color="000000"/>
                </w:tcBorders>
                <w:vAlign w:val="center"/>
              </w:tcPr>
              <w:p w14:paraId="3E9FB8F7" w14:textId="77777777" w:rsidR="004E342E" w:rsidRDefault="00BA7C0B">
                <w:pPr>
                  <w:jc w:val="center"/>
                  <w:rPr>
                    <w:rFonts w:ascii="Calibri" w:hAnsi="Calibri"/>
                    <w:color w:val="000000"/>
                    <w:sz w:val="22"/>
                    <w:szCs w:val="22"/>
                  </w:rPr>
                </w:pPr>
                <w:r>
                  <w:rPr>
                    <w:rFonts w:ascii="Calibri" w:hAnsi="Calibri"/>
                    <w:color w:val="000000"/>
                    <w:sz w:val="22"/>
                    <w:szCs w:val="22"/>
                  </w:rPr>
                  <w:t>0,71</w:t>
                </w:r>
              </w:p>
            </w:tc>
          </w:tr>
        </w:tbl>
        <w:p w14:paraId="3E9FB90B" w14:textId="5F7F94C2" w:rsidR="004E342E" w:rsidRDefault="00BA7C0B" w:rsidP="00443D36">
          <w:pPr>
            <w:jc w:val="center"/>
            <w:rPr>
              <w:szCs w:val="24"/>
            </w:rPr>
          </w:pPr>
          <w:r>
            <w:rPr>
              <w:szCs w:val="24"/>
            </w:rPr>
            <w:t>____________________________________</w:t>
          </w:r>
        </w:p>
      </w:sdtContent>
    </w:sdt>
    <w:sdt>
      <w:sdtPr>
        <w:rPr>
          <w:szCs w:val="24"/>
        </w:rPr>
        <w:alias w:val="3 pr."/>
        <w:tag w:val="part_472f7f216e964992a4966d9a225ab133"/>
        <w:id w:val="-852113363"/>
        <w:lock w:val="sdtLocked"/>
      </w:sdtPr>
      <w:sdtEndPr>
        <w:rPr>
          <w:b/>
        </w:rPr>
      </w:sdtEndPr>
      <w:sdtContent>
        <w:p w14:paraId="3BFE3976" w14:textId="22EF2AD4" w:rsidR="00443D36" w:rsidRDefault="00443D36" w:rsidP="00443D36">
          <w:pPr>
            <w:jc w:val="right"/>
            <w:rPr>
              <w:szCs w:val="24"/>
            </w:rPr>
          </w:pPr>
          <w:r>
            <w:rPr>
              <w:szCs w:val="24"/>
            </w:rPr>
            <w:br w:type="page"/>
          </w:r>
        </w:p>
        <w:p w14:paraId="3E9FB90C" w14:textId="59DE30AD" w:rsidR="004E342E" w:rsidRDefault="00BA7C0B" w:rsidP="00443D36">
          <w:pPr>
            <w:ind w:left="5103"/>
            <w:rPr>
              <w:szCs w:val="24"/>
            </w:rPr>
          </w:pPr>
          <w:r>
            <w:rPr>
              <w:szCs w:val="24"/>
            </w:rPr>
            <w:lastRenderedPageBreak/>
            <w:t>Daugiabučių gyvenamųjų namų bendrosios</w:t>
          </w:r>
        </w:p>
        <w:p w14:paraId="3E9FB90D" w14:textId="77777777" w:rsidR="004E342E" w:rsidRDefault="00BA7C0B" w:rsidP="00443D36">
          <w:pPr>
            <w:ind w:left="5103"/>
            <w:rPr>
              <w:szCs w:val="24"/>
            </w:rPr>
          </w:pPr>
          <w:r>
            <w:rPr>
              <w:szCs w:val="24"/>
            </w:rPr>
            <w:t xml:space="preserve">nuosavybės techninės priežiūros tarifo </w:t>
          </w:r>
        </w:p>
        <w:p w14:paraId="3E9FB90E" w14:textId="77777777" w:rsidR="004E342E" w:rsidRDefault="00BA7C0B" w:rsidP="00443D36">
          <w:pPr>
            <w:ind w:left="5103"/>
            <w:rPr>
              <w:szCs w:val="24"/>
            </w:rPr>
          </w:pPr>
          <w:r>
            <w:rPr>
              <w:szCs w:val="24"/>
            </w:rPr>
            <w:t>apskaičiavimo metodikos</w:t>
          </w:r>
        </w:p>
        <w:p w14:paraId="3E9FB90F" w14:textId="77777777" w:rsidR="004E342E" w:rsidRDefault="00443D36" w:rsidP="00443D36">
          <w:pPr>
            <w:ind w:left="5103"/>
            <w:rPr>
              <w:szCs w:val="24"/>
            </w:rPr>
          </w:pPr>
          <w:sdt>
            <w:sdtPr>
              <w:alias w:val="Numeris"/>
              <w:tag w:val="nr_472f7f216e964992a4966d9a225ab133"/>
              <w:id w:val="-1131629117"/>
              <w:lock w:val="sdtLocked"/>
            </w:sdtPr>
            <w:sdtEndPr/>
            <w:sdtContent>
              <w:r w:rsidR="00BA7C0B">
                <w:rPr>
                  <w:szCs w:val="24"/>
                </w:rPr>
                <w:t>3</w:t>
              </w:r>
            </w:sdtContent>
          </w:sdt>
          <w:r w:rsidR="00BA7C0B">
            <w:rPr>
              <w:szCs w:val="24"/>
            </w:rPr>
            <w:t xml:space="preserve"> priedas</w:t>
          </w:r>
        </w:p>
        <w:p w14:paraId="3E9FB910" w14:textId="77777777" w:rsidR="004E342E" w:rsidRDefault="004E342E">
          <w:pPr>
            <w:jc w:val="right"/>
            <w:rPr>
              <w:szCs w:val="24"/>
            </w:rPr>
          </w:pPr>
        </w:p>
        <w:p w14:paraId="3E9FB911" w14:textId="77777777" w:rsidR="004E342E" w:rsidRDefault="00443D36">
          <w:pPr>
            <w:jc w:val="center"/>
            <w:rPr>
              <w:b/>
              <w:bCs/>
              <w:szCs w:val="24"/>
            </w:rPr>
          </w:pPr>
          <w:sdt>
            <w:sdtPr>
              <w:alias w:val="Pavadinimas"/>
              <w:tag w:val="title_472f7f216e964992a4966d9a225ab133"/>
              <w:id w:val="1859927747"/>
              <w:lock w:val="sdtLocked"/>
            </w:sdtPr>
            <w:sdtEndPr/>
            <w:sdtContent>
              <w:r w:rsidR="00BA7C0B">
                <w:rPr>
                  <w:b/>
                  <w:bCs/>
                  <w:szCs w:val="24"/>
                </w:rPr>
                <w:t>DAUGIABUČIŲ GYVENAMŲJŲ NAMŲ BENDROJO NAUDOJIMO OBJEKTŲ TECHNINĖS PRIEŽIŪROS MOKESČIO TARIFŲ KOEFICIENTAI, ĮVERTINANTYS NAMŲ EKSPLOATAVIMO LAIKĄ</w:t>
              </w:r>
            </w:sdtContent>
          </w:sdt>
        </w:p>
        <w:p w14:paraId="3E9FB912" w14:textId="1872A8E1" w:rsidR="004E342E" w:rsidRDefault="004E342E">
          <w:pPr>
            <w:rPr>
              <w:szCs w:val="24"/>
            </w:rPr>
          </w:pPr>
        </w:p>
        <w:p w14:paraId="3E9FB913" w14:textId="19EEF800" w:rsidR="004E342E" w:rsidRDefault="004E342E">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818"/>
            <w:gridCol w:w="4864"/>
          </w:tblGrid>
          <w:tr w:rsidR="004E342E" w14:paraId="3E9FB916" w14:textId="77777777">
            <w:tc>
              <w:tcPr>
                <w:tcW w:w="4818" w:type="dxa"/>
                <w:tcBorders>
                  <w:top w:val="single" w:sz="2" w:space="0" w:color="000000"/>
                  <w:left w:val="single" w:sz="2" w:space="0" w:color="000000"/>
                  <w:bottom w:val="single" w:sz="2" w:space="0" w:color="000000"/>
                  <w:right w:val="nil"/>
                </w:tcBorders>
              </w:tcPr>
              <w:p w14:paraId="3E9FB914" w14:textId="77777777" w:rsidR="004E342E" w:rsidRDefault="00BA7C0B">
                <w:pPr>
                  <w:widowControl w:val="0"/>
                  <w:suppressLineNumbers/>
                  <w:suppressAutoHyphens/>
                  <w:snapToGrid w:val="0"/>
                  <w:rPr>
                    <w:rFonts w:eastAsia="Lucida Sans Unicode"/>
                    <w:szCs w:val="24"/>
                  </w:rPr>
                </w:pPr>
                <w:r>
                  <w:rPr>
                    <w:rFonts w:eastAsia="Lucida Sans Unicode"/>
                    <w:szCs w:val="24"/>
                  </w:rPr>
                  <w:t>Gyvenamojo namo eksploatavimo laikas</w:t>
                </w:r>
              </w:p>
            </w:tc>
            <w:tc>
              <w:tcPr>
                <w:tcW w:w="4864" w:type="dxa"/>
                <w:tcBorders>
                  <w:top w:val="single" w:sz="2" w:space="0" w:color="000000"/>
                  <w:left w:val="single" w:sz="2" w:space="0" w:color="000000"/>
                  <w:bottom w:val="single" w:sz="2" w:space="0" w:color="000000"/>
                  <w:right w:val="single" w:sz="2" w:space="0" w:color="000000"/>
                </w:tcBorders>
              </w:tcPr>
              <w:p w14:paraId="3E9FB915"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bCs/>
                    <w:szCs w:val="24"/>
                    <w:vertAlign w:val="subscript"/>
                  </w:rPr>
                  <w:t>2</w:t>
                </w:r>
                <w:r>
                  <w:rPr>
                    <w:rFonts w:eastAsia="Lucida Sans Unicode"/>
                    <w:szCs w:val="24"/>
                  </w:rPr>
                  <w:t xml:space="preserve"> reikšmės</w:t>
                </w:r>
              </w:p>
            </w:tc>
          </w:tr>
          <w:tr w:rsidR="004E342E" w14:paraId="3E9FB919" w14:textId="77777777">
            <w:tc>
              <w:tcPr>
                <w:tcW w:w="4818" w:type="dxa"/>
                <w:tcBorders>
                  <w:top w:val="nil"/>
                  <w:left w:val="single" w:sz="2" w:space="0" w:color="000000"/>
                  <w:bottom w:val="single" w:sz="2" w:space="0" w:color="000000"/>
                  <w:right w:val="nil"/>
                </w:tcBorders>
              </w:tcPr>
              <w:p w14:paraId="3E9FB917"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iki 10 metų</w:t>
                </w:r>
              </w:p>
            </w:tc>
            <w:tc>
              <w:tcPr>
                <w:tcW w:w="4864" w:type="dxa"/>
                <w:tcBorders>
                  <w:top w:val="nil"/>
                  <w:left w:val="single" w:sz="2" w:space="0" w:color="000000"/>
                  <w:bottom w:val="single" w:sz="2" w:space="0" w:color="000000"/>
                  <w:right w:val="single" w:sz="2" w:space="0" w:color="000000"/>
                </w:tcBorders>
              </w:tcPr>
              <w:p w14:paraId="3E9FB918"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0,8</w:t>
                </w:r>
              </w:p>
            </w:tc>
          </w:tr>
          <w:tr w:rsidR="004E342E" w14:paraId="3E9FB91C" w14:textId="77777777">
            <w:tc>
              <w:tcPr>
                <w:tcW w:w="4818" w:type="dxa"/>
                <w:tcBorders>
                  <w:top w:val="nil"/>
                  <w:left w:val="single" w:sz="2" w:space="0" w:color="000000"/>
                  <w:bottom w:val="single" w:sz="2" w:space="0" w:color="000000"/>
                  <w:right w:val="nil"/>
                </w:tcBorders>
              </w:tcPr>
              <w:p w14:paraId="3E9FB91A"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10–20 metų</w:t>
                </w:r>
              </w:p>
            </w:tc>
            <w:tc>
              <w:tcPr>
                <w:tcW w:w="4864" w:type="dxa"/>
                <w:tcBorders>
                  <w:top w:val="nil"/>
                  <w:left w:val="single" w:sz="2" w:space="0" w:color="000000"/>
                  <w:bottom w:val="single" w:sz="2" w:space="0" w:color="000000"/>
                  <w:right w:val="single" w:sz="2" w:space="0" w:color="000000"/>
                </w:tcBorders>
              </w:tcPr>
              <w:p w14:paraId="3E9FB91B"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0,9</w:t>
                </w:r>
              </w:p>
            </w:tc>
          </w:tr>
          <w:tr w:rsidR="004E342E" w14:paraId="3E9FB91F" w14:textId="77777777">
            <w:tc>
              <w:tcPr>
                <w:tcW w:w="4818" w:type="dxa"/>
                <w:tcBorders>
                  <w:top w:val="nil"/>
                  <w:left w:val="single" w:sz="2" w:space="0" w:color="000000"/>
                  <w:bottom w:val="single" w:sz="2" w:space="0" w:color="000000"/>
                  <w:right w:val="nil"/>
                </w:tcBorders>
              </w:tcPr>
              <w:p w14:paraId="3E9FB91D"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20–40 metai</w:t>
                </w:r>
              </w:p>
            </w:tc>
            <w:tc>
              <w:tcPr>
                <w:tcW w:w="4864" w:type="dxa"/>
                <w:tcBorders>
                  <w:top w:val="nil"/>
                  <w:left w:val="single" w:sz="2" w:space="0" w:color="000000"/>
                  <w:bottom w:val="single" w:sz="2" w:space="0" w:color="000000"/>
                  <w:right w:val="single" w:sz="2" w:space="0" w:color="000000"/>
                </w:tcBorders>
              </w:tcPr>
              <w:p w14:paraId="3E9FB91E"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w:t>
                </w:r>
              </w:p>
            </w:tc>
          </w:tr>
          <w:tr w:rsidR="004E342E" w14:paraId="3E9FB922" w14:textId="77777777">
            <w:tc>
              <w:tcPr>
                <w:tcW w:w="4818" w:type="dxa"/>
                <w:tcBorders>
                  <w:top w:val="nil"/>
                  <w:left w:val="single" w:sz="2" w:space="0" w:color="000000"/>
                  <w:bottom w:val="single" w:sz="2" w:space="0" w:color="000000"/>
                  <w:right w:val="nil"/>
                </w:tcBorders>
              </w:tcPr>
              <w:p w14:paraId="3E9FB920"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 xml:space="preserve">40-70 </w:t>
                </w:r>
              </w:p>
            </w:tc>
            <w:tc>
              <w:tcPr>
                <w:tcW w:w="4864" w:type="dxa"/>
                <w:tcBorders>
                  <w:top w:val="nil"/>
                  <w:left w:val="single" w:sz="2" w:space="0" w:color="000000"/>
                  <w:bottom w:val="single" w:sz="2" w:space="0" w:color="000000"/>
                  <w:right w:val="single" w:sz="2" w:space="0" w:color="000000"/>
                </w:tcBorders>
              </w:tcPr>
              <w:p w14:paraId="3E9FB921"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1,1</w:t>
                </w:r>
              </w:p>
            </w:tc>
          </w:tr>
          <w:tr w:rsidR="004E342E" w14:paraId="3E9FB925" w14:textId="77777777">
            <w:tc>
              <w:tcPr>
                <w:tcW w:w="4818" w:type="dxa"/>
                <w:tcBorders>
                  <w:top w:val="nil"/>
                  <w:left w:val="single" w:sz="2" w:space="0" w:color="000000"/>
                  <w:bottom w:val="single" w:sz="2" w:space="0" w:color="000000"/>
                  <w:right w:val="nil"/>
                </w:tcBorders>
              </w:tcPr>
              <w:p w14:paraId="3E9FB923"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daugiau kaip 70  metai</w:t>
                </w:r>
              </w:p>
            </w:tc>
            <w:tc>
              <w:tcPr>
                <w:tcW w:w="4864" w:type="dxa"/>
                <w:tcBorders>
                  <w:top w:val="nil"/>
                  <w:left w:val="single" w:sz="2" w:space="0" w:color="000000"/>
                  <w:bottom w:val="single" w:sz="2" w:space="0" w:color="000000"/>
                  <w:right w:val="single" w:sz="2" w:space="0" w:color="000000"/>
                </w:tcBorders>
              </w:tcPr>
              <w:p w14:paraId="3E9FB924" w14:textId="77777777" w:rsidR="004E342E" w:rsidRDefault="00BA7C0B">
                <w:pPr>
                  <w:widowControl w:val="0"/>
                  <w:suppressLineNumbers/>
                  <w:suppressAutoHyphens/>
                  <w:snapToGrid w:val="0"/>
                  <w:jc w:val="center"/>
                  <w:rPr>
                    <w:rFonts w:eastAsia="Lucida Sans Unicode"/>
                    <w:szCs w:val="24"/>
                  </w:rPr>
                </w:pPr>
                <w:r>
                  <w:rPr>
                    <w:rFonts w:eastAsia="Lucida Sans Unicode"/>
                    <w:szCs w:val="24"/>
                  </w:rPr>
                  <w:t>1,3</w:t>
                </w:r>
              </w:p>
            </w:tc>
          </w:tr>
        </w:tbl>
        <w:p w14:paraId="3E9FB93F" w14:textId="0444E85B" w:rsidR="004E342E" w:rsidRDefault="00BA7C0B">
          <w:pPr>
            <w:jc w:val="center"/>
            <w:rPr>
              <w:b/>
              <w:szCs w:val="24"/>
            </w:rPr>
          </w:pPr>
          <w:r>
            <w:rPr>
              <w:szCs w:val="24"/>
            </w:rPr>
            <w:t>____________________________________</w:t>
          </w:r>
        </w:p>
      </w:sdtContent>
    </w:sdt>
    <w:sectPr w:rsidR="004E342E">
      <w:pgSz w:w="12240" w:h="15840"/>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9D9"/>
    <w:rsid w:val="00443D36"/>
    <w:rsid w:val="004E342E"/>
    <w:rsid w:val="005959D9"/>
    <w:rsid w:val="00AF4F63"/>
    <w:rsid w:val="00BA7C0B"/>
    <w:rsid w:val="00C059F8"/>
    <w:rsid w:val="00DA00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E9F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A7C0B"/>
    <w:rPr>
      <w:rFonts w:ascii="Tahoma" w:hAnsi="Tahoma" w:cs="Tahoma"/>
      <w:sz w:val="16"/>
      <w:szCs w:val="16"/>
    </w:rPr>
  </w:style>
  <w:style w:type="character" w:customStyle="1" w:styleId="DebesliotekstasDiagrama">
    <w:name w:val="Debesėlio tekstas Diagrama"/>
    <w:basedOn w:val="Numatytasispastraiposriftas"/>
    <w:link w:val="Debesliotekstas"/>
    <w:rsid w:val="00BA7C0B"/>
    <w:rPr>
      <w:rFonts w:ascii="Tahoma" w:hAnsi="Tahoma" w:cs="Tahoma"/>
      <w:sz w:val="16"/>
      <w:szCs w:val="16"/>
    </w:rPr>
  </w:style>
  <w:style w:type="character" w:styleId="Vietosrezervavimoenklotekstas">
    <w:name w:val="Placeholder Text"/>
    <w:basedOn w:val="Numatytasispastraiposriftas"/>
    <w:rsid w:val="00BA7C0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A7C0B"/>
    <w:rPr>
      <w:rFonts w:ascii="Tahoma" w:hAnsi="Tahoma" w:cs="Tahoma"/>
      <w:sz w:val="16"/>
      <w:szCs w:val="16"/>
    </w:rPr>
  </w:style>
  <w:style w:type="character" w:customStyle="1" w:styleId="DebesliotekstasDiagrama">
    <w:name w:val="Debesėlio tekstas Diagrama"/>
    <w:basedOn w:val="Numatytasispastraiposriftas"/>
    <w:link w:val="Debesliotekstas"/>
    <w:rsid w:val="00BA7C0B"/>
    <w:rPr>
      <w:rFonts w:ascii="Tahoma" w:hAnsi="Tahoma" w:cs="Tahoma"/>
      <w:sz w:val="16"/>
      <w:szCs w:val="16"/>
    </w:rPr>
  </w:style>
  <w:style w:type="character" w:styleId="Vietosrezervavimoenklotekstas">
    <w:name w:val="Placeholder Text"/>
    <w:basedOn w:val="Numatytasispastraiposriftas"/>
    <w:rsid w:val="00BA7C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360212">
      <w:bodyDiv w:val="1"/>
      <w:marLeft w:val="0"/>
      <w:marRight w:val="0"/>
      <w:marTop w:val="0"/>
      <w:marBottom w:val="0"/>
      <w:divBdr>
        <w:top w:val="none" w:sz="0" w:space="0" w:color="auto"/>
        <w:left w:val="none" w:sz="0" w:space="0" w:color="auto"/>
        <w:bottom w:val="none" w:sz="0" w:space="0" w:color="auto"/>
        <w:right w:val="none" w:sz="0" w:space="0" w:color="auto"/>
      </w:divBdr>
    </w:div>
    <w:div w:id="1517887401">
      <w:bodyDiv w:val="1"/>
      <w:marLeft w:val="0"/>
      <w:marRight w:val="0"/>
      <w:marTop w:val="0"/>
      <w:marBottom w:val="0"/>
      <w:divBdr>
        <w:top w:val="none" w:sz="0" w:space="0" w:color="auto"/>
        <w:left w:val="none" w:sz="0" w:space="0" w:color="auto"/>
        <w:bottom w:val="none" w:sz="0" w:space="0" w:color="auto"/>
        <w:right w:val="none" w:sz="0" w:space="0" w:color="auto"/>
      </w:divBdr>
    </w:div>
    <w:div w:id="210922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ED91E24-5509-46B2-8553-13993F95EA62}"/>
      </w:docPartPr>
      <w:docPartBody>
        <w:p w14:paraId="2FAFDE40" w14:textId="5F1D65A7" w:rsidR="00000000" w:rsidRDefault="0009481A">
          <w:r w:rsidRPr="00ED2DED">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81A"/>
    <w:rsid w:val="000948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44ac2f1f24e4f4e9f26a014967547e8" PartId="3da8423ba57b4666b90814cdbda6b76b">
    <Part Type="preambule" DocPartId="f98b986a344048b98af6bcc6b8c3e7bc" PartId="2b9263362e1d46b2a600c7c15a881c4b"/>
    <Part Type="punktas" Nr="1" Abbr="1 p." DocPartId="762ee5bb258442d78986e31b26ff372c" PartId="683409d607d2467987909f455495ea93"/>
    <Part Type="punktas" Nr="2" Abbr="2 p." DocPartId="a5d12cbbf3594a18bf0bd1048e5bdc61" PartId="63a7e7dc75d2491e94ed03d8d6c51c8f"/>
    <Part Type="punktas" Nr="3" Abbr="3 p." DocPartId="e0ca24a6ec5045628ee21acea722bc0c" PartId="8a4a4cae9efe489c99245cb22ec82f25"/>
    <Part Type="punktas" Nr="4" Abbr="4 p." DocPartId="b843a9fdb856447a8dad8c2caddc9ad1" PartId="5cd3857d4edd45f386b396308dcfbb26"/>
    <Part Type="signatura" DocPartId="7bd67c6872b0433cb50099a237ad4ce9" PartId="a8e0a4fdb3f841dbb62410e3b87dfc58"/>
  </Part>
  <Part Type="patvirtinta" Title="DAUGIABUČIŲ NAMŲ BENDROJO NAUDOJIMO OBJEKTŲ ADMINISTRAVIMO MAKSIMALAUS TARIFO APSKAIČIAVIMO TVARKOS APRAŠAS" DocPartId="b704dcd79d7843f1988150033fbd72c7" PartId="acc2a5e778de4194a7c8f01efb3fff59">
    <Part Type="skyrius" Nr="1" Title="BENDROSIOS NUOSTATOS" DocPartId="e8a8b5c2f4c44914b4f6ab539a6de775" PartId="bd22a99ecd64484c846586dca23c8aec">
      <Part Type="punktas" Nr="1" Abbr="1 p." DocPartId="8ed458813d944506bee29cf6f6508a91" PartId="39d85c76429f49f6aa420bcb8ee5c360"/>
      <Part Type="punktas" Nr="2" Abbr="2 p." DocPartId="19459a6facdf474f85028ea1ea72a79b" PartId="e2077efa4df74dcdab9b2e9f3d6ab802">
        <Part Type="punktas" Nr="2.1" Abbr="2.1 p." DocPartId="28ba7aebbef243d8ab4cd94e8c30fe99" PartId="b69a7dba6a1b4abb9ef4c3780a357850"/>
        <Part Type="punktas" Nr="2.2" Abbr="2.2 p." DocPartId="148570d5233741fdac4fe9b3375b319c" PartId="57587f8a68cb4c30be1aeb38bbb46baa"/>
        <Part Type="punktas" Nr="2.3" Abbr="2.3 p." DocPartId="9256a817e59b4387a052a8f0c4a50b2d" PartId="847175442941468caf55375cf6cda2fd"/>
        <Part Type="punktas" Nr="2.4" Abbr="2.4 p." DocPartId="0570fa51e4a74de79f39d2595317e404" PartId="ce37112bc3c848ea8dc1dfd6eb083f7f"/>
        <Part Type="punktas" Nr="2.5" Abbr="2.5 p." DocPartId="5b1fd7635d47493ea0dd8793746e54e8" PartId="b96f313a18624a938fdfc9e1784531ce"/>
        <Part Type="punktas" Nr="2.6" Abbr="2.6 p." DocPartId="9e7789271fbe464ab6a80443480d4750" PartId="e02d3db67d0645759920b7aab18bdd77"/>
        <Part Type="punktas" Nr="2.7" Abbr="2.7 p." DocPartId="e75fcf6dac8846e6ac14fbdfde4b9591" PartId="7739f8fa42414460b933a86f7c8409af"/>
      </Part>
    </Part>
    <Part Type="skyrius" Nr="2" Title="PAGRINDINĖS SĄVOKOS" DocPartId="394003af9ab74a3bbe22c8403aad9ec2" PartId="adbc9f6e677b497183cc7f0de0e0afd6">
      <Part Type="punktas" Nr="3" Abbr="3 p." DocPartId="04a6dbaec0864a03b4055194eef98745" PartId="8c73ba3611334cf0bedb4cde13251ab8">
        <Part Type="punktas" Nr="3.1" Abbr="3.1 p." DocPartId="19927b039eca4d7d887e0d872034f8b1" PartId="3cab895e427e456e8ccd4382ae467ee5"/>
        <Part Type="punktas" Nr="3.2" Abbr="3.2 p." DocPartId="5a68adcc005645dc9de3a53f4fce71de" PartId="7ec10a3b1073429a9d94d5724d63adee"/>
        <Part Type="punktas" Nr="3.3" Abbr="3.3 p." DocPartId="6b1f8e205b794aef8c4b972fac9ffeee" PartId="afae3711eb0745228df047a48b6f0d2c"/>
        <Part Type="punktas" Nr="3.4" Abbr="3.4 p." DocPartId="d79093edb0aa4206bac1b051b8c1098f" PartId="22e9c81e4324408183593f9fc1fa167c"/>
        <Part Type="punktas" Nr="3.5" Abbr="3.5 p." DocPartId="7728ec0f32aa456bb966459e8faf9c0e" PartId="1bc24dad7ce242e993df7e485125ddf6"/>
        <Part Type="punktas" Nr="3.6" Abbr="3.6 p." DocPartId="8dfd2b9f1016453b872834051f393f0b" PartId="d79818f252b74dbc811ef1d60894c268"/>
      </Part>
    </Part>
    <Part Type="skyrius" Nr="3" Title="DAUGIABUČIŲ NAMŲ BENDROJO NAUDOJIMO OBJEKTŲ ADMINISTRAVIMO BAZINIO TARIFO APSKAIČIAVIMO TVARKA" DocPartId="157563115e3246889cf2cfc1d2362516" PartId="f9d4ca7f10c54bae81859c2779e26286">
      <Part Type="punktas" Nr="4" Abbr="4 p." DocPartId="dd6ae461bba24b39b03e9d8550272f12" PartId="96e9d11c050748499bd7bcc307f0edd0"/>
      <Part Type="punktas" Nr="5" Abbr="5 p." DocPartId="c6466fb94e384811992f4b0bf37972f4" PartId="4d9f022bc87b4d84bd2b72ea89e9364a">
        <Part Type="punktas" Nr="5.1" Abbr="5.1 p." DocPartId="7e6fbe8d2924466b979b2aad1d649567" PartId="e1354181dd4e4bd49e8c4066617f7394"/>
        <Part Type="punktas" Nr="5.2" Abbr="5.2 p." DocPartId="8a03602cdf774198bfa05f03b76ec629" PartId="13b5368ff65f40439ac5964f3e0e4395"/>
        <Part Type="punktas" Nr="5.3" Abbr="5.3 p." DocPartId="9115b77c1dd4471eb5a5de5348a64bb5" PartId="1b2946aee0734ac288386e7e7e58c296"/>
        <Part Type="punktas" Nr="5.4" Abbr="5.4 p." DocPartId="a00583dceb374d3c981574175b7c7b03" PartId="3c07a9048d1a4673aea8d53563421525"/>
        <Part Type="punktas" Nr="5.5" Abbr="5.5 p." DocPartId="1a57a24dc94644a19b43030b61fc65bb" PartId="87f2eb9b92174a9fb7ad5d46b66d6f4e"/>
        <Part Type="punktas" Nr="5.6" Abbr="5.6 p." DocPartId="4e89fbb45a1c4e03a395b6ad6535f808" PartId="914a12b99ac24912845979f5caf654a7"/>
        <Part Type="punktas" Nr="5.7" Abbr="5.7 p." DocPartId="2e7aac49cd7541f58ced164fae99c244" PartId="03bb5c4e99394efb999cbfe2cb210477"/>
        <Part Type="punktas" Nr="5.8" Abbr="5.8 p." DocPartId="54b2372cfc2141fdb8a5f32f7567dbbc" PartId="d26ba2cffab54f27aa011a8a19655e24"/>
        <Part Type="punktas" Nr="5.9" Abbr="5.9 p." DocPartId="a543032d1d0e4bb28f1c1a0ca4681bdc" PartId="0b9e84c7c4e547a1ac195806c92a6baf"/>
        <Part Type="punktas" Nr="5.10" Abbr="5.10 p." DocPartId="8352928199bf49abafb8cf7b6f137d68" PartId="c192e8134c1c4fa6b5c91b6edd4bc0b1"/>
        <Part Type="punktas" Nr="5.11" Abbr="5.11 p." DocPartId="432e6feee9f145da936b38fb7693ab2b" PartId="7a373a228d9f4a2baea6973dd1c435a4"/>
        <Part Type="punktas" Nr="5.12" Abbr="5.12 p." DocPartId="e3fbb9d100f54a12b812d4436e4757db" PartId="a082a73556f7490190c182eb2af5e1a6"/>
        <Part Type="punktas" Nr="5.13" Abbr="5.13 p." DocPartId="2285d35b162841c5998ee795c4950721" PartId="ab054d8e73c34b87ae0a5d48d84576b5"/>
        <Part Type="punktas" Nr="5.14" Abbr="5.14 p." DocPartId="4a3d622f221d485882f258eb459ff9e6" PartId="c5535613470f43989817a2b407a11bc6"/>
        <Part Type="punktas" Nr="5.15" Abbr="5.15 p." DocPartId="2d9552590ea24306b56fc7d0530a004a" PartId="c6ea26dc5c8044dabc5e75caf4374839"/>
        <Part Type="punktas" Nr="5.16" Abbr="5.16 p." DocPartId="dba4765ea29d4df7b47fe3130d388d2e" PartId="8c34f09228c9436993a948b42e392ccb"/>
        <Part Type="punktas" Nr="5.17" Abbr="5.17 p." DocPartId="15b7b5536f49466ba224ce1722ca3edc" PartId="e9449ca01fe145b28cd8ecf814f393f5"/>
        <Part Type="punktas" Nr="5.18" Abbr="5.18 p." DocPartId="2ca29b30b74942158498fa94e4da35dd" PartId="555d8bdf72d4483a8d9d424bf61b3681"/>
        <Part Type="punktas" Nr="5.19" Abbr="5.19 p." DocPartId="5a6d528c1e874dc1827128c42a7e3c22" PartId="079e74bf515b47f4a57733e5e5d16984"/>
        <Part Type="punktas" Nr="5.20" Abbr="5.20 p." DocPartId="a4e6f66f214b4b2399d6abd108b8fd35" PartId="55f59374d54f49bfb7e6cb831f21e1d6"/>
        <Part Type="punktas" Nr="5.21" Abbr="5.21 p." DocPartId="c26285984d944daa82b4af07b333931a" PartId="042549f3706441c594f0f6a2af5cd7a2"/>
      </Part>
      <Part Type="punktas" Nr="6" Abbr="6 p." DocPartId="b46cc5e77e6a46638d488776300bd450" PartId="b392363ba29e460eb15a85ebe597f159"/>
      <Part Type="punktas" Nr="7" Abbr="7 p." DocPartId="10b878da967249ccbacefa8d16158b27" PartId="8c872297571f4a8c8c4409ad0713872b">
        <Part Type="punktas" Nr="7.1" Abbr="7.1 p." DocPartId="1f86c03b9e55444298bd145d3f1ef705" PartId="34f5f322c6bb4cdfbb9168b9d3971518"/>
        <Part Type="punktas" Nr="7.2" Abbr="7.2 p." DocPartId="4ac603c99b62464f8aae9edfcadb2ec9" PartId="484bd67a3c2a4e36bf7423f2f2e3ce8c"/>
        <Part Type="punktas" Nr="7.3" Abbr="7.3 p." DocPartId="b0fb455c350942a8849111a59fecab12" PartId="448490554ca64d968da31aa8fd8205bd"/>
        <Part Type="punktas" Nr="7.4" Abbr="7.4 p." DocPartId="e56ac1e3d4374463bd747d9b8c8381cb" PartId="8b2ce3ae5ee44fb1b6e84a07f201a3e4">
          <Part Type="punktas" Nr="7.4.1" Abbr="7.4.1 p." DocPartId="1b37ef2ac0f04fbaa358ec8b1684e6a6" PartId="a1b565de11284ba0b76c7a89cc8a9881">
            <Part Type="punktas" Nr="7.4.1.1" Abbr="7.4.1.1 p." DocPartId="cf2aef0a7c074128b12349b32daf94a5" PartId="3ae68546f0d24c00b2e64c6dafb08785"/>
            <Part Type="punktas" Nr="7.4.1.2" Abbr="7.4.1.2 p." DocPartId="65398360153143db80efd2e6a9ef2f1b" PartId="0547397e13994dd98502fac485a6b915"/>
          </Part>
          <Part Type="punktas" Nr="7.4.2" Abbr="7.4.2 p." DocPartId="4eb24ca35c314e22af429c115426d2e4" PartId="0df2333e51194579a3b562267fa9b1ee"/>
          <Part Type="punktas" Nr="7.4.3" Abbr="7.4.3 p." DocPartId="577f8d2232b141679351f8a0b0bbb84a" PartId="34b3eafb906d4bd194336228773ceaf3">
            <Part Type="punktas" Nr="7.4.3.1" Abbr="7.4.3.1 p." DocPartId="66dc6c239c994ede892b17a6a18172ef" PartId="b7b6cb13a1de49ffb42daf958d939116"/>
            <Part Type="punktas" Nr="7.4.3.2" Abbr="7.4.3.2 p." DocPartId="40528144aa8648d4a1dce1cef95910de" PartId="56d7433a2670432aab1c05a8cd53ead2"/>
            <Part Type="punktas" Nr="7.4.3.3" Abbr="7.4.3.3 p." DocPartId="e2af679a3180444b8c7b248d5843feba" PartId="d79f29109fc340a387a6f9bbda01d190"/>
            <Part Type="punktas" Nr="7.4.3.4" Abbr="7.4.3.4 p." DocPartId="f07e7a27f79c4e38be740fab8fb17dfe" PartId="be43bdcbedf44abd91a66f79423b70c5"/>
          </Part>
        </Part>
        <Part Type="punktas" Nr="7.5" Abbr="7.5 p." DocPartId="b0240834b5974193b776fb099d26391f" PartId="b31e99ff4f5846c9b1608114c6fda118"/>
      </Part>
      <Part Type="punktas" Nr="8" Abbr="8 p." DocPartId="5d4bb64f4a0f4dcb81a56c7b3e18bfa3" PartId="5f333204818f491890ab5ce2177cda54"/>
      <Part Type="punktas" Nr="9" Abbr="9 p." DocPartId="e38643ef1110476287409ce0f7851534" PartId="1bc91236cfa345d59dc6d84560d28760">
        <Part Type="lentele" Nr="1" DocPartId="db0ae1b491674b6399e054e1d089b321" PartId="8635231afde5460d83211c470316058b"/>
      </Part>
      <Part Type="punktas" Nr="10" Abbr="10 p." DocPartId="0f6e085921c14a4f9e27f80d4154282f" PartId="125347deb6ef4ed997ae9c791cb893a5"/>
      <Part Type="punktas" Nr="11" Abbr="11 p." DocPartId="bf7da0eb91b547e3a037cda63e8f710c" PartId="963cb41ef4ac4e33b972e4c0bb5393f3">
        <Part Type="punktas" Nr="11.1" Abbr="11.1 p." DocPartId="efd6add7eae14e9d9f438a4fdd6ad8c0" PartId="af5dcd8c958b4d1f9bbd7cfc734338ee"/>
        <Part Type="punktas" Nr="11.2" Abbr="11.2 p." DocPartId="c51643e632fd44c9b4db4d9be988c05c" PartId="62e2719c4f5d4ea19a4c8bea3857e4a1"/>
        <Part Type="punktas" Nr="11.3" Abbr="11.3 p." DocPartId="e419af8ba27f4cd48b27e4ce874942f9" PartId="acb61be04c374005a687b20fe82c7629"/>
        <Part Type="punktas" Nr="11.4" Abbr="11.4 p." DocPartId="e26bdfb7d0ac4a71a5f8fed3c8311dd8" PartId="3d5653ec2b9541c7a53519bfe40a4f05"/>
      </Part>
      <Part Type="punktas" Nr="12" Abbr="12 p." DocPartId="de63e06053d449b9814b41e4af4cb29a" PartId="3bb883a3bd7642dbafc12a3adcc7027c"/>
    </Part>
    <Part Type="skyrius" Nr="4" Abbr="" Title="KONKRETAUS NAMO ADMINISTRAVIMO MAKSIMALAUS TARIFO APSKAIČIAVIMAS" Notes="" DocPartId="86666e462079462c8c7789b02e2e0042" PartId="9833e712652b45d5b3b10c0a87f7bf56">
      <Part Type="punktas" Nr="13" Abbr="13 p." DocPartId="30a02ee7c7e64c7980841720929b1f89" PartId="da5b084759da4c14be794597d1b3b280"/>
      <Part Type="punktas" Nr="14" Abbr="14 p." DocPartId="93160bf9770e400082b42897d294e412" PartId="cb92e6bc41a94f7e9cc668f146da8569"/>
      <Part Type="punktas" Nr="15" Abbr="15 p." DocPartId="ff5e7c2dfc304898baa4a5bcacaae53a" PartId="8e52ccc2ed9c49008466c5f62e75796e"/>
      <Part Type="punktas" Nr="16" Abbr="16 p." DocPartId="694f90e873174b34806e61ab7891359d" PartId="6c02e28b0d5b444e8f68711aa6f6e090">
        <Part Type="lentele" Nr="2" DocPartId="088fe88c20874683b59549a8b6b2fb1e" PartId="e00c3e0c2dad4e20b7699097a99dc19e"/>
        <Part Type="pastraipa" DocPartId="ffa0db7374f14c98936637d59dcbaf1d" PartId="bc283c516a4a462a8409af36885693cb"/>
        <Part Type="lentele" Nr="3" DocPartId="8b1162e0b5194ec9af4c0ab030228c29" PartId="267f059691c343e1876fb35927d6621e"/>
      </Part>
      <Part Type="punktas" Nr="17" Abbr="17 p." DocPartId="0db3f27ced19477da69997402605848e" PartId="1e8c049061b44b07a2c331ffd4bee9d8"/>
    </Part>
    <Part Type="skyrius" Nr="5" Title="BAIGIAMOSIOS NUOSTATOS" DocPartId="38726a2f61584c7d9a871e50f3c37893" PartId="59dffc0036194df4a5a48edb6805aba7">
      <Part Type="punktas" Nr="18" Abbr="18 p." DocPartId="767d2778208d4de798d2b4bbb7f8ee10" PartId="4808228ac2854d3484272150e38f33fa"/>
    </Part>
    <Part Type="pabaiga" Nr="" Abbr="" Title="" Notes="" DocPartId="ba49f671840449d287beec2acf76b619" PartId="405ef364b1904bb5aabaf7fd9b883e0f"/>
  </Part>
  <Part Type="patvirtinta" Title="DAUGIABUČIŲ NAMŲ TECHNINĖS PRIEŽIŪROS MAKSIMALIŲ TARIFŲ APSKAIČIAVIMO METODIKA" DocPartId="993f8d97715b45e3ad7fc774c2688a25" PartId="9baca047338446c08916c7e53be0a1e9">
    <Part Type="skyrius" Nr="1" Title="BENDROSIOS NUOSTATOS" DocPartId="d8098c5241ba4aebbb9c11f64bd9d3cc" PartId="328b993a022d4583bb2c3fd6bc5c62f8">
      <Part Type="punktas" Nr="1" Abbr="1 p." DocPartId="30082e0d008b43dc9af29430e1bef9f9" PartId="1b31cb9c0b7646ec988c79ea0e5d741b"/>
      <Part Type="punktas" Nr="2" Abbr="2 p." DocPartId="1a381c5fa7574286bafe903c7819cdad" PartId="d970f411106945d9a9f2b96a9cba50d3"/>
      <Part Type="punktas" Nr="3" Abbr="3 p." DocPartId="950ec383866848588d975b97edd31395" PartId="8575c029cbf6405e8f53228a4ec4bb9b"/>
      <Part Type="punktas" Nr="4" Abbr="4 p." DocPartId="ce9f5c4f91304d97ac110d2e963d17b6" PartId="77b4adda357c4aa1ad83f8f9a227b6f5"/>
      <Part Type="punktas" Nr="5" Abbr="5 p." DocPartId="b16b152ef79a46419f7eb8956ca43404" PartId="1945ad61b66f4b93b30a059776af78d5">
        <Part Type="punktas" Nr="5.1" Abbr="5.1 p." DocPartId="97a6aeaff0e14b6cabaf9d9eb1061e41" PartId="e9cc9f45f8f44391803cd9f43a2c3abe"/>
        <Part Type="punktas" Nr="5.2" Abbr="5.2 p." DocPartId="6fbf375eac8b4bc2b7db8abf2209934c" PartId="efe1bbcfd0794f86a556418da8401d04"/>
        <Part Type="punktas" Nr="5.3" Abbr="5.3 p." DocPartId="c915682100014caa8ac68051466ea4a2" PartId="828cfe3b21a14573a3c57cdc2b9b1dba"/>
        <Part Type="punktas" Nr="5.4" Abbr="5.4 p." DocPartId="56f2308712e14cc98c64adabc02ab072" PartId="25e8759ea21544008bde482e1cbd4cc7"/>
        <Part Type="punktas" Nr="5.5" Abbr="5.5 p." DocPartId="9ff7f0e9ee3041c5827e584f7f7be14f" PartId="6c779571ab564e37b33cb6df6b6f258f"/>
        <Part Type="punktas" Nr="5.6" Abbr="5.6 p." DocPartId="d9fc7837d4ed46398f2b51ce08ae4eac" PartId="80d9ec872dd549eb9dfa04eb42f45c48"/>
        <Part Type="punktas" Nr="5.7" Abbr="5.7 p." DocPartId="362b23318f8342d882bd3eba8eebe44f" PartId="4805e085e3b14c5e9271bca7b644c8f0"/>
      </Part>
    </Part>
    <Part Type="skyrius" Nr="2" Title="PAGRINDINĖS SĄVOKOS" DocPartId="4fa1824f47f442debd538b8712a7efe2" PartId="78d5f39b105d44dd9669f3c00a123a3b">
      <Part Type="punktas" Nr="6" Abbr="6 p." DocPartId="de6b37f893e24466b1eacb8e63c9053e" PartId="c09d8eddf51844f8b5979dfb3ac71945"/>
      <Part Type="punktas" Nr="7" Abbr="7 p." DocPartId="35430f34062c4a38a7561922592bc34a" PartId="c27332108a2343d5815582b7f16023e8"/>
      <Part Type="punktas" Nr="8" Abbr="8 p." DocPartId="7b6d5dbd884740d5863bc643a2037c38" PartId="6a50517722eb4e7bb3065f225a4257fa"/>
      <Part Type="punktas" Nr="9" Abbr="9 p." DocPartId="6d5e709f20234f88b1a4faf4dd5e869a" PartId="3405624f2cc94699819e48059b30ac83"/>
      <Part Type="punktas" Nr="10" Abbr="10 p." DocPartId="6964b35545bb453aa5d482a354aef24f" PartId="98bdb31d0df84239a551916028382aea"/>
      <Part Type="punktas" Nr="11" Abbr="11 p." DocPartId="d5fede9c9ff74464b0f111e9073a7ad0" PartId="21adadf93b244851b7d715e1d25e6cd9"/>
    </Part>
    <Part Type="skyrius" Nr="3" Title="DAUGIABUČIŲ GYVENAMŲJŲ NAMŲ TECHNINĖS PRIEŽIŪROS TARIFO APSKAIČIAVIMO REIKALAVIMAI" DocPartId="e920ddfea32644069c264dbf32d98237" PartId="0fe90999900849479b513ce3f6edc8ab">
      <Part Type="punktas" Nr="12" Abbr="12 p." DocPartId="3bd997395a5e4181b766d0a3f741e74f" PartId="095e1f5506fe423faf1877ccaf1c84a8"/>
      <Part Type="punktas" Nr="13" Abbr="13 p." DocPartId="16ac573a11c64c1b8a6de538c350eb0f" PartId="8f6e7c55a0934708947a895570911b41"/>
      <Part Type="punktas" Nr="14" Abbr="14 p." DocPartId="fe3ab1e5f238461083aa41067ca77e7e" PartId="71d41f46c4854f39974a32d4c50be47d"/>
      <Part Type="punktas" Nr="15" Abbr="15 p." Title="" Notes="" DocPartId="bf8c85d0f8624c35891ed275544834b6" PartId="292cb60d9251496c8f8a48b322530aaf"/>
    </Part>
    <Part Type="skyrius" Nr="4" Title="BAIGIAMOSIOS NUOSTATOS" DocPartId="111b1a28459e4fe1832a1edec8e9ad43" PartId="71a7a8eca60147d98db5d34a379ae8ee">
      <Part Type="punktas" Nr="16" Abbr="16 p." Title="" Notes="" DocPartId="1900c5084cc145669c257987d43cb9cf" PartId="689e73892fed4007b39f7aa30d79f9f0"/>
      <Part Type="punktas" Nr="17" Abbr="17 p." DocPartId="2de53dfe61484b1aa9e12f2b04e63c81" PartId="60052b022e7b402998d4fad5ec7b601b"/>
    </Part>
    <Part Type="pabaiga" Nr="" Abbr="" Title="" Notes="" DocPartId="9f4ba64ed1134cf3912315473174142d" PartId="2f21a228b22b4b869004712b9feb9750"/>
  </Part>
  <Part Type="priedas" Nr="1" Abbr="1 pr." Title="DAUGIABUČIŲ GYVENAMŲJŲ NAMŲ BENDROJO NAUDOJIMO OBJEKTŲ TECHNINĖS PRIEŽIŪROS BAZINIAI (SKAIČIUOJAMIEJI) TARIFAI" DocPartId="328d5812db9b4139b445c8f7e48c0798" PartId="432cf79462f74dd59031eaecf8579963"/>
  <Part Type="priedas" Nr="2" Abbr="2 pr." Title="DAUGIABUČIŲ GYVENAMŲJŲ NAMŲ BENDROJO NAUDOJIMO OBJEKTŲ TECHNINĖS PRIEŽIŪROS MOKESČIO TARIFŲ KOEFICIENTAI, ĮVERTINANTYS NAMŲ AUKŠTINGUMĄ" DocPartId="ea3549ec5f8140a4921c411f0a3e12d3" PartId="c8debd9690164ef681cb144533c1512c"/>
  <Part Type="priedas" Nr="3" Abbr="3 pr." Title="DAUGIABUČIŲ GYVENAMŲJŲ NAMŲ BENDROJO NAUDOJIMO OBJEKTŲ TECHNINĖS PRIEŽIŪROS MOKESČIO TARIFŲ KOEFICIENTAI, ĮVERTINANTYS NAMŲ EKSPLOATAVIMO LAIKĄ" DocPartId="de11263a6a7343368544e4cdeee9b6d5" PartId="472f7f216e964992a4966d9a225ab133"/>
</Parts>
</file>

<file path=customXml/itemProps1.xml><?xml version="1.0" encoding="utf-8"?>
<ds:datastoreItem xmlns:ds="http://schemas.openxmlformats.org/officeDocument/2006/customXml" ds:itemID="{A6145590-CFE6-4196-9D34-23A22ABB5F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11</Pages>
  <Words>2459</Words>
  <Characters>18669</Characters>
  <Application>Microsoft Office Word</Application>
  <DocSecurity>0</DocSecurity>
  <Lines>155</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21086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Radviliškio r. savivaldybė</dc:creator>
  <cp:lastModifiedBy>DRAZDAUSKIENĖ Nijolė</cp:lastModifiedBy>
  <cp:revision>6</cp:revision>
  <cp:lastPrinted>2014-10-08T09:05:00Z</cp:lastPrinted>
  <dcterms:created xsi:type="dcterms:W3CDTF">2015-01-05T09:53:00Z</dcterms:created>
  <dcterms:modified xsi:type="dcterms:W3CDTF">2017-05-12T06:52:00Z</dcterms:modified>
</cp:coreProperties>
</file>