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7428376605b41fbb4e9d1450b31940b"/>
        <w:id w:val="1851367311"/>
        <w:lock w:val="sdtLocked"/>
      </w:sdtPr>
      <w:sdtEndPr/>
      <w:sdtContent>
        <w:p w14:paraId="08A43FD2" w14:textId="3CE8F2FA" w:rsidR="004A527F" w:rsidRDefault="00214415" w:rsidP="00214415">
          <w:pPr>
            <w:tabs>
              <w:tab w:val="center" w:pos="4153"/>
              <w:tab w:val="right" w:pos="8306"/>
            </w:tabs>
            <w:overflowPunct w:val="0"/>
            <w:jc w:val="center"/>
            <w:textAlignment w:val="baseline"/>
          </w:pPr>
          <w:r>
            <w:rPr>
              <w:noProof/>
              <w:lang w:eastAsia="lt-LT"/>
            </w:rPr>
            <w:drawing>
              <wp:inline distT="0" distB="0" distL="0" distR="0" wp14:anchorId="73162DC6" wp14:editId="6832AAEE">
                <wp:extent cx="1054735" cy="72517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14:paraId="2FEC4993" w14:textId="77777777" w:rsidR="004A527F" w:rsidRDefault="004A527F" w:rsidP="00214415">
          <w:pPr>
            <w:overflowPunct w:val="0"/>
            <w:jc w:val="both"/>
            <w:textAlignment w:val="baseline"/>
            <w:rPr>
              <w:sz w:val="16"/>
              <w:szCs w:val="16"/>
            </w:rPr>
          </w:pPr>
        </w:p>
        <w:p w14:paraId="16CF4B92" w14:textId="77777777" w:rsidR="004A527F" w:rsidRDefault="00214415" w:rsidP="00214415">
          <w:pPr>
            <w:overflowPunct w:val="0"/>
            <w:jc w:val="center"/>
            <w:textAlignment w:val="baseline"/>
            <w:rPr>
              <w:b/>
              <w:sz w:val="28"/>
              <w:szCs w:val="28"/>
            </w:rPr>
          </w:pPr>
          <w:r>
            <w:rPr>
              <w:b/>
              <w:sz w:val="28"/>
              <w:szCs w:val="28"/>
            </w:rPr>
            <w:t>LIETUVOS RESPUBLIKOS ŽEMĖS ŪKIO MINISTRAS</w:t>
          </w:r>
        </w:p>
        <w:p w14:paraId="017E587B" w14:textId="77777777" w:rsidR="004A527F" w:rsidRDefault="004A527F" w:rsidP="00214415">
          <w:pPr>
            <w:overflowPunct w:val="0"/>
            <w:jc w:val="center"/>
            <w:textAlignment w:val="baseline"/>
            <w:rPr>
              <w:b/>
              <w:sz w:val="28"/>
              <w:szCs w:val="28"/>
            </w:rPr>
          </w:pPr>
        </w:p>
        <w:p w14:paraId="671522A0" w14:textId="77777777" w:rsidR="004A527F" w:rsidRDefault="00214415" w:rsidP="00214415">
          <w:pPr>
            <w:overflowPunct w:val="0"/>
            <w:jc w:val="center"/>
            <w:textAlignment w:val="baseline"/>
            <w:rPr>
              <w:b/>
              <w:szCs w:val="24"/>
            </w:rPr>
          </w:pPr>
          <w:r>
            <w:rPr>
              <w:b/>
              <w:szCs w:val="24"/>
            </w:rPr>
            <w:t>ĮSAKYMAS</w:t>
          </w:r>
        </w:p>
        <w:p w14:paraId="7DA2C9A8" w14:textId="4F06DA58" w:rsidR="004A527F" w:rsidRDefault="00214415" w:rsidP="00214415">
          <w:pPr>
            <w:overflowPunct w:val="0"/>
            <w:jc w:val="center"/>
            <w:textAlignment w:val="baseline"/>
            <w:rPr>
              <w:b/>
              <w:caps/>
            </w:rPr>
          </w:pPr>
          <w:r>
            <w:rPr>
              <w:b/>
              <w:caps/>
            </w:rPr>
            <w:t xml:space="preserve">Dėl žemės ūkio ministro 2015 m. birželio 26 d. įsakymo nr. 3d-538 „dėl lietuvos kaimo plėtros 2014–2020 metų programos priemonės </w:t>
          </w:r>
          <w:r>
            <w:rPr>
              <w:b/>
              <w:bCs/>
              <w:caps/>
              <w:color w:val="000000"/>
            </w:rPr>
            <w:t>„investicijos į miškO plotų plėtrą ir miškų gyvybingumo gerinimą“ veiklos srities „</w:t>
          </w:r>
          <w:r>
            <w:rPr>
              <w:b/>
            </w:rPr>
            <w:t>MIŠKO VEISIMAS</w:t>
          </w:r>
          <w:r>
            <w:rPr>
              <w:b/>
              <w:bCs/>
              <w:caps/>
              <w:color w:val="000000"/>
            </w:rPr>
            <w:t xml:space="preserve">“ </w:t>
          </w:r>
          <w:r>
            <w:rPr>
              <w:b/>
              <w:caps/>
            </w:rPr>
            <w:t>įgyvendinimo taisyklių patvi</w:t>
          </w:r>
          <w:r>
            <w:rPr>
              <w:b/>
              <w:caps/>
            </w:rPr>
            <w:t>rtinimo“ pakeitimo</w:t>
          </w:r>
        </w:p>
        <w:p w14:paraId="016D0B03" w14:textId="77777777" w:rsidR="004A527F" w:rsidRDefault="004A527F" w:rsidP="00214415">
          <w:pPr>
            <w:keepLines/>
            <w:suppressAutoHyphens/>
            <w:jc w:val="center"/>
            <w:textAlignment w:val="center"/>
            <w:rPr>
              <w:b/>
              <w:bCs/>
              <w:caps/>
              <w:color w:val="000000"/>
              <w:sz w:val="22"/>
              <w:szCs w:val="22"/>
            </w:rPr>
          </w:pPr>
        </w:p>
        <w:p w14:paraId="4838F987" w14:textId="5A29352F" w:rsidR="004A527F" w:rsidRPr="00214415" w:rsidRDefault="00214415" w:rsidP="00214415">
          <w:pPr>
            <w:overflowPunct w:val="0"/>
            <w:jc w:val="center"/>
            <w:textAlignment w:val="baseline"/>
          </w:pPr>
          <w:r>
            <w:t>2023 m. liepos 24</w:t>
          </w:r>
          <w:r>
            <w:t xml:space="preserve"> d. Nr. </w:t>
          </w:r>
          <w:r w:rsidRPr="00214415">
            <w:t>3D-479</w:t>
          </w:r>
        </w:p>
        <w:p w14:paraId="4CC98323" w14:textId="77777777" w:rsidR="004A527F" w:rsidRDefault="00214415" w:rsidP="00214415">
          <w:pPr>
            <w:overflowPunct w:val="0"/>
            <w:jc w:val="center"/>
            <w:textAlignment w:val="baseline"/>
          </w:pPr>
          <w:r>
            <w:t>Vilnius</w:t>
          </w:r>
        </w:p>
        <w:p w14:paraId="69B8C069" w14:textId="4F4C17A1" w:rsidR="004A527F" w:rsidRDefault="004A527F" w:rsidP="00214415">
          <w:pPr>
            <w:overflowPunct w:val="0"/>
            <w:jc w:val="center"/>
            <w:textAlignment w:val="baseline"/>
          </w:pPr>
        </w:p>
        <w:p w14:paraId="35335568" w14:textId="77777777" w:rsidR="004A527F" w:rsidRDefault="004A527F" w:rsidP="00214415">
          <w:pPr>
            <w:overflowPunct w:val="0"/>
            <w:jc w:val="center"/>
            <w:textAlignment w:val="baseline"/>
          </w:pPr>
        </w:p>
        <w:sdt>
          <w:sdtPr>
            <w:alias w:val="preambule"/>
            <w:tag w:val="part_d4297568d76d433797ecd68b9950f36d"/>
            <w:id w:val="173542083"/>
            <w:lock w:val="sdtLocked"/>
          </w:sdtPr>
          <w:sdtEndPr/>
          <w:sdtContent>
            <w:p w14:paraId="4EB1013B" w14:textId="77777777" w:rsidR="004A527F" w:rsidRDefault="00214415">
              <w:pPr>
                <w:overflowPunct w:val="0"/>
                <w:spacing w:line="360" w:lineRule="auto"/>
                <w:ind w:firstLine="720"/>
                <w:jc w:val="both"/>
                <w:textAlignment w:val="baseline"/>
                <w:rPr>
                  <w:szCs w:val="24"/>
                </w:rPr>
              </w:pPr>
              <w:r>
                <w:rPr>
                  <w:szCs w:val="24"/>
                </w:rPr>
                <w:t xml:space="preserve">P a k e i č i u Lietuvos kaimo plėtros 2014–2020 metų programos priemonės „Investicijos į miško plotų plėtrą ir miškų gyvybingumo gerinimą“ veiklos srities „Miško veisimas“ įgyvendinimo </w:t>
              </w:r>
              <w:r>
                <w:rPr>
                  <w:szCs w:val="24"/>
                </w:rPr>
                <w:t>taisykles, patvirtintas Lietuvos Respublikos žemės ūkio ministro 2015 m. birželio 26 d. įsakymu Nr. 3D-538 „Dėl Lietuvos ka</w:t>
              </w:r>
              <w:bookmarkStart w:id="0" w:name="_GoBack"/>
              <w:bookmarkEnd w:id="0"/>
              <w:r>
                <w:rPr>
                  <w:szCs w:val="24"/>
                </w:rPr>
                <w:t>imo plėtros 2014–2020 metų programos priemonės „Investicijos į miško plotų plėtrą ir miškų gyvybingumo gerinimą“ veiklos srities „Miš</w:t>
              </w:r>
              <w:r>
                <w:rPr>
                  <w:szCs w:val="24"/>
                </w:rPr>
                <w:t>ko veisimas“ įgyvendinimo taisyklių patvirtinimo“:</w:t>
              </w:r>
            </w:p>
          </w:sdtContent>
        </w:sdt>
        <w:sdt>
          <w:sdtPr>
            <w:alias w:val="1 p."/>
            <w:tag w:val="part_002279b0a9284058ab3af80c998b672c"/>
            <w:id w:val="948899702"/>
            <w:lock w:val="sdtLocked"/>
          </w:sdtPr>
          <w:sdtEndPr/>
          <w:sdtContent>
            <w:p w14:paraId="778926C5" w14:textId="77777777" w:rsidR="004A527F" w:rsidRDefault="00214415">
              <w:pPr>
                <w:suppressAutoHyphens/>
                <w:overflowPunct w:val="0"/>
                <w:spacing w:line="360" w:lineRule="auto"/>
                <w:ind w:firstLine="720"/>
                <w:jc w:val="both"/>
                <w:textAlignment w:val="center"/>
                <w:rPr>
                  <w:szCs w:val="24"/>
                </w:rPr>
              </w:pPr>
              <w:sdt>
                <w:sdtPr>
                  <w:alias w:val="Numeris"/>
                  <w:tag w:val="nr_002279b0a9284058ab3af80c998b672c"/>
                  <w:id w:val="753946586"/>
                  <w:lock w:val="sdtLocked"/>
                </w:sdtPr>
                <w:sdtEndPr/>
                <w:sdtContent>
                  <w:r>
                    <w:rPr>
                      <w:szCs w:val="24"/>
                    </w:rPr>
                    <w:t>1</w:t>
                  </w:r>
                </w:sdtContent>
              </w:sdt>
              <w:r>
                <w:rPr>
                  <w:szCs w:val="24"/>
                </w:rPr>
                <w:t xml:space="preserve">. Pakeičiu </w:t>
              </w:r>
              <w:r>
                <w:rPr>
                  <w:szCs w:val="24"/>
                  <w:lang w:eastAsia="lt-LT"/>
                </w:rPr>
                <w:t xml:space="preserve">27 punktą </w:t>
              </w:r>
              <w:r>
                <w:rPr>
                  <w:bCs/>
                  <w:szCs w:val="24"/>
                </w:rPr>
                <w:t>ir jį išdėstau taip:</w:t>
              </w:r>
            </w:p>
            <w:sdt>
              <w:sdtPr>
                <w:alias w:val="citata"/>
                <w:tag w:val="part_d69b527534754ac198172a8b5233019b"/>
                <w:id w:val="-384331919"/>
                <w:lock w:val="sdtLocked"/>
              </w:sdtPr>
              <w:sdtEndPr/>
              <w:sdtContent>
                <w:sdt>
                  <w:sdtPr>
                    <w:alias w:val="11 p."/>
                    <w:tag w:val="part_8a62209d805e4280885c5b03ce56c3c2"/>
                    <w:id w:val="545265356"/>
                    <w:lock w:val="sdtLocked"/>
                  </w:sdtPr>
                  <w:sdtEndPr/>
                  <w:sdtContent>
                    <w:p w14:paraId="63A15ACF" w14:textId="77777777" w:rsidR="004A527F" w:rsidRDefault="00214415">
                      <w:pPr>
                        <w:suppressAutoHyphens/>
                        <w:overflowPunct w:val="0"/>
                        <w:spacing w:line="360" w:lineRule="auto"/>
                        <w:ind w:firstLine="720"/>
                        <w:jc w:val="both"/>
                        <w:textAlignment w:val="center"/>
                        <w:rPr>
                          <w:sz w:val="22"/>
                          <w:szCs w:val="22"/>
                        </w:rPr>
                      </w:pPr>
                      <w:r>
                        <w:rPr>
                          <w:szCs w:val="24"/>
                          <w:lang w:eastAsia="lt-LT"/>
                        </w:rPr>
                        <w:t>„</w:t>
                      </w:r>
                      <w:sdt>
                        <w:sdtPr>
                          <w:alias w:val="Numeris"/>
                          <w:tag w:val="nr_8a62209d805e4280885c5b03ce56c3c2"/>
                          <w:id w:val="-1303533710"/>
                          <w:lock w:val="sdtLocked"/>
                        </w:sdtPr>
                        <w:sdtEndPr/>
                        <w:sdtContent>
                          <w:r>
                            <w:rPr>
                              <w:szCs w:val="24"/>
                              <w:lang w:eastAsia="lt-LT"/>
                            </w:rPr>
                            <w:t>11</w:t>
                          </w:r>
                        </w:sdtContent>
                      </w:sdt>
                      <w:r>
                        <w:rPr>
                          <w:szCs w:val="24"/>
                          <w:lang w:eastAsia="lt-LT"/>
                        </w:rPr>
                        <w:t xml:space="preserve">. </w:t>
                      </w:r>
                      <w:r>
                        <w:rPr>
                          <w:szCs w:val="24"/>
                        </w:rPr>
                        <w:t>pareiškėjui / paramos gavėjui mirus, nenugalimos jėgos (</w:t>
                      </w:r>
                      <w:r>
                        <w:rPr>
                          <w:i/>
                          <w:iCs/>
                          <w:szCs w:val="24"/>
                        </w:rPr>
                        <w:t>force majeure</w:t>
                      </w:r>
                      <w:r>
                        <w:rPr>
                          <w:szCs w:val="24"/>
                        </w:rPr>
                        <w:t>) arba išimtinių aplinkybių</w:t>
                      </w:r>
                      <w:r>
                        <w:rPr>
                          <w:b/>
                          <w:bCs/>
                          <w:szCs w:val="24"/>
                        </w:rPr>
                        <w:t xml:space="preserve"> </w:t>
                      </w:r>
                      <w:r>
                        <w:rPr>
                          <w:szCs w:val="24"/>
                        </w:rPr>
                        <w:t xml:space="preserve">atveju, dėl kurių paramos gavėjas negali vykdyti </w:t>
                      </w:r>
                      <w:r>
                        <w:rPr>
                          <w:szCs w:val="24"/>
                        </w:rPr>
                        <w:t>prisiimtų įsipareigojimų, įsipareigojimus gali perimti kitas subjektas. Tokiu atveju įsipareigojimų perėmėjas sklypą, kuriame veisiamas miškas, savo vardu įregistruoja Nekilnojamojo turto registre teisės aktų nustatyta tvarka ir užregistruoja žemės ūkio va</w:t>
                      </w:r>
                      <w:r>
                        <w:rPr>
                          <w:szCs w:val="24"/>
                        </w:rPr>
                        <w:t>ldą Lietuvos Respublikos žemės ūkio ir kaimo verslo registre teisės aktų nustatyta tvarka. Jei sklypas, kuriame veisiamas miškas, valdomas bendrosios dalinės nuosavybės teise ar bendrosios jungtinės nuosavybės teise, t. y. priklauso keliems bendraturčiams,</w:t>
                      </w:r>
                      <w:r>
                        <w:rPr>
                          <w:szCs w:val="24"/>
                        </w:rPr>
                        <w:t xml:space="preserve"> įsipareigojimų perėmėjas turi pateikti notaro patvirtintą visų kitų bendraturčių sutikimą (įgaliojimą) (notaro patvirtinto įgaliojimo pateikti nereikia, kai įgaliotojas yra juridinis asmuo ir įgaliojimą patvirtina įmonės antspaudu ir vadovo parašu), kuria</w:t>
                      </w:r>
                      <w:r>
                        <w:rPr>
                          <w:szCs w:val="24"/>
                        </w:rPr>
                        <w:t>me išdėstomas sutikimas įveisti mišką jų žemės dalyje ir sutikimas leisti pareiškėjui / paramos gavėjui vykdyti prisiimtus įsipareigojimus visą įsipareigojimų laikotarpį. Teisių ir įsipareigojimų perėmimas galimas tik suderinus su Agentūra.</w:t>
                      </w:r>
                      <w:r>
                        <w:t>“</w:t>
                      </w:r>
                    </w:p>
                    <w:p w14:paraId="7AACB558" w14:textId="77777777" w:rsidR="004A527F" w:rsidRDefault="00214415">
                      <w:pPr>
                        <w:suppressAutoHyphens/>
                        <w:overflowPunct w:val="0"/>
                        <w:spacing w:line="360" w:lineRule="auto"/>
                        <w:ind w:firstLine="720"/>
                        <w:jc w:val="both"/>
                        <w:textAlignment w:val="center"/>
                        <w:rPr>
                          <w:szCs w:val="24"/>
                        </w:rPr>
                      </w:pPr>
                    </w:p>
                  </w:sdtContent>
                </w:sdt>
              </w:sdtContent>
            </w:sdt>
          </w:sdtContent>
        </w:sdt>
        <w:sdt>
          <w:sdtPr>
            <w:alias w:val="2 p."/>
            <w:tag w:val="part_8e60071522e240f4accf0017e2a9a4dd"/>
            <w:id w:val="865641303"/>
            <w:lock w:val="sdtLocked"/>
          </w:sdtPr>
          <w:sdtEndPr/>
          <w:sdtContent>
            <w:p w14:paraId="4025B228" w14:textId="098CD3F9" w:rsidR="004A527F" w:rsidRDefault="00214415">
              <w:pPr>
                <w:suppressAutoHyphens/>
                <w:overflowPunct w:val="0"/>
                <w:spacing w:line="360" w:lineRule="auto"/>
                <w:ind w:firstLine="720"/>
                <w:jc w:val="both"/>
                <w:textAlignment w:val="center"/>
                <w:rPr>
                  <w:color w:val="000000"/>
                  <w:spacing w:val="-3"/>
                  <w:szCs w:val="24"/>
                </w:rPr>
              </w:pPr>
              <w:sdt>
                <w:sdtPr>
                  <w:alias w:val="Numeris"/>
                  <w:tag w:val="nr_8e60071522e240f4accf0017e2a9a4dd"/>
                  <w:id w:val="1794631668"/>
                  <w:lock w:val="sdtLocked"/>
                </w:sdtPr>
                <w:sdtEndPr/>
                <w:sdtContent>
                  <w:r>
                    <w:rPr>
                      <w:szCs w:val="24"/>
                    </w:rPr>
                    <w:t>2</w:t>
                  </w:r>
                </w:sdtContent>
              </w:sdt>
              <w:r>
                <w:rPr>
                  <w:szCs w:val="24"/>
                </w:rPr>
                <w:t>. Pa</w:t>
              </w:r>
              <w:r>
                <w:rPr>
                  <w:szCs w:val="24"/>
                </w:rPr>
                <w:t xml:space="preserve">keičiu </w:t>
              </w:r>
              <w:r>
                <w:rPr>
                  <w:szCs w:val="24"/>
                  <w:lang w:eastAsia="lt-LT"/>
                </w:rPr>
                <w:t xml:space="preserve">17.7 papunktį </w:t>
              </w:r>
              <w:r>
                <w:rPr>
                  <w:bCs/>
                  <w:szCs w:val="24"/>
                </w:rPr>
                <w:t>ir jį išdėstau taip:</w:t>
              </w:r>
            </w:p>
            <w:sdt>
              <w:sdtPr>
                <w:alias w:val="citata"/>
                <w:tag w:val="part_60114d343e8046e7a4ed25824ddc1f7c"/>
                <w:id w:val="2003155598"/>
                <w:lock w:val="sdtLocked"/>
              </w:sdtPr>
              <w:sdtEndPr/>
              <w:sdtContent>
                <w:sdt>
                  <w:sdtPr>
                    <w:alias w:val="17.7 pp."/>
                    <w:tag w:val="part_e8f3a2f453f7462ab26e5303cc9c6181"/>
                    <w:id w:val="-405224682"/>
                    <w:lock w:val="sdtLocked"/>
                  </w:sdtPr>
                  <w:sdtEndPr/>
                  <w:sdtContent>
                    <w:p w14:paraId="01308526" w14:textId="77777777" w:rsidR="004A527F" w:rsidRDefault="00214415">
                      <w:pPr>
                        <w:suppressAutoHyphens/>
                        <w:overflowPunct w:val="0"/>
                        <w:spacing w:line="360" w:lineRule="auto"/>
                        <w:ind w:firstLine="720"/>
                        <w:jc w:val="both"/>
                        <w:textAlignment w:val="center"/>
                        <w:rPr>
                          <w:color w:val="000000"/>
                          <w:szCs w:val="24"/>
                        </w:rPr>
                      </w:pPr>
                      <w:r>
                        <w:rPr>
                          <w:szCs w:val="24"/>
                          <w:lang w:eastAsia="lt-LT"/>
                        </w:rPr>
                        <w:t>„</w:t>
                      </w:r>
                      <w:sdt>
                        <w:sdtPr>
                          <w:alias w:val="Numeris"/>
                          <w:tag w:val="nr_e8f3a2f453f7462ab26e5303cc9c6181"/>
                          <w:id w:val="-524398075"/>
                          <w:lock w:val="sdtLocked"/>
                        </w:sdtPr>
                        <w:sdtEnd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 xml:space="preserve">arba prašoma paramos medžių </w:t>
                      </w:r>
                      <w:proofErr w:type="spellStart"/>
                      <w:r>
                        <w:rPr>
                          <w:color w:val="000000"/>
                          <w:szCs w:val="24"/>
                          <w:lang w:eastAsia="lt-LT"/>
                        </w:rPr>
                        <w:t>savaiminukais</w:t>
                      </w:r>
                      <w:proofErr w:type="spellEnd"/>
                      <w:r>
                        <w:rPr>
                          <w:color w:val="000000"/>
                          <w:szCs w:val="24"/>
                          <w:lang w:eastAsia="lt-LT"/>
                        </w:rPr>
                        <w:t xml:space="preserve"> apaugančiam ne miško žemės plotui, kuriame reikia papildomai želdinti</w:t>
                      </w:r>
                      <w:r>
                        <w:rPr>
                          <w:szCs w:val="24"/>
                          <w:lang w:eastAsia="lt-LT"/>
                        </w:rPr>
                        <w:t>, pareiškėjas iš Nacionalinės žemės tarnybos prie Aplink</w:t>
                      </w:r>
                      <w:r>
                        <w:rPr>
                          <w:szCs w:val="24"/>
                          <w:lang w:eastAsia="lt-LT"/>
                        </w:rPr>
                        <w:t xml:space="preserve">os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paramos medžių </w:t>
                      </w:r>
                      <w:proofErr w:type="spellStart"/>
                      <w:r>
                        <w:rPr>
                          <w:color w:val="000000"/>
                          <w:szCs w:val="24"/>
                          <w:lang w:eastAsia="lt-LT"/>
                        </w:rPr>
                        <w:t>savaiminukais</w:t>
                      </w:r>
                      <w:proofErr w:type="spellEnd"/>
                      <w:r>
                        <w:rPr>
                          <w:color w:val="000000"/>
                          <w:szCs w:val="24"/>
                          <w:lang w:eastAsia="lt-LT"/>
                        </w:rPr>
                        <w:t xml:space="preserve"> apaugančiam ne miško žemės plotui, kuriame papildomai želdinti</w:t>
                      </w:r>
                      <w:r>
                        <w:rPr>
                          <w:color w:val="000000"/>
                          <w:szCs w:val="24"/>
                          <w:lang w:eastAsia="lt-LT"/>
                        </w:rPr>
                        <w:t xml:space="preserve">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P</w:t>
                      </w:r>
                      <w:r>
                        <w:rPr>
                          <w:szCs w:val="24"/>
                          <w:lang w:eastAsia="lt-LT"/>
                        </w:rPr>
                        <w:t xml:space="preserve">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 xml:space="preserve">arba auga medžių </w:t>
                      </w:r>
                      <w:proofErr w:type="spellStart"/>
                      <w:r>
                        <w:rPr>
                          <w:color w:val="000000"/>
                          <w:szCs w:val="24"/>
                          <w:lang w:eastAsia="lt-LT"/>
                        </w:rPr>
                        <w:t>savaiminukai</w:t>
                      </w:r>
                      <w:proofErr w:type="spellEnd"/>
                      <w:r>
                        <w:rPr>
                          <w:szCs w:val="24"/>
                          <w:lang w:eastAsia="lt-LT"/>
                        </w:rPr>
                        <w:t>;</w:t>
                      </w:r>
                      <w:r>
                        <w:rPr>
                          <w:szCs w:val="24"/>
                        </w:rPr>
                        <w:t>“.</w:t>
                      </w:r>
                    </w:p>
                  </w:sdtContent>
                </w:sdt>
              </w:sdtContent>
            </w:sdt>
          </w:sdtContent>
        </w:sdt>
        <w:sdt>
          <w:sdtPr>
            <w:alias w:val="3 p."/>
            <w:tag w:val="part_46593843a6b042e5adb2c0e5797b309b"/>
            <w:id w:val="1053661266"/>
            <w:lock w:val="sdtLocked"/>
          </w:sdtPr>
          <w:sdtEndPr/>
          <w:sdtContent>
            <w:p w14:paraId="3D70A366" w14:textId="77777777" w:rsidR="004A527F" w:rsidRDefault="00214415">
              <w:pPr>
                <w:suppressAutoHyphens/>
                <w:overflowPunct w:val="0"/>
                <w:spacing w:line="360" w:lineRule="auto"/>
                <w:ind w:firstLine="720"/>
                <w:jc w:val="both"/>
                <w:textAlignment w:val="center"/>
                <w:rPr>
                  <w:bCs/>
                  <w:szCs w:val="24"/>
                </w:rPr>
              </w:pPr>
              <w:sdt>
                <w:sdtPr>
                  <w:alias w:val="Numeris"/>
                  <w:tag w:val="nr_46593843a6b042e5adb2c0e5797b309b"/>
                  <w:id w:val="-1672013834"/>
                  <w:lock w:val="sdtLocked"/>
                </w:sdtPr>
                <w:sdtEndPr/>
                <w:sdtContent>
                  <w:r>
                    <w:rPr>
                      <w:szCs w:val="24"/>
                    </w:rPr>
                    <w:t>3</w:t>
                  </w:r>
                </w:sdtContent>
              </w:sdt>
              <w:r>
                <w:rPr>
                  <w:szCs w:val="24"/>
                </w:rPr>
                <w:t xml:space="preserve">. Pakeičiu </w:t>
              </w:r>
              <w:r>
                <w:rPr>
                  <w:szCs w:val="24"/>
                  <w:lang w:eastAsia="lt-LT"/>
                </w:rPr>
                <w:t xml:space="preserve">17.16 papunktį </w:t>
              </w:r>
              <w:r>
                <w:rPr>
                  <w:bCs/>
                  <w:szCs w:val="24"/>
                </w:rPr>
                <w:t>ir jį išdėstau taip:</w:t>
              </w:r>
            </w:p>
            <w:sdt>
              <w:sdtPr>
                <w:alias w:val="citata"/>
                <w:tag w:val="part_46c7c664b9db458c8c59c117d2d35372"/>
                <w:id w:val="270751717"/>
                <w:lock w:val="sdtLocked"/>
              </w:sdtPr>
              <w:sdtEndPr/>
              <w:sdtContent>
                <w:sdt>
                  <w:sdtPr>
                    <w:alias w:val="17.16 pp."/>
                    <w:tag w:val="part_bd7955d59a84474d909c7e8a939369c3"/>
                    <w:id w:val="1305968655"/>
                    <w:lock w:val="sdtLocked"/>
                  </w:sdtPr>
                  <w:sdtEndPr/>
                  <w:sdtContent>
                    <w:p w14:paraId="25395A6C" w14:textId="77777777" w:rsidR="004A527F" w:rsidRDefault="00214415">
                      <w:pPr>
                        <w:suppressAutoHyphens/>
                        <w:overflowPunct w:val="0"/>
                        <w:spacing w:line="360" w:lineRule="auto"/>
                        <w:ind w:firstLine="720"/>
                        <w:jc w:val="both"/>
                        <w:textAlignment w:val="center"/>
                        <w:rPr>
                          <w:color w:val="000000"/>
                          <w:szCs w:val="24"/>
                          <w:lang w:eastAsia="lt-LT"/>
                        </w:rPr>
                      </w:pPr>
                      <w:r>
                        <w:rPr>
                          <w:color w:val="000000"/>
                          <w:szCs w:val="24"/>
                          <w:lang w:eastAsia="lt-LT"/>
                        </w:rPr>
                        <w:t>„</w:t>
                      </w:r>
                      <w:sdt>
                        <w:sdtPr>
                          <w:alias w:val="Numeris"/>
                          <w:tag w:val="nr_bd7955d59a84474d909c7e8a939369c3"/>
                          <w:id w:val="-1800759158"/>
                          <w:lock w:val="sdtLocked"/>
                        </w:sdtPr>
                        <w:sdtEndPr/>
                        <w:sdtContent>
                          <w:r>
                            <w:rPr>
                              <w:color w:val="000000"/>
                              <w:szCs w:val="24"/>
                              <w:lang w:eastAsia="lt-LT"/>
                            </w:rPr>
                            <w:t>17.16</w:t>
                          </w:r>
                        </w:sdtContent>
                      </w:sdt>
                      <w:r>
                        <w:rPr>
                          <w:color w:val="000000"/>
                          <w:szCs w:val="24"/>
                          <w:lang w:eastAsia="lt-LT"/>
                        </w:rPr>
                        <w:t>. Priemonės veiklos sričiai netaikoma</w:t>
                      </w:r>
                      <w:r>
                        <w:rPr>
                          <w:color w:val="000000"/>
                          <w:sz w:val="20"/>
                          <w:lang w:eastAsia="lt-LT"/>
                        </w:rPr>
                        <w:t xml:space="preserve"> </w:t>
                      </w:r>
                      <w:r>
                        <w:rPr>
                          <w:color w:val="000000"/>
                          <w:szCs w:val="24"/>
                          <w:lang w:eastAsia="lt-LT"/>
                        </w:rPr>
                        <w:t>Dirbtinai suku</w:t>
                      </w:r>
                      <w:r>
                        <w:rPr>
                          <w:color w:val="000000"/>
                          <w:szCs w:val="24"/>
                          <w:lang w:eastAsia="lt-LT"/>
                        </w:rPr>
                        <w:t xml:space="preserve">rtų sąlygų gauti paramą nustatymo metodika, patvirtinta Lietuvos Respublikos žemės ūkio ministro 2014 m. lapkričio 27 d. įsakymu Nr. 3D-889 „Dėl </w:t>
                      </w:r>
                      <w:r>
                        <w:rPr>
                          <w:color w:val="000000"/>
                          <w:szCs w:val="24"/>
                        </w:rPr>
                        <w:t>Dirbtinai sukurtų</w:t>
                      </w:r>
                      <w:r>
                        <w:rPr>
                          <w:color w:val="000000"/>
                          <w:szCs w:val="24"/>
                          <w:lang w:eastAsia="lt-LT"/>
                        </w:rPr>
                        <w:t xml:space="preserve"> sąlygų gauti paramą</w:t>
                      </w:r>
                      <w:r>
                        <w:rPr>
                          <w:color w:val="000000"/>
                          <w:sz w:val="20"/>
                          <w:lang w:eastAsia="lt-LT"/>
                        </w:rPr>
                        <w:t xml:space="preserve"> </w:t>
                      </w:r>
                      <w:r>
                        <w:rPr>
                          <w:color w:val="000000"/>
                          <w:szCs w:val="24"/>
                          <w:lang w:eastAsia="lt-LT"/>
                        </w:rPr>
                        <w:t>nustatymo metodikos patvirtinimo“.“</w:t>
                      </w:r>
                    </w:p>
                  </w:sdtContent>
                </w:sdt>
              </w:sdtContent>
            </w:sdt>
          </w:sdtContent>
        </w:sdt>
        <w:sdt>
          <w:sdtPr>
            <w:alias w:val="4 p."/>
            <w:tag w:val="part_8af797f25126436ebdada89d1f8bd8fe"/>
            <w:id w:val="-1130245870"/>
            <w:lock w:val="sdtLocked"/>
          </w:sdtPr>
          <w:sdtEndPr/>
          <w:sdtContent>
            <w:p w14:paraId="244EA26D" w14:textId="77777777" w:rsidR="004A527F" w:rsidRDefault="00214415">
              <w:pPr>
                <w:suppressAutoHyphens/>
                <w:overflowPunct w:val="0"/>
                <w:spacing w:line="360" w:lineRule="auto"/>
                <w:ind w:firstLine="720"/>
                <w:jc w:val="both"/>
                <w:textAlignment w:val="center"/>
                <w:rPr>
                  <w:szCs w:val="24"/>
                </w:rPr>
              </w:pPr>
              <w:sdt>
                <w:sdtPr>
                  <w:alias w:val="Numeris"/>
                  <w:tag w:val="nr_8af797f25126436ebdada89d1f8bd8fe"/>
                  <w:id w:val="-370916109"/>
                  <w:lock w:val="sdtLocked"/>
                </w:sdtPr>
                <w:sdtEndPr/>
                <w:sdtContent>
                  <w:r>
                    <w:rPr>
                      <w:color w:val="000000"/>
                      <w:szCs w:val="24"/>
                      <w:lang w:eastAsia="lt-LT"/>
                    </w:rPr>
                    <w:t>4</w:t>
                  </w:r>
                </w:sdtContent>
              </w:sdt>
              <w:r>
                <w:rPr>
                  <w:color w:val="000000"/>
                  <w:szCs w:val="24"/>
                  <w:lang w:eastAsia="lt-LT"/>
                </w:rPr>
                <w:t xml:space="preserve">. </w:t>
              </w:r>
              <w:r>
                <w:rPr>
                  <w:szCs w:val="24"/>
                </w:rPr>
                <w:t xml:space="preserve">Pakeičiu </w:t>
              </w:r>
              <w:r>
                <w:rPr>
                  <w:szCs w:val="24"/>
                  <w:lang w:eastAsia="lt-LT"/>
                </w:rPr>
                <w:t xml:space="preserve">27 punktą </w:t>
              </w:r>
              <w:r>
                <w:rPr>
                  <w:bCs/>
                  <w:szCs w:val="24"/>
                </w:rPr>
                <w:t xml:space="preserve">ir jį </w:t>
              </w:r>
              <w:r>
                <w:rPr>
                  <w:bCs/>
                  <w:szCs w:val="24"/>
                </w:rPr>
                <w:t>išdėstau taip:</w:t>
              </w:r>
            </w:p>
            <w:sdt>
              <w:sdtPr>
                <w:alias w:val="citata"/>
                <w:tag w:val="part_7962a00086f34e16b776a237bc2d77c8"/>
                <w:id w:val="-943927364"/>
                <w:lock w:val="sdtLocked"/>
              </w:sdtPr>
              <w:sdtEndPr/>
              <w:sdtContent>
                <w:sdt>
                  <w:sdtPr>
                    <w:alias w:val="27 p."/>
                    <w:tag w:val="part_d8727e6ca076483e8950dffc04fdf43a"/>
                    <w:id w:val="-1851411323"/>
                    <w:lock w:val="sdtLocked"/>
                  </w:sdtPr>
                  <w:sdtEndPr/>
                  <w:sdtContent>
                    <w:p w14:paraId="77B9E41F" w14:textId="77777777" w:rsidR="004A527F" w:rsidRDefault="00214415">
                      <w:pPr>
                        <w:suppressAutoHyphens/>
                        <w:overflowPunct w:val="0"/>
                        <w:spacing w:line="360" w:lineRule="auto"/>
                        <w:ind w:firstLine="720"/>
                        <w:jc w:val="both"/>
                        <w:textAlignment w:val="center"/>
                        <w:rPr>
                          <w:sz w:val="22"/>
                          <w:szCs w:val="22"/>
                        </w:rPr>
                      </w:pPr>
                      <w:r>
                        <w:rPr>
                          <w:szCs w:val="24"/>
                        </w:rPr>
                        <w:t>„</w:t>
                      </w:r>
                      <w:sdt>
                        <w:sdtPr>
                          <w:alias w:val="Numeris"/>
                          <w:tag w:val="nr_d8727e6ca076483e8950dffc04fdf43a"/>
                          <w:id w:val="-2139021708"/>
                          <w:lock w:val="sdtLocked"/>
                        </w:sdtPr>
                        <w:sdtEndPr/>
                        <w:sdtContent>
                          <w:r>
                            <w:rPr>
                              <w:szCs w:val="24"/>
                            </w:rPr>
                            <w:t>27</w:t>
                          </w:r>
                        </w:sdtContent>
                      </w:sdt>
                      <w:r>
                        <w:rPr>
                          <w:szCs w:val="24"/>
                        </w:rPr>
                        <w:t xml:space="preserve">. Pareiškėjai, kurių paramos paraiškos patvirtintos paramai gauti, privalo mišką įveisti per tris artimiausius miško želdinimo sezonus (rudens sezoną iki einamųjų metų lapkričio 1 d., pavasario sezoną iki einamųjų metų liepos 1 d.) nuo </w:t>
                      </w:r>
                      <w:r>
                        <w:rPr>
                          <w:szCs w:val="24"/>
                        </w:rPr>
                        <w:t xml:space="preserve">paramos paraiškos pateikimo dienos. </w:t>
                      </w:r>
                      <w:r>
                        <w:t>Miškas pagal tą patį projektą turi būti įveistas vieno (to paties) miško želdinimo sezono metu</w:t>
                      </w:r>
                      <w:r>
                        <w:rPr>
                          <w:szCs w:val="24"/>
                        </w:rPr>
                        <w:t>.“</w:t>
                      </w:r>
                      <w:r>
                        <w:t xml:space="preserve"> </w:t>
                      </w:r>
                    </w:p>
                  </w:sdtContent>
                </w:sdt>
              </w:sdtContent>
            </w:sdt>
          </w:sdtContent>
        </w:sdt>
        <w:sdt>
          <w:sdtPr>
            <w:alias w:val="5 p."/>
            <w:tag w:val="part_8ec3f36c700441a5a8f0a77a0f236145"/>
            <w:id w:val="-467601358"/>
            <w:lock w:val="sdtLocked"/>
          </w:sdtPr>
          <w:sdtEndPr/>
          <w:sdtContent>
            <w:p w14:paraId="31715FC4" w14:textId="77777777" w:rsidR="004A527F" w:rsidRDefault="00214415">
              <w:pPr>
                <w:suppressAutoHyphens/>
                <w:overflowPunct w:val="0"/>
                <w:spacing w:line="360" w:lineRule="auto"/>
                <w:ind w:firstLine="720"/>
                <w:jc w:val="both"/>
                <w:textAlignment w:val="center"/>
                <w:rPr>
                  <w:szCs w:val="24"/>
                </w:rPr>
              </w:pPr>
              <w:sdt>
                <w:sdtPr>
                  <w:alias w:val="Numeris"/>
                  <w:tag w:val="nr_8ec3f36c700441a5a8f0a77a0f236145"/>
                  <w:id w:val="231203148"/>
                  <w:lock w:val="sdtLocked"/>
                </w:sdtPr>
                <w:sdtEndPr/>
                <w:sdtContent>
                  <w:r>
                    <w:rPr>
                      <w:szCs w:val="24"/>
                    </w:rPr>
                    <w:t>5</w:t>
                  </w:r>
                </w:sdtContent>
              </w:sdt>
              <w:r>
                <w:rPr>
                  <w:szCs w:val="24"/>
                </w:rPr>
                <w:t xml:space="preserve">. Pakeičiu </w:t>
              </w:r>
              <w:r>
                <w:rPr>
                  <w:szCs w:val="24"/>
                  <w:lang w:eastAsia="lt-LT"/>
                </w:rPr>
                <w:t xml:space="preserve">30 punktą </w:t>
              </w:r>
              <w:r>
                <w:rPr>
                  <w:bCs/>
                  <w:szCs w:val="24"/>
                </w:rPr>
                <w:t>ir jį išdėstau taip:</w:t>
              </w:r>
            </w:p>
            <w:sdt>
              <w:sdtPr>
                <w:alias w:val="citata"/>
                <w:tag w:val="part_934a670049b64dbcab2ad80ba34e0a57"/>
                <w:id w:val="-512456857"/>
                <w:lock w:val="sdtLocked"/>
              </w:sdtPr>
              <w:sdtEndPr/>
              <w:sdtContent>
                <w:sdt>
                  <w:sdtPr>
                    <w:alias w:val="30 p."/>
                    <w:tag w:val="part_83d699906e4545a69ec80508857abf75"/>
                    <w:id w:val="-1077199473"/>
                    <w:lock w:val="sdtLocked"/>
                  </w:sdtPr>
                  <w:sdtEndPr/>
                  <w:sdtContent>
                    <w:p w14:paraId="6573A842" w14:textId="77777777" w:rsidR="004A527F" w:rsidRDefault="00214415">
                      <w:pPr>
                        <w:suppressAutoHyphens/>
                        <w:overflowPunct w:val="0"/>
                        <w:spacing w:line="360" w:lineRule="auto"/>
                        <w:ind w:firstLine="720"/>
                        <w:jc w:val="both"/>
                        <w:textAlignment w:val="center"/>
                        <w:rPr>
                          <w:color w:val="000000"/>
                          <w:szCs w:val="24"/>
                        </w:rPr>
                      </w:pPr>
                      <w:r>
                        <w:rPr>
                          <w:color w:val="000000"/>
                          <w:szCs w:val="24"/>
                        </w:rPr>
                        <w:t>„</w:t>
                      </w:r>
                      <w:sdt>
                        <w:sdtPr>
                          <w:alias w:val="Numeris"/>
                          <w:tag w:val="nr_83d699906e4545a69ec80508857abf75"/>
                          <w:id w:val="-1867363276"/>
                          <w:lock w:val="sdtLocked"/>
                        </w:sdtPr>
                        <w:sdtEndPr/>
                        <w:sdtContent>
                          <w:r>
                            <w:rPr>
                              <w:color w:val="000000"/>
                              <w:szCs w:val="24"/>
                            </w:rPr>
                            <w:t>30</w:t>
                          </w:r>
                        </w:sdtContent>
                      </w:sdt>
                      <w:r>
                        <w:rPr>
                          <w:color w:val="000000"/>
                          <w:szCs w:val="24"/>
                        </w:rPr>
                        <w:t xml:space="preserve">. Miško želdinių ar </w:t>
                      </w:r>
                      <w:proofErr w:type="spellStart"/>
                      <w:r>
                        <w:rPr>
                          <w:color w:val="000000"/>
                          <w:szCs w:val="24"/>
                        </w:rPr>
                        <w:t>žėlinių</w:t>
                      </w:r>
                      <w:proofErr w:type="spellEnd"/>
                      <w:r>
                        <w:rPr>
                          <w:color w:val="000000"/>
                          <w:szCs w:val="24"/>
                        </w:rPr>
                        <w:t xml:space="preserve"> apskaitos metais VMT nustačius, kad jų</w:t>
                      </w:r>
                      <w:r>
                        <w:rPr>
                          <w:color w:val="000000"/>
                          <w:szCs w:val="24"/>
                        </w:rPr>
                        <w:t xml:space="preserve"> tankis neatitinka Miško atkūrimo ir įveisimo nuostatų reikalavimų, žuvę medžiai turi būti atsodinti sodmenimis, laikantis Miško atkūrimo ir įveisimo nuostatų reikalavimų per tris artimiausius miško želdinimo sezonus nuo žuvimo fakto nustatymo dienos, </w:t>
                      </w:r>
                      <w:r>
                        <w:rPr>
                          <w:color w:val="000000"/>
                        </w:rPr>
                        <w:t xml:space="preserve">bet </w:t>
                      </w:r>
                      <w:r>
                        <w:rPr>
                          <w:color w:val="000000"/>
                        </w:rPr>
                        <w:t xml:space="preserve">ne vėliau kaip iki ketvirtųjų želdinių augimo arba </w:t>
                      </w:r>
                      <w:proofErr w:type="spellStart"/>
                      <w:r>
                        <w:rPr>
                          <w:color w:val="000000"/>
                        </w:rPr>
                        <w:t>žėlinių</w:t>
                      </w:r>
                      <w:proofErr w:type="spellEnd"/>
                      <w:r>
                        <w:rPr>
                          <w:color w:val="000000"/>
                        </w:rPr>
                        <w:t xml:space="preserve"> projekto vykdymo metų pabaigos,</w:t>
                      </w:r>
                      <w:r>
                        <w:rPr>
                          <w:color w:val="000000"/>
                          <w:szCs w:val="24"/>
                        </w:rPr>
                        <w:t xml:space="preserve"> laikantis projekte nurodytos rūšinės sudėties, kad būtų įvykdyti su paramos paraiška pateikto projekto sprendiniai, nekeičiant paramos sumos. Atsodinęs miško želdini</w:t>
                      </w:r>
                      <w:r>
                        <w:rPr>
                          <w:color w:val="000000"/>
                          <w:szCs w:val="24"/>
                        </w:rPr>
                        <w:t xml:space="preserve">us ar </w:t>
                      </w:r>
                      <w:proofErr w:type="spellStart"/>
                      <w:r>
                        <w:rPr>
                          <w:color w:val="000000"/>
                          <w:szCs w:val="24"/>
                        </w:rPr>
                        <w:t>žėlinius</w:t>
                      </w:r>
                      <w:proofErr w:type="spellEnd"/>
                      <w:r>
                        <w:rPr>
                          <w:color w:val="000000"/>
                          <w:szCs w:val="24"/>
                        </w:rPr>
                        <w:t>, paramos gavėjas per 10 darbo dienų Agentūrai privalo pateikti pasodintų sodmenų miško dauginamosios medžiagos kilmės sertifikatus ar miško dauginamosios medžiagos savininko (pardavėjo) patvirtintas šių sertifikatų kopijas ir jų įsigijimo do</w:t>
                      </w:r>
                      <w:r>
                        <w:rPr>
                          <w:color w:val="000000"/>
                          <w:szCs w:val="24"/>
                        </w:rPr>
                        <w:t>kumentus (jei paramos gavėjas miško sodmenų nepirko, privalo pateikti jų krovinio važtaraštį ar perdavimo–priėmimo aktą).“</w:t>
                      </w:r>
                    </w:p>
                  </w:sdtContent>
                </w:sdt>
              </w:sdtContent>
            </w:sdt>
          </w:sdtContent>
        </w:sdt>
        <w:sdt>
          <w:sdtPr>
            <w:alias w:val="6 p."/>
            <w:tag w:val="part_835ef79d82b5403989309cc889050bab"/>
            <w:id w:val="1676533976"/>
            <w:lock w:val="sdtLocked"/>
          </w:sdtPr>
          <w:sdtEndPr/>
          <w:sdtContent>
            <w:p w14:paraId="210AE5D0" w14:textId="234E55A5" w:rsidR="004A527F" w:rsidRDefault="00214415">
              <w:pPr>
                <w:suppressAutoHyphens/>
                <w:overflowPunct w:val="0"/>
                <w:spacing w:line="360" w:lineRule="auto"/>
                <w:ind w:firstLine="720"/>
                <w:jc w:val="both"/>
                <w:textAlignment w:val="center"/>
                <w:rPr>
                  <w:szCs w:val="24"/>
                </w:rPr>
              </w:pPr>
              <w:sdt>
                <w:sdtPr>
                  <w:alias w:val="Numeris"/>
                  <w:tag w:val="nr_835ef79d82b5403989309cc889050bab"/>
                  <w:id w:val="-191700809"/>
                  <w:lock w:val="sdtLocked"/>
                </w:sdtPr>
                <w:sdtEndPr/>
                <w:sdtContent>
                  <w:r>
                    <w:rPr>
                      <w:szCs w:val="24"/>
                    </w:rPr>
                    <w:t>6</w:t>
                  </w:r>
                </w:sdtContent>
              </w:sdt>
              <w:r>
                <w:rPr>
                  <w:szCs w:val="24"/>
                </w:rPr>
                <w:t xml:space="preserve">. Pakeičiu </w:t>
              </w:r>
              <w:r>
                <w:rPr>
                  <w:spacing w:val="-2"/>
                  <w:szCs w:val="24"/>
                  <w:lang w:eastAsia="lt-LT"/>
                </w:rPr>
                <w:t>30</w:t>
              </w:r>
              <w:r>
                <w:rPr>
                  <w:szCs w:val="24"/>
                  <w:vertAlign w:val="superscript"/>
                </w:rPr>
                <w:t>1</w:t>
              </w:r>
              <w:r>
                <w:rPr>
                  <w:szCs w:val="24"/>
                  <w:lang w:eastAsia="lt-LT"/>
                </w:rPr>
                <w:t xml:space="preserve"> punktą </w:t>
              </w:r>
              <w:r>
                <w:rPr>
                  <w:bCs/>
                  <w:szCs w:val="24"/>
                </w:rPr>
                <w:t>ir jį išdėstau taip:</w:t>
              </w:r>
            </w:p>
            <w:sdt>
              <w:sdtPr>
                <w:alias w:val="citata"/>
                <w:tag w:val="part_b5abf91f0f974fb7946e32e18400bf01"/>
                <w:id w:val="-97558874"/>
                <w:lock w:val="sdtLocked"/>
              </w:sdtPr>
              <w:sdtEndPr/>
              <w:sdtContent>
                <w:sdt>
                  <w:sdtPr>
                    <w:alias w:val="30-1 p."/>
                    <w:tag w:val="part_46cd9f85a1b04f7595ca3488b028b375"/>
                    <w:id w:val="44730496"/>
                    <w:lock w:val="sdtLocked"/>
                  </w:sdtPr>
                  <w:sdtEndPr/>
                  <w:sdtContent>
                    <w:p w14:paraId="3A1F1D60" w14:textId="77777777" w:rsidR="004A527F" w:rsidRDefault="00214415">
                      <w:pPr>
                        <w:tabs>
                          <w:tab w:val="left" w:pos="993"/>
                        </w:tabs>
                        <w:suppressAutoHyphens/>
                        <w:overflowPunct w:val="0"/>
                        <w:spacing w:line="360" w:lineRule="auto"/>
                        <w:ind w:firstLine="720"/>
                        <w:jc w:val="both"/>
                        <w:textAlignment w:val="center"/>
                      </w:pPr>
                      <w:r>
                        <w:rPr>
                          <w:spacing w:val="-2"/>
                          <w:szCs w:val="24"/>
                          <w:lang w:eastAsia="lt-LT"/>
                        </w:rPr>
                        <w:t>„</w:t>
                      </w:r>
                      <w:sdt>
                        <w:sdtPr>
                          <w:alias w:val="Numeris"/>
                          <w:tag w:val="nr_46cd9f85a1b04f7595ca3488b028b375"/>
                          <w:id w:val="1147708163"/>
                          <w:lock w:val="sdtLocked"/>
                        </w:sdtPr>
                        <w:sdtEndPr/>
                        <w:sdtContent>
                          <w:r>
                            <w:rPr>
                              <w:spacing w:val="-2"/>
                              <w:szCs w:val="24"/>
                              <w:lang w:eastAsia="lt-LT"/>
                            </w:rPr>
                            <w:t>30</w:t>
                          </w:r>
                          <w:r>
                            <w:rPr>
                              <w:szCs w:val="24"/>
                              <w:vertAlign w:val="superscript"/>
                            </w:rPr>
                            <w:t>1</w:t>
                          </w:r>
                        </w:sdtContent>
                      </w:sdt>
                      <w:r>
                        <w:rPr>
                          <w:spacing w:val="-2"/>
                          <w:szCs w:val="24"/>
                          <w:lang w:eastAsia="lt-LT"/>
                        </w:rPr>
                        <w:t xml:space="preserve">. </w:t>
                      </w:r>
                      <w:r>
                        <w:rPr>
                          <w:szCs w:val="24"/>
                        </w:rPr>
                        <w:t xml:space="preserve">Po miško želdinių ir </w:t>
                      </w:r>
                      <w:r>
                        <w:rPr>
                          <w:bdr w:val="none" w:sz="0" w:space="0" w:color="auto" w:frame="1"/>
                        </w:rPr>
                        <w:t>(arba)</w:t>
                      </w:r>
                      <w:r>
                        <w:rPr>
                          <w:b/>
                          <w:bCs/>
                          <w:bdr w:val="none" w:sz="0" w:space="0" w:color="auto" w:frame="1"/>
                        </w:rPr>
                        <w:t xml:space="preserve"> </w:t>
                      </w:r>
                      <w:proofErr w:type="spellStart"/>
                      <w:r>
                        <w:rPr>
                          <w:szCs w:val="24"/>
                        </w:rPr>
                        <w:t>žėlinių</w:t>
                      </w:r>
                      <w:proofErr w:type="spellEnd"/>
                      <w:r>
                        <w:rPr>
                          <w:szCs w:val="24"/>
                        </w:rPr>
                        <w:t xml:space="preserve"> </w:t>
                      </w:r>
                      <w:r>
                        <w:rPr>
                          <w:bdr w:val="none" w:sz="0" w:space="0" w:color="auto" w:frame="1"/>
                        </w:rPr>
                        <w:t xml:space="preserve">apskaitos penktaisiais–šeštaisiais </w:t>
                      </w:r>
                      <w:r>
                        <w:rPr>
                          <w:bdr w:val="none" w:sz="0" w:space="0" w:color="auto" w:frame="1"/>
                        </w:rPr>
                        <w:t xml:space="preserve">želdinių augimo ar </w:t>
                      </w:r>
                      <w:proofErr w:type="spellStart"/>
                      <w:r>
                        <w:rPr>
                          <w:bdr w:val="none" w:sz="0" w:space="0" w:color="auto" w:frame="1"/>
                        </w:rPr>
                        <w:t>žėlinių</w:t>
                      </w:r>
                      <w:proofErr w:type="spellEnd"/>
                      <w:r>
                        <w:rPr>
                          <w:bdr w:val="none" w:sz="0" w:space="0" w:color="auto" w:frame="1"/>
                        </w:rPr>
                        <w:t xml:space="preserve"> projekto vykdymo metais arba jų</w:t>
                      </w:r>
                      <w:r>
                        <w:rPr>
                          <w:szCs w:val="24"/>
                        </w:rPr>
                        <w:t xml:space="preserve"> kokybės vertinimo, </w:t>
                      </w:r>
                      <w:r>
                        <w:rPr>
                          <w:szCs w:val="24"/>
                          <w:lang w:eastAsia="lt-LT"/>
                        </w:rPr>
                        <w:t xml:space="preserve">kai privačioje žemėje </w:t>
                      </w:r>
                      <w:r>
                        <w:rPr>
                          <w:szCs w:val="24"/>
                        </w:rPr>
                        <w:lastRenderedPageBreak/>
                        <w:t xml:space="preserve">projektuotų ar tikslinių rūšių medžių tankis įvertintas „blogai“ arba nustatyta, kad miško želdiniai ir (arba) </w:t>
                      </w:r>
                      <w:proofErr w:type="spellStart"/>
                      <w:r>
                        <w:rPr>
                          <w:szCs w:val="24"/>
                        </w:rPr>
                        <w:t>žėliniai</w:t>
                      </w:r>
                      <w:proofErr w:type="spellEnd"/>
                      <w:r>
                        <w:rPr>
                          <w:szCs w:val="24"/>
                        </w:rPr>
                        <w:t xml:space="preserve"> žuvę</w:t>
                      </w:r>
                      <w:r>
                        <w:rPr>
                          <w:szCs w:val="24"/>
                          <w:lang w:eastAsia="lt-LT"/>
                        </w:rPr>
                        <w:t>, paramos gavėjai gali ištaisyti</w:t>
                      </w:r>
                      <w:r>
                        <w:rPr>
                          <w:szCs w:val="24"/>
                          <w:lang w:eastAsia="lt-LT"/>
                        </w:rPr>
                        <w:t xml:space="preserve"> nustatytus trūkumus ir </w:t>
                      </w:r>
                      <w:r>
                        <w:rPr>
                          <w:szCs w:val="24"/>
                        </w:rPr>
                        <w:t xml:space="preserve">nuosavomis lėšomis </w:t>
                      </w:r>
                      <w:r>
                        <w:rPr>
                          <w:szCs w:val="24"/>
                          <w:lang w:eastAsia="lt-LT"/>
                        </w:rPr>
                        <w:t>atsodinti</w:t>
                      </w:r>
                      <w:r>
                        <w:rPr>
                          <w:szCs w:val="24"/>
                        </w:rPr>
                        <w:t xml:space="preserve"> žuvusius želdinius ir (arba) </w:t>
                      </w:r>
                      <w:proofErr w:type="spellStart"/>
                      <w:r>
                        <w:rPr>
                          <w:szCs w:val="24"/>
                        </w:rPr>
                        <w:t>žėlinius</w:t>
                      </w:r>
                      <w:proofErr w:type="spellEnd"/>
                      <w:r>
                        <w:rPr>
                          <w:szCs w:val="24"/>
                        </w:rPr>
                        <w:t xml:space="preserve"> </w:t>
                      </w:r>
                      <w:r>
                        <w:rPr>
                          <w:szCs w:val="24"/>
                          <w:lang w:eastAsia="lt-LT"/>
                        </w:rPr>
                        <w:t xml:space="preserve">vieną kartą per įsipareigojimų laikotarpį. Atsodintų želdinių ar </w:t>
                      </w:r>
                      <w:proofErr w:type="spellStart"/>
                      <w:r>
                        <w:rPr>
                          <w:szCs w:val="24"/>
                          <w:lang w:eastAsia="lt-LT"/>
                        </w:rPr>
                        <w:t>žėlinių</w:t>
                      </w:r>
                      <w:proofErr w:type="spellEnd"/>
                      <w:r>
                        <w:rPr>
                          <w:szCs w:val="24"/>
                          <w:lang w:eastAsia="lt-LT"/>
                        </w:rPr>
                        <w:t xml:space="preserve"> priežiūra vykdoma nuosavomis lėšomis. </w:t>
                      </w:r>
                      <w:r>
                        <w:rPr>
                          <w:szCs w:val="24"/>
                        </w:rPr>
                        <w:t xml:space="preserve">Siekiantieji pasinaudoti galimybe </w:t>
                      </w:r>
                      <w:r>
                        <w:rPr>
                          <w:spacing w:val="-2"/>
                          <w:szCs w:val="24"/>
                        </w:rPr>
                        <w:t>ištaisyti trūkumus i</w:t>
                      </w:r>
                      <w:r>
                        <w:rPr>
                          <w:spacing w:val="-2"/>
                          <w:szCs w:val="24"/>
                        </w:rPr>
                        <w:t xml:space="preserve">r </w:t>
                      </w:r>
                      <w:r>
                        <w:rPr>
                          <w:szCs w:val="24"/>
                        </w:rPr>
                        <w:t xml:space="preserve">atsodinti želdinius ir (arba) </w:t>
                      </w:r>
                      <w:proofErr w:type="spellStart"/>
                      <w:r>
                        <w:rPr>
                          <w:szCs w:val="24"/>
                        </w:rPr>
                        <w:t>žėlinius</w:t>
                      </w:r>
                      <w:proofErr w:type="spellEnd"/>
                      <w:r>
                        <w:rPr>
                          <w:szCs w:val="24"/>
                        </w:rPr>
                        <w:t xml:space="preserve">, per 60 kalendorinių dienų nuo jų apskaitos </w:t>
                      </w:r>
                      <w:r>
                        <w:t>arba</w:t>
                      </w:r>
                      <w:r>
                        <w:rPr>
                          <w:szCs w:val="24"/>
                        </w:rPr>
                        <w:t xml:space="preserve"> kokybės vertinimo dienos</w:t>
                      </w:r>
                      <w:r>
                        <w:rPr>
                          <w:szCs w:val="24"/>
                          <w:lang w:eastAsia="lt-LT"/>
                        </w:rPr>
                        <w:t xml:space="preserve"> </w:t>
                      </w:r>
                      <w:r>
                        <w:rPr>
                          <w:szCs w:val="24"/>
                        </w:rPr>
                        <w:t>Agentūrai pateikia prašymą dėl sankcijos netaikymo ir parengtą atsodinamo (-ų) ploto (-ų) projektą (-</w:t>
                      </w:r>
                      <w:proofErr w:type="spellStart"/>
                      <w:r>
                        <w:rPr>
                          <w:szCs w:val="24"/>
                        </w:rPr>
                        <w:t>us</w:t>
                      </w:r>
                      <w:proofErr w:type="spellEnd"/>
                      <w:r>
                        <w:rPr>
                          <w:szCs w:val="24"/>
                        </w:rPr>
                        <w:t>), kuris (-</w:t>
                      </w:r>
                      <w:proofErr w:type="spellStart"/>
                      <w:r>
                        <w:rPr>
                          <w:szCs w:val="24"/>
                        </w:rPr>
                        <w:t>ie</w:t>
                      </w:r>
                      <w:proofErr w:type="spellEnd"/>
                      <w:r>
                        <w:rPr>
                          <w:szCs w:val="24"/>
                        </w:rPr>
                        <w:t>)</w:t>
                      </w:r>
                      <w:r>
                        <w:rPr>
                          <w:szCs w:val="24"/>
                          <w:lang w:eastAsia="lt-LT"/>
                        </w:rPr>
                        <w:t xml:space="preserve"> turi būti nustatyta tvarka patvirtintas (-i) VMT direktoriaus įgalioto asmens. </w:t>
                      </w:r>
                      <w:r>
                        <w:t>Vėliau nei per 60 kalendorinių dienų pateikti dokumentai neadministruojami, išskyrus atvejus, kai vėlavimą lėmė nuo pareiškėjo valios nepriklausančios nenugalimos jėgos (</w:t>
                      </w:r>
                      <w:r>
                        <w:rPr>
                          <w:i/>
                        </w:rPr>
                        <w:t xml:space="preserve">force </w:t>
                      </w:r>
                      <w:r>
                        <w:rPr>
                          <w:i/>
                        </w:rPr>
                        <w:t>majeure</w:t>
                      </w:r>
                      <w:r>
                        <w:t xml:space="preserve">) arba išimtinės aplinkybės. </w:t>
                      </w:r>
                      <w:r>
                        <w:rPr>
                          <w:szCs w:val="24"/>
                          <w:lang w:eastAsia="lt-LT"/>
                        </w:rPr>
                        <w:t>Ž</w:t>
                      </w:r>
                      <w:r>
                        <w:rPr>
                          <w:szCs w:val="24"/>
                        </w:rPr>
                        <w:t xml:space="preserve">eldiniai </w:t>
                      </w:r>
                      <w:r>
                        <w:rPr>
                          <w:bCs/>
                        </w:rPr>
                        <w:t>ir (arba)</w:t>
                      </w:r>
                      <w:r>
                        <w:rPr>
                          <w:szCs w:val="24"/>
                        </w:rPr>
                        <w:t xml:space="preserve"> </w:t>
                      </w:r>
                      <w:proofErr w:type="spellStart"/>
                      <w:r>
                        <w:rPr>
                          <w:szCs w:val="24"/>
                        </w:rPr>
                        <w:t>žėliniai</w:t>
                      </w:r>
                      <w:proofErr w:type="spellEnd"/>
                      <w:r>
                        <w:rPr>
                          <w:szCs w:val="24"/>
                        </w:rPr>
                        <w:t xml:space="preserve"> turi būti atsodinti per artimiausią miško želdinimo sezoną. Paramos gavėjas apie miško atsodinimą per 10 darbo dienų turi informuoti Agentūrą ir kartu pateikti </w:t>
                      </w:r>
                      <w:r>
                        <w:rPr>
                          <w:szCs w:val="24"/>
                          <w:lang w:eastAsia="lt-LT"/>
                        </w:rPr>
                        <w:t xml:space="preserve">miško dauginamosios medžiagos, </w:t>
                      </w:r>
                      <w:r>
                        <w:rPr>
                          <w:szCs w:val="24"/>
                          <w:lang w:eastAsia="lt-LT"/>
                        </w:rPr>
                        <w:t xml:space="preserve">kuria atsodintas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w:t>
                      </w:r>
                    </w:p>
                  </w:sdtContent>
                </w:sdt>
              </w:sdtContent>
            </w:sdt>
          </w:sdtContent>
        </w:sdt>
        <w:sdt>
          <w:sdtPr>
            <w:alias w:val="7 p."/>
            <w:tag w:val="part_2f84a79dddf947198bb1bb26f8154ab4"/>
            <w:id w:val="395701330"/>
            <w:lock w:val="sdtLocked"/>
          </w:sdtPr>
          <w:sdtEndPr/>
          <w:sdtContent>
            <w:p w14:paraId="56B6CA49" w14:textId="77777777" w:rsidR="004A527F" w:rsidRDefault="00214415">
              <w:pPr>
                <w:suppressAutoHyphens/>
                <w:overflowPunct w:val="0"/>
                <w:spacing w:line="360" w:lineRule="auto"/>
                <w:ind w:firstLine="720"/>
                <w:jc w:val="both"/>
                <w:textAlignment w:val="center"/>
                <w:rPr>
                  <w:szCs w:val="24"/>
                </w:rPr>
              </w:pPr>
              <w:sdt>
                <w:sdtPr>
                  <w:alias w:val="Numeris"/>
                  <w:tag w:val="nr_2f84a79dddf947198bb1bb26f8154ab4"/>
                  <w:id w:val="572475152"/>
                  <w:lock w:val="sdtLocked"/>
                </w:sdtPr>
                <w:sdtEndPr/>
                <w:sdtContent>
                  <w:r>
                    <w:rPr>
                      <w:szCs w:val="24"/>
                    </w:rPr>
                    <w:t>7</w:t>
                  </w:r>
                </w:sdtContent>
              </w:sdt>
              <w:r>
                <w:rPr>
                  <w:szCs w:val="24"/>
                </w:rPr>
                <w:t xml:space="preserve">. Pakeičiu </w:t>
              </w:r>
              <w:r>
                <w:rPr>
                  <w:szCs w:val="24"/>
                  <w:lang w:eastAsia="lt-LT"/>
                </w:rPr>
                <w:t xml:space="preserve">50.2 papunktį </w:t>
              </w:r>
              <w:r>
                <w:rPr>
                  <w:bCs/>
                  <w:szCs w:val="24"/>
                </w:rPr>
                <w:t>ir jį išdėstau taip:</w:t>
              </w:r>
            </w:p>
            <w:sdt>
              <w:sdtPr>
                <w:alias w:val="citata"/>
                <w:tag w:val="part_da7f165ac2b745f4bf14cbf6b8d90f18"/>
                <w:id w:val="205456607"/>
                <w:lock w:val="sdtLocked"/>
              </w:sdtPr>
              <w:sdtEndPr/>
              <w:sdtContent>
                <w:sdt>
                  <w:sdtPr>
                    <w:alias w:val="50.2 pp."/>
                    <w:tag w:val="part_184c6ffa11614523ab8dda62babf4a0b"/>
                    <w:id w:val="-1216582900"/>
                    <w:lock w:val="sdtLocked"/>
                  </w:sdtPr>
                  <w:sdtEndPr/>
                  <w:sdtContent>
                    <w:p w14:paraId="3D7B2744" w14:textId="77777777" w:rsidR="004A527F" w:rsidRDefault="00214415">
                      <w:pPr>
                        <w:overflowPunct w:val="0"/>
                        <w:spacing w:line="360" w:lineRule="auto"/>
                        <w:ind w:firstLine="720"/>
                        <w:jc w:val="both"/>
                        <w:textAlignment w:val="baseline"/>
                        <w:rPr>
                          <w:sz w:val="22"/>
                          <w:szCs w:val="22"/>
                        </w:rPr>
                      </w:pPr>
                      <w:r>
                        <w:rPr>
                          <w:color w:val="000000"/>
                          <w:szCs w:val="24"/>
                        </w:rPr>
                        <w:t>„</w:t>
                      </w:r>
                      <w:sdt>
                        <w:sdtPr>
                          <w:alias w:val="Numeris"/>
                          <w:tag w:val="nr_184c6ffa11614523ab8dda62babf4a0b"/>
                          <w:id w:val="-1861416596"/>
                          <w:lock w:val="sdtLocked"/>
                        </w:sdtPr>
                        <w:sdtEndPr/>
                        <w:sdtContent>
                          <w:r>
                            <w:rPr>
                              <w:color w:val="000000"/>
                              <w:szCs w:val="24"/>
                            </w:rPr>
                            <w:t>50.2</w:t>
                          </w:r>
                        </w:sdtContent>
                      </w:sdt>
                      <w:r>
                        <w:rPr>
                          <w:color w:val="000000"/>
                          <w:szCs w:val="24"/>
                        </w:rPr>
                        <w:t xml:space="preserve">. daugiau nei 50 proc. </w:t>
                      </w:r>
                      <w:r>
                        <w:rPr>
                          <w:color w:val="000000"/>
                          <w:szCs w:val="24"/>
                        </w:rPr>
                        <w:t xml:space="preserve">ploto, kuriame veisiamas miškas, priskiriama prie vietovių, kuriose esama gamtinių ar kitų specifinių kliūčių, nustatytų </w:t>
                      </w:r>
                      <w:r>
                        <w:rPr>
                          <w:color w:val="000000"/>
                          <w:szCs w:val="24"/>
                          <w:shd w:val="clear" w:color="auto" w:fill="FFFFFF"/>
                        </w:rPr>
                        <w:t xml:space="preserve">Lietuvos Respublikos </w:t>
                      </w:r>
                      <w:r>
                        <w:rPr>
                          <w:color w:val="000000"/>
                          <w:szCs w:val="24"/>
                        </w:rPr>
                        <w:t>žemės ūkio ministro 2015 m. balandžio 1 d. įsakyme Nr. 3D-245 „D</w:t>
                      </w:r>
                      <w:r>
                        <w:rPr>
                          <w:bCs/>
                          <w:color w:val="000000"/>
                          <w:szCs w:val="24"/>
                        </w:rPr>
                        <w:t>ėl Lietuvos kaimo plėtros 2014–2020 metų programos</w:t>
                      </w:r>
                      <w:r>
                        <w:rPr>
                          <w:bCs/>
                          <w:color w:val="000000"/>
                          <w:szCs w:val="24"/>
                        </w:rPr>
                        <w:t xml:space="preserve"> priemonės „Išmokos už vietoves, kuriose esama gamtinių ar kitų specifinių kliūčių</w:t>
                      </w:r>
                      <w:r>
                        <w:rPr>
                          <w:color w:val="000000"/>
                          <w:szCs w:val="24"/>
                        </w:rPr>
                        <w:t>“ įgyvendinimo taisyklių, taikomų 2023 m. teikiamoms paraiškoms, patvirtinimo“, – skiriama 15 balų;</w:t>
                      </w:r>
                      <w:r>
                        <w:t>“.</w:t>
                      </w:r>
                    </w:p>
                  </w:sdtContent>
                </w:sdt>
              </w:sdtContent>
            </w:sdt>
          </w:sdtContent>
        </w:sdt>
        <w:sdt>
          <w:sdtPr>
            <w:alias w:val="8 p."/>
            <w:tag w:val="part_b57f90dcad4c4597a67288967c79eb8e"/>
            <w:id w:val="-1250658262"/>
            <w:lock w:val="sdtLocked"/>
          </w:sdtPr>
          <w:sdtEndPr/>
          <w:sdtContent>
            <w:p w14:paraId="389E1FE3" w14:textId="77777777" w:rsidR="004A527F" w:rsidRDefault="00214415">
              <w:pPr>
                <w:suppressAutoHyphens/>
                <w:overflowPunct w:val="0"/>
                <w:spacing w:line="360" w:lineRule="auto"/>
                <w:ind w:firstLine="720"/>
                <w:jc w:val="both"/>
                <w:textAlignment w:val="center"/>
                <w:rPr>
                  <w:bCs/>
                  <w:szCs w:val="24"/>
                </w:rPr>
              </w:pPr>
              <w:sdt>
                <w:sdtPr>
                  <w:alias w:val="Numeris"/>
                  <w:tag w:val="nr_b57f90dcad4c4597a67288967c79eb8e"/>
                  <w:id w:val="1859232205"/>
                  <w:lock w:val="sdtLocked"/>
                </w:sdtPr>
                <w:sdtEndPr/>
                <w:sdtContent>
                  <w:r>
                    <w:rPr>
                      <w:bCs/>
                      <w:szCs w:val="24"/>
                    </w:rPr>
                    <w:t>8</w:t>
                  </w:r>
                </w:sdtContent>
              </w:sdt>
              <w:r>
                <w:rPr>
                  <w:bCs/>
                  <w:szCs w:val="24"/>
                </w:rPr>
                <w:t xml:space="preserve">. Pakeičiu </w:t>
              </w:r>
              <w:r>
                <w:rPr>
                  <w:szCs w:val="24"/>
                </w:rPr>
                <w:t>54.1</w:t>
              </w:r>
              <w:r>
                <w:rPr>
                  <w:bCs/>
                  <w:szCs w:val="24"/>
                </w:rPr>
                <w:t xml:space="preserve"> papunktį ir jį išdėstau taip:</w:t>
              </w:r>
            </w:p>
            <w:sdt>
              <w:sdtPr>
                <w:alias w:val="citata"/>
                <w:tag w:val="part_623868efec50435582a9d6d90e684110"/>
                <w:id w:val="-1988630481"/>
                <w:lock w:val="sdtLocked"/>
              </w:sdtPr>
              <w:sdtEndPr/>
              <w:sdtContent>
                <w:sdt>
                  <w:sdtPr>
                    <w:alias w:val="54.1 pp."/>
                    <w:tag w:val="part_9c4a54507f3d41c89a6cf4e36796a562"/>
                    <w:id w:val="1420063918"/>
                    <w:lock w:val="sdtLocked"/>
                  </w:sdtPr>
                  <w:sdtEndPr/>
                  <w:sdtContent>
                    <w:p w14:paraId="253A2C8C" w14:textId="77777777" w:rsidR="004A527F" w:rsidRDefault="00214415">
                      <w:pPr>
                        <w:overflowPunct w:val="0"/>
                        <w:spacing w:line="360" w:lineRule="auto"/>
                        <w:ind w:firstLine="720"/>
                        <w:jc w:val="both"/>
                        <w:textAlignment w:val="baseline"/>
                        <w:rPr>
                          <w:bCs/>
                          <w:szCs w:val="24"/>
                        </w:rPr>
                      </w:pPr>
                      <w:r>
                        <w:rPr>
                          <w:color w:val="000000"/>
                          <w:szCs w:val="24"/>
                        </w:rPr>
                        <w:t>„</w:t>
                      </w:r>
                      <w:sdt>
                        <w:sdtPr>
                          <w:alias w:val="Numeris"/>
                          <w:tag w:val="nr_9c4a54507f3d41c89a6cf4e36796a562"/>
                          <w:id w:val="-1784262396"/>
                          <w:lock w:val="sdtLocked"/>
                        </w:sdtPr>
                        <w:sdtEndPr/>
                        <w:sdtContent>
                          <w:r>
                            <w:rPr>
                              <w:color w:val="000000"/>
                              <w:szCs w:val="24"/>
                            </w:rPr>
                            <w:t>54.1</w:t>
                          </w:r>
                        </w:sdtContent>
                      </w:sdt>
                      <w:r>
                        <w:rPr>
                          <w:color w:val="000000"/>
                          <w:szCs w:val="24"/>
                        </w:rPr>
                        <w:t xml:space="preserve">. </w:t>
                      </w:r>
                      <w:r>
                        <w:rPr>
                          <w:bCs/>
                          <w:color w:val="000000"/>
                          <w:szCs w:val="24"/>
                        </w:rPr>
                        <w:t>miško ve</w:t>
                      </w:r>
                      <w:r>
                        <w:rPr>
                          <w:bCs/>
                          <w:color w:val="000000"/>
                          <w:szCs w:val="24"/>
                        </w:rPr>
                        <w:t xml:space="preserve">isimo išmokų dydžiai (taikytinos sumos ir paramos normos) taikomi </w:t>
                      </w:r>
                      <w:r>
                        <w:rPr>
                          <w:b/>
                          <w:color w:val="000000"/>
                          <w:szCs w:val="24"/>
                        </w:rPr>
                        <w:t xml:space="preserve">  </w:t>
                      </w:r>
                      <w:r>
                        <w:rPr>
                          <w:bCs/>
                          <w:szCs w:val="24"/>
                        </w:rPr>
                        <w:t xml:space="preserve">nuo </w:t>
                      </w:r>
                      <w:r>
                        <w:rPr>
                          <w:bCs/>
                          <w:color w:val="000000"/>
                          <w:szCs w:val="24"/>
                        </w:rPr>
                        <w:t>2023 metų pateiktoms paramos paraiškoms.“</w:t>
                      </w:r>
                      <w:r>
                        <w:t xml:space="preserve"> </w:t>
                      </w:r>
                    </w:p>
                  </w:sdtContent>
                </w:sdt>
              </w:sdtContent>
            </w:sdt>
          </w:sdtContent>
        </w:sdt>
        <w:sdt>
          <w:sdtPr>
            <w:alias w:val="9 p."/>
            <w:tag w:val="part_ca248c8130a74458ad5959ca2e60e419"/>
            <w:id w:val="-1526392646"/>
            <w:lock w:val="sdtLocked"/>
          </w:sdtPr>
          <w:sdtEndPr/>
          <w:sdtContent>
            <w:p w14:paraId="43CBAB9C" w14:textId="77777777" w:rsidR="004A527F" w:rsidRDefault="00214415">
              <w:pPr>
                <w:suppressAutoHyphens/>
                <w:overflowPunct w:val="0"/>
                <w:spacing w:line="360" w:lineRule="auto"/>
                <w:ind w:firstLine="720"/>
                <w:jc w:val="both"/>
                <w:textAlignment w:val="center"/>
                <w:rPr>
                  <w:bCs/>
                  <w:szCs w:val="24"/>
                </w:rPr>
              </w:pPr>
              <w:sdt>
                <w:sdtPr>
                  <w:alias w:val="Numeris"/>
                  <w:tag w:val="nr_ca248c8130a74458ad5959ca2e60e419"/>
                  <w:id w:val="1344201482"/>
                  <w:lock w:val="sdtLocked"/>
                </w:sdtPr>
                <w:sdtEndPr/>
                <w:sdtContent>
                  <w:r>
                    <w:rPr>
                      <w:bCs/>
                      <w:szCs w:val="24"/>
                    </w:rPr>
                    <w:t>9</w:t>
                  </w:r>
                </w:sdtContent>
              </w:sdt>
              <w:r>
                <w:rPr>
                  <w:bCs/>
                  <w:szCs w:val="24"/>
                </w:rPr>
                <w:t>. Pakeičiu 54.2 papunktį ir jį išdėstau taip:</w:t>
              </w:r>
            </w:p>
            <w:sdt>
              <w:sdtPr>
                <w:alias w:val="citata"/>
                <w:tag w:val="part_7db69a97aa5743208b11e6a9e657e6f3"/>
                <w:id w:val="616023601"/>
                <w:lock w:val="sdtLocked"/>
              </w:sdtPr>
              <w:sdtEndPr/>
              <w:sdtContent>
                <w:sdt>
                  <w:sdtPr>
                    <w:alias w:val="54.2 pp."/>
                    <w:tag w:val="part_205ad7a5051c4c74b9b25e9b976d43f2"/>
                    <w:id w:val="-977144518"/>
                    <w:lock w:val="sdtLocked"/>
                  </w:sdtPr>
                  <w:sdtEndPr/>
                  <w:sdtContent>
                    <w:p w14:paraId="778354B6" w14:textId="77777777" w:rsidR="004A527F" w:rsidRDefault="00214415">
                      <w:pPr>
                        <w:overflowPunct w:val="0"/>
                        <w:spacing w:line="360" w:lineRule="auto"/>
                        <w:ind w:firstLine="720"/>
                        <w:jc w:val="both"/>
                        <w:textAlignment w:val="baseline"/>
                        <w:rPr>
                          <w:szCs w:val="24"/>
                        </w:rPr>
                      </w:pPr>
                      <w:r>
                        <w:rPr>
                          <w:bCs/>
                          <w:color w:val="000000"/>
                          <w:szCs w:val="24"/>
                        </w:rPr>
                        <w:t>„</w:t>
                      </w:r>
                      <w:sdt>
                        <w:sdtPr>
                          <w:alias w:val="Numeris"/>
                          <w:tag w:val="nr_205ad7a5051c4c74b9b25e9b976d43f2"/>
                          <w:id w:val="1472483911"/>
                          <w:lock w:val="sdtLocked"/>
                        </w:sdtPr>
                        <w:sdtEndPr/>
                        <w:sdtContent>
                          <w:r>
                            <w:rPr>
                              <w:bCs/>
                              <w:color w:val="000000"/>
                              <w:szCs w:val="24"/>
                            </w:rPr>
                            <w:t>54.2</w:t>
                          </w:r>
                        </w:sdtContent>
                      </w:sdt>
                      <w:r>
                        <w:rPr>
                          <w:bCs/>
                          <w:color w:val="000000"/>
                          <w:szCs w:val="24"/>
                        </w:rPr>
                        <w:t>. įveisto miško priežiūros, apsaugos ir ugdymo išmokų dydžiai (taikytinos sumos</w:t>
                      </w:r>
                      <w:r>
                        <w:rPr>
                          <w:bCs/>
                          <w:color w:val="000000"/>
                          <w:szCs w:val="24"/>
                        </w:rPr>
                        <w:t xml:space="preserve"> ir paramos normos) taikomi už 2023</w:t>
                      </w:r>
                      <w:r>
                        <w:rPr>
                          <w:b/>
                          <w:color w:val="000000"/>
                          <w:szCs w:val="24"/>
                        </w:rPr>
                        <w:t xml:space="preserve"> </w:t>
                      </w:r>
                      <w:r>
                        <w:rPr>
                          <w:bCs/>
                          <w:color w:val="000000"/>
                          <w:szCs w:val="24"/>
                        </w:rPr>
                        <w:t>(ir vėlesnius) metus mokamoms kasmetinėms kompensacinėms išmokoms, nepriklausomai nuo paramos paraiškos pateikimo ir miško įveisimo datos.</w:t>
                      </w:r>
                      <w:r>
                        <w:t>“</w:t>
                      </w:r>
                    </w:p>
                  </w:sdtContent>
                </w:sdt>
              </w:sdtContent>
            </w:sdt>
          </w:sdtContent>
        </w:sdt>
        <w:sdt>
          <w:sdtPr>
            <w:alias w:val="10 p."/>
            <w:tag w:val="part_7b5fe5a6af6745b585083a010a13eeb9"/>
            <w:id w:val="-679282237"/>
            <w:lock w:val="sdtLocked"/>
          </w:sdtPr>
          <w:sdtEndPr/>
          <w:sdtContent>
            <w:p w14:paraId="0455D08B" w14:textId="30BF6EE7" w:rsidR="004A527F" w:rsidRDefault="00214415">
              <w:pPr>
                <w:suppressAutoHyphens/>
                <w:overflowPunct w:val="0"/>
                <w:spacing w:line="360" w:lineRule="auto"/>
                <w:ind w:firstLine="720"/>
                <w:jc w:val="both"/>
                <w:textAlignment w:val="center"/>
                <w:rPr>
                  <w:szCs w:val="24"/>
                </w:rPr>
              </w:pPr>
              <w:sdt>
                <w:sdtPr>
                  <w:alias w:val="Numeris"/>
                  <w:tag w:val="nr_7b5fe5a6af6745b585083a010a13eeb9"/>
                  <w:id w:val="-581824497"/>
                  <w:lock w:val="sdtLocked"/>
                </w:sdtPr>
                <w:sdtEndPr/>
                <w:sdtContent>
                  <w:r>
                    <w:rPr>
                      <w:bCs/>
                      <w:szCs w:val="24"/>
                    </w:rPr>
                    <w:t>10</w:t>
                  </w:r>
                </w:sdtContent>
              </w:sdt>
              <w:r>
                <w:rPr>
                  <w:bCs/>
                  <w:szCs w:val="24"/>
                </w:rPr>
                <w:t xml:space="preserve">. </w:t>
              </w:r>
              <w:r>
                <w:rPr>
                  <w:szCs w:val="24"/>
                </w:rPr>
                <w:t xml:space="preserve">Pakeičiu </w:t>
              </w:r>
              <w:r>
                <w:rPr>
                  <w:szCs w:val="24"/>
                  <w:lang w:eastAsia="lt-LT"/>
                </w:rPr>
                <w:t xml:space="preserve">58 punktą </w:t>
              </w:r>
              <w:r>
                <w:rPr>
                  <w:bCs/>
                  <w:szCs w:val="24"/>
                </w:rPr>
                <w:t>ir jį išdėstau taip:</w:t>
              </w:r>
            </w:p>
            <w:sdt>
              <w:sdtPr>
                <w:alias w:val="citata"/>
                <w:tag w:val="part_c37cfdee25ca4980b11a5a80177cca21"/>
                <w:id w:val="69851990"/>
                <w:lock w:val="sdtLocked"/>
              </w:sdtPr>
              <w:sdtEndPr/>
              <w:sdtContent>
                <w:sdt>
                  <w:sdtPr>
                    <w:alias w:val="58 p."/>
                    <w:tag w:val="part_da8848f8f989423eac4de05e4d6a562f"/>
                    <w:id w:val="-290132472"/>
                    <w:lock w:val="sdtLocked"/>
                  </w:sdtPr>
                  <w:sdtEndPr/>
                  <w:sdtContent>
                    <w:p w14:paraId="6B2E12E0" w14:textId="77777777" w:rsidR="004A527F" w:rsidRDefault="00214415">
                      <w:pPr>
                        <w:suppressAutoHyphens/>
                        <w:overflowPunct w:val="0"/>
                        <w:spacing w:line="360" w:lineRule="auto"/>
                        <w:ind w:firstLine="720"/>
                        <w:jc w:val="both"/>
                        <w:textAlignment w:val="center"/>
                        <w:rPr>
                          <w:color w:val="000000"/>
                          <w:szCs w:val="24"/>
                        </w:rPr>
                      </w:pPr>
                      <w:r>
                        <w:rPr>
                          <w:color w:val="000000"/>
                          <w:szCs w:val="24"/>
                        </w:rPr>
                        <w:t>„</w:t>
                      </w:r>
                      <w:sdt>
                        <w:sdtPr>
                          <w:alias w:val="Numeris"/>
                          <w:tag w:val="nr_da8848f8f989423eac4de05e4d6a562f"/>
                          <w:id w:val="1447882073"/>
                          <w:lock w:val="sdtLocked"/>
                        </w:sdtPr>
                        <w:sdtEndPr/>
                        <w:sdtContent>
                          <w:r>
                            <w:rPr>
                              <w:color w:val="000000"/>
                              <w:szCs w:val="24"/>
                            </w:rPr>
                            <w:t>58</w:t>
                          </w:r>
                        </w:sdtContent>
                      </w:sdt>
                      <w:r>
                        <w:rPr>
                          <w:color w:val="000000"/>
                          <w:szCs w:val="24"/>
                        </w:rPr>
                        <w:t xml:space="preserve">. Paramos gavėjui Agentūrai pateikus miško dauginamosios medžiagos kilmės sertifikatus </w:t>
                      </w:r>
                      <w:r>
                        <w:rPr>
                          <w:color w:val="000000"/>
                          <w:spacing w:val="-6"/>
                          <w:szCs w:val="24"/>
                        </w:rPr>
                        <w:t>ar miško dauginamosios medžiagos savininko (pardavėjo) patvirtintas šių sertifikatų</w:t>
                      </w:r>
                      <w:r>
                        <w:rPr>
                          <w:color w:val="000000"/>
                          <w:szCs w:val="24"/>
                        </w:rPr>
                        <w:t xml:space="preserve"> kopijas ir</w:t>
                      </w:r>
                      <w:r>
                        <w:rPr>
                          <w:b/>
                          <w:bCs/>
                          <w:color w:val="000000"/>
                          <w:szCs w:val="24"/>
                        </w:rPr>
                        <w:t xml:space="preserve"> </w:t>
                      </w:r>
                      <w:r>
                        <w:rPr>
                          <w:color w:val="000000"/>
                          <w:szCs w:val="24"/>
                        </w:rPr>
                        <w:t>želdinamų medžių įsigijimo dokumentus (jei pareiškėjas miško sodmenų nepir</w:t>
                      </w:r>
                      <w:r>
                        <w:rPr>
                          <w:color w:val="000000"/>
                          <w:szCs w:val="24"/>
                        </w:rPr>
                        <w:t xml:space="preserve">ko, jis privalo pateikti jų krovinio važtaraštį ar perdavimo–priėmimo aktą), per 40 kalendorinių dienų nuo dokumentų pateikimo dienos VMT įveistame miške atliks miško želdinimo darbų kokybės vertinimą. Miško želdinimo darbų kokybės vertinimas taip pat bus </w:t>
                      </w:r>
                      <w:r>
                        <w:rPr>
                          <w:color w:val="000000"/>
                          <w:szCs w:val="24"/>
                        </w:rPr>
                        <w:t xml:space="preserve">atliekamas </w:t>
                      </w:r>
                      <w:r>
                        <w:rPr>
                          <w:bCs/>
                          <w:color w:val="000000"/>
                        </w:rPr>
                        <w:t>atsodintuose pagal</w:t>
                      </w:r>
                      <w:r>
                        <w:rPr>
                          <w:b/>
                          <w:color w:val="000000"/>
                        </w:rPr>
                        <w:t xml:space="preserve"> </w:t>
                      </w:r>
                      <w:r>
                        <w:rPr>
                          <w:bCs/>
                          <w:color w:val="000000"/>
                        </w:rPr>
                        <w:t>30 ir 30</w:t>
                      </w:r>
                      <w:r>
                        <w:rPr>
                          <w:bCs/>
                          <w:color w:val="000000"/>
                          <w:vertAlign w:val="superscript"/>
                        </w:rPr>
                        <w:t>1</w:t>
                      </w:r>
                      <w:r>
                        <w:rPr>
                          <w:bCs/>
                          <w:color w:val="000000"/>
                        </w:rPr>
                        <w:t xml:space="preserve"> punkto nuostatas miško želdiniuose</w:t>
                      </w:r>
                      <w:r>
                        <w:rPr>
                          <w:bCs/>
                          <w:color w:val="000000"/>
                          <w:szCs w:val="24"/>
                        </w:rPr>
                        <w:t>.“</w:t>
                      </w:r>
                    </w:p>
                  </w:sdtContent>
                </w:sdt>
              </w:sdtContent>
            </w:sdt>
          </w:sdtContent>
        </w:sdt>
        <w:sdt>
          <w:sdtPr>
            <w:alias w:val="11 p."/>
            <w:tag w:val="part_02c3c1f7fe13401aafe396500266f733"/>
            <w:id w:val="-1833443555"/>
            <w:lock w:val="sdtLocked"/>
          </w:sdtPr>
          <w:sdtEndPr/>
          <w:sdtContent>
            <w:p w14:paraId="619705EC" w14:textId="77777777" w:rsidR="004A527F" w:rsidRDefault="00214415">
              <w:pPr>
                <w:suppressAutoHyphens/>
                <w:overflowPunct w:val="0"/>
                <w:spacing w:line="360" w:lineRule="auto"/>
                <w:ind w:firstLine="720"/>
                <w:jc w:val="both"/>
                <w:textAlignment w:val="center"/>
                <w:rPr>
                  <w:bCs/>
                  <w:szCs w:val="24"/>
                </w:rPr>
              </w:pPr>
              <w:sdt>
                <w:sdtPr>
                  <w:alias w:val="Numeris"/>
                  <w:tag w:val="nr_02c3c1f7fe13401aafe396500266f733"/>
                  <w:id w:val="458847640"/>
                  <w:lock w:val="sdtLocked"/>
                </w:sdtPr>
                <w:sdtEndPr/>
                <w:sdtContent>
                  <w:r>
                    <w:rPr>
                      <w:szCs w:val="24"/>
                    </w:rPr>
                    <w:t>11</w:t>
                  </w:r>
                </w:sdtContent>
              </w:sdt>
              <w:r>
                <w:rPr>
                  <w:szCs w:val="24"/>
                </w:rPr>
                <w:t>. Pripažįstu netekusiu galios 60.3 papunktį.</w:t>
              </w:r>
            </w:p>
          </w:sdtContent>
        </w:sdt>
        <w:sdt>
          <w:sdtPr>
            <w:alias w:val="12 p."/>
            <w:tag w:val="part_c77b3058634b443f8124fc9f8374e3e0"/>
            <w:id w:val="190499179"/>
            <w:lock w:val="sdtLocked"/>
          </w:sdtPr>
          <w:sdtEndPr/>
          <w:sdtContent>
            <w:p w14:paraId="79CB13F6" w14:textId="77777777" w:rsidR="004A527F" w:rsidRDefault="00214415">
              <w:pPr>
                <w:suppressAutoHyphens/>
                <w:overflowPunct w:val="0"/>
                <w:spacing w:line="360" w:lineRule="auto"/>
                <w:ind w:firstLine="720"/>
                <w:jc w:val="both"/>
                <w:textAlignment w:val="center"/>
                <w:rPr>
                  <w:szCs w:val="24"/>
                </w:rPr>
              </w:pPr>
              <w:sdt>
                <w:sdtPr>
                  <w:alias w:val="Numeris"/>
                  <w:tag w:val="nr_c77b3058634b443f8124fc9f8374e3e0"/>
                  <w:id w:val="-705643661"/>
                  <w:lock w:val="sdtLocked"/>
                </w:sdtPr>
                <w:sdtEndPr/>
                <w:sdtContent>
                  <w:r>
                    <w:rPr>
                      <w:bCs/>
                      <w:szCs w:val="24"/>
                    </w:rPr>
                    <w:t>12</w:t>
                  </w:r>
                </w:sdtContent>
              </w:sdt>
              <w:r>
                <w:rPr>
                  <w:bCs/>
                  <w:szCs w:val="24"/>
                </w:rPr>
                <w:t xml:space="preserve">. </w:t>
              </w:r>
              <w:r>
                <w:rPr>
                  <w:szCs w:val="24"/>
                </w:rPr>
                <w:t>Pakeičiu 69</w:t>
              </w:r>
              <w:r>
                <w:rPr>
                  <w:szCs w:val="24"/>
                  <w:vertAlign w:val="superscript"/>
                </w:rPr>
                <w:t>1</w:t>
              </w:r>
              <w:r>
                <w:rPr>
                  <w:szCs w:val="24"/>
                  <w:lang w:eastAsia="lt-LT"/>
                </w:rPr>
                <w:t xml:space="preserve"> punktą </w:t>
              </w:r>
              <w:r>
                <w:rPr>
                  <w:bCs/>
                  <w:szCs w:val="24"/>
                </w:rPr>
                <w:t>ir jį išdėstau taip:</w:t>
              </w:r>
            </w:p>
            <w:sdt>
              <w:sdtPr>
                <w:alias w:val="citata"/>
                <w:tag w:val="part_9e7c012ec23642cc9d48e5c2d8d3e20b"/>
                <w:id w:val="-949773552"/>
                <w:lock w:val="sdtLocked"/>
              </w:sdtPr>
              <w:sdtEndPr/>
              <w:sdtContent>
                <w:sdt>
                  <w:sdtPr>
                    <w:alias w:val="69-1 p."/>
                    <w:tag w:val="part_a0a09dea796e4489a7ccae9e3ed0d2ac"/>
                    <w:id w:val="473645444"/>
                    <w:lock w:val="sdtLocked"/>
                  </w:sdtPr>
                  <w:sdtEndPr/>
                  <w:sdtContent>
                    <w:p w14:paraId="7EC9AD6A" w14:textId="77777777" w:rsidR="004A527F" w:rsidRDefault="00214415">
                      <w:pPr>
                        <w:suppressAutoHyphens/>
                        <w:overflowPunct w:val="0"/>
                        <w:spacing w:line="360" w:lineRule="auto"/>
                        <w:ind w:firstLine="720"/>
                        <w:jc w:val="both"/>
                        <w:textAlignment w:val="center"/>
                        <w:rPr>
                          <w:sz w:val="22"/>
                          <w:szCs w:val="22"/>
                        </w:rPr>
                      </w:pPr>
                      <w:r>
                        <w:rPr>
                          <w:color w:val="000000"/>
                          <w:szCs w:val="24"/>
                        </w:rPr>
                        <w:t>„</w:t>
                      </w:r>
                      <w:sdt>
                        <w:sdtPr>
                          <w:alias w:val="Numeris"/>
                          <w:tag w:val="nr_a0a09dea796e4489a7ccae9e3ed0d2ac"/>
                          <w:id w:val="-2080274763"/>
                          <w:lock w:val="sdtLocked"/>
                        </w:sdtPr>
                        <w:sdtEndPr/>
                        <w:sdtContent>
                          <w:r>
                            <w:rPr>
                              <w:color w:val="000000"/>
                              <w:szCs w:val="24"/>
                            </w:rPr>
                            <w:t>69</w:t>
                          </w:r>
                          <w:r>
                            <w:rPr>
                              <w:color w:val="000000"/>
                              <w:szCs w:val="24"/>
                              <w:vertAlign w:val="superscript"/>
                            </w:rPr>
                            <w:t>1</w:t>
                          </w:r>
                        </w:sdtContent>
                      </w:sdt>
                      <w:r>
                        <w:rPr>
                          <w:color w:val="000000"/>
                          <w:szCs w:val="24"/>
                        </w:rPr>
                        <w:t>. Po miško įveisimo ar atsodinimo VMT atliks miško želdinimo darbų ko</w:t>
                      </w:r>
                      <w:r>
                        <w:rPr>
                          <w:color w:val="000000"/>
                          <w:szCs w:val="24"/>
                        </w:rPr>
                        <w:t>kybės vertinimą. Nustatyta įveisto ar atsodinto miško rūšinė sudėtis turi būti nurodoma VMT patikros dokumentuose.“</w:t>
                      </w:r>
                    </w:p>
                  </w:sdtContent>
                </w:sdt>
              </w:sdtContent>
            </w:sdt>
          </w:sdtContent>
        </w:sdt>
        <w:sdt>
          <w:sdtPr>
            <w:alias w:val="13 p."/>
            <w:tag w:val="part_cbc52875733f4eb6ac47db610f2bd0f7"/>
            <w:id w:val="1090587547"/>
            <w:lock w:val="sdtLocked"/>
          </w:sdtPr>
          <w:sdtEndPr/>
          <w:sdtContent>
            <w:p w14:paraId="1A0EAED3" w14:textId="77777777" w:rsidR="004A527F" w:rsidRDefault="00214415">
              <w:pPr>
                <w:suppressAutoHyphens/>
                <w:overflowPunct w:val="0"/>
                <w:spacing w:line="360" w:lineRule="auto"/>
                <w:ind w:firstLine="720"/>
                <w:jc w:val="both"/>
                <w:textAlignment w:val="center"/>
                <w:rPr>
                  <w:szCs w:val="24"/>
                </w:rPr>
              </w:pPr>
              <w:sdt>
                <w:sdtPr>
                  <w:alias w:val="Numeris"/>
                  <w:tag w:val="nr_cbc52875733f4eb6ac47db610f2bd0f7"/>
                  <w:id w:val="1782535548"/>
                  <w:lock w:val="sdtLocked"/>
                </w:sdtPr>
                <w:sdtEndPr/>
                <w:sdtContent>
                  <w:r>
                    <w:rPr>
                      <w:bCs/>
                      <w:szCs w:val="24"/>
                    </w:rPr>
                    <w:t>13</w:t>
                  </w:r>
                </w:sdtContent>
              </w:sdt>
              <w:r>
                <w:rPr>
                  <w:bCs/>
                  <w:szCs w:val="24"/>
                </w:rPr>
                <w:t xml:space="preserve">. </w:t>
              </w:r>
              <w:r>
                <w:rPr>
                  <w:szCs w:val="24"/>
                </w:rPr>
                <w:t>Pakeičiu 70</w:t>
              </w:r>
              <w:r>
                <w:rPr>
                  <w:szCs w:val="24"/>
                  <w:lang w:eastAsia="lt-LT"/>
                </w:rPr>
                <w:t xml:space="preserve"> punkto pirmąją pastraipą </w:t>
              </w:r>
              <w:r>
                <w:rPr>
                  <w:bCs/>
                  <w:szCs w:val="24"/>
                </w:rPr>
                <w:t>ir ją išdėstau taip:</w:t>
              </w:r>
            </w:p>
            <w:sdt>
              <w:sdtPr>
                <w:alias w:val="citata"/>
                <w:tag w:val="part_289e488bf96b4fad86c9eaa5885ab1d4"/>
                <w:id w:val="-1885636186"/>
                <w:lock w:val="sdtLocked"/>
              </w:sdtPr>
              <w:sdtEndPr/>
              <w:sdtContent>
                <w:sdt>
                  <w:sdtPr>
                    <w:alias w:val="70 p."/>
                    <w:tag w:val="part_1ae60c70c8cd4343be10d3592038bec0"/>
                    <w:id w:val="-2033413598"/>
                    <w:lock w:val="sdtLocked"/>
                  </w:sdtPr>
                  <w:sdtEndPr/>
                  <w:sdtContent>
                    <w:p w14:paraId="40559D1C" w14:textId="77777777" w:rsidR="004A527F" w:rsidRDefault="00214415">
                      <w:pPr>
                        <w:suppressAutoHyphens/>
                        <w:overflowPunct w:val="0"/>
                        <w:spacing w:line="360" w:lineRule="auto"/>
                        <w:ind w:firstLine="720"/>
                        <w:jc w:val="both"/>
                        <w:textAlignment w:val="center"/>
                        <w:rPr>
                          <w:color w:val="000000"/>
                          <w:szCs w:val="24"/>
                        </w:rPr>
                      </w:pPr>
                      <w:r>
                        <w:rPr>
                          <w:szCs w:val="24"/>
                        </w:rPr>
                        <w:t>„</w:t>
                      </w:r>
                      <w:sdt>
                        <w:sdtPr>
                          <w:alias w:val="Numeris"/>
                          <w:tag w:val="nr_1ae60c70c8cd4343be10d3592038bec0"/>
                          <w:id w:val="-813645635"/>
                          <w:lock w:val="sdtLocked"/>
                        </w:sdtPr>
                        <w:sdtEndPr/>
                        <w:sdtContent>
                          <w:r>
                            <w:rPr>
                              <w:color w:val="000000"/>
                              <w:szCs w:val="24"/>
                            </w:rPr>
                            <w:t>70</w:t>
                          </w:r>
                        </w:sdtContent>
                      </w:sdt>
                      <w:r>
                        <w:rPr>
                          <w:color w:val="000000"/>
                          <w:szCs w:val="24"/>
                        </w:rPr>
                        <w:t>. Įveistame ar atsodintame miško plote VMT pagal Agentūros atlikt</w:t>
                      </w:r>
                      <w:r>
                        <w:rPr>
                          <w:color w:val="000000"/>
                          <w:szCs w:val="24"/>
                        </w:rPr>
                        <w:t>ą įveistų plotų atranką</w:t>
                      </w:r>
                      <w:r>
                        <w:rPr>
                          <w:b/>
                          <w:bCs/>
                          <w:color w:val="000000"/>
                          <w:szCs w:val="24"/>
                        </w:rPr>
                        <w:t xml:space="preserve"> </w:t>
                      </w:r>
                      <w:r>
                        <w:rPr>
                          <w:color w:val="000000"/>
                          <w:szCs w:val="24"/>
                        </w:rPr>
                        <w:t>įsipareigojimų laikotarpiu vykdys šiuos patikrinimus:</w:t>
                      </w:r>
                      <w:r>
                        <w:t>“.</w:t>
                      </w:r>
                    </w:p>
                  </w:sdtContent>
                </w:sdt>
              </w:sdtContent>
            </w:sdt>
          </w:sdtContent>
        </w:sdt>
        <w:sdt>
          <w:sdtPr>
            <w:alias w:val="14 p."/>
            <w:tag w:val="part_c3db3112369a423e9fe6f46dc9db2c4d"/>
            <w:id w:val="1826322485"/>
            <w:lock w:val="sdtLocked"/>
          </w:sdtPr>
          <w:sdtEndPr/>
          <w:sdtContent>
            <w:p w14:paraId="2F790773" w14:textId="77777777" w:rsidR="004A527F" w:rsidRDefault="00214415">
              <w:pPr>
                <w:suppressAutoHyphens/>
                <w:overflowPunct w:val="0"/>
                <w:spacing w:line="360" w:lineRule="auto"/>
                <w:ind w:firstLine="720"/>
                <w:jc w:val="both"/>
                <w:textAlignment w:val="center"/>
                <w:rPr>
                  <w:bCs/>
                  <w:szCs w:val="24"/>
                </w:rPr>
              </w:pPr>
              <w:sdt>
                <w:sdtPr>
                  <w:alias w:val="Numeris"/>
                  <w:tag w:val="nr_c3db3112369a423e9fe6f46dc9db2c4d"/>
                  <w:id w:val="-1764373316"/>
                  <w:lock w:val="sdtLocked"/>
                </w:sdtPr>
                <w:sdtEndPr/>
                <w:sdtContent>
                  <w:r>
                    <w:rPr>
                      <w:bCs/>
                      <w:szCs w:val="24"/>
                    </w:rPr>
                    <w:t>14</w:t>
                  </w:r>
                </w:sdtContent>
              </w:sdt>
              <w:r>
                <w:rPr>
                  <w:bCs/>
                  <w:szCs w:val="24"/>
                </w:rPr>
                <w:t xml:space="preserve">. Pakeičiu </w:t>
              </w:r>
              <w:r>
                <w:rPr>
                  <w:szCs w:val="24"/>
                </w:rPr>
                <w:t>72.7.2</w:t>
              </w:r>
              <w:r>
                <w:rPr>
                  <w:bCs/>
                  <w:szCs w:val="24"/>
                </w:rPr>
                <w:t xml:space="preserve"> papunktį ir jį išdėstau taip:</w:t>
              </w:r>
            </w:p>
            <w:sdt>
              <w:sdtPr>
                <w:alias w:val="citata"/>
                <w:tag w:val="part_7c6367c44314470a97c7b3ab602cfb7b"/>
                <w:id w:val="-884872904"/>
                <w:lock w:val="sdtLocked"/>
              </w:sdtPr>
              <w:sdtEndPr/>
              <w:sdtContent>
                <w:sdt>
                  <w:sdtPr>
                    <w:alias w:val="72.7.2 pp."/>
                    <w:tag w:val="part_3bac6bd4ae784739b583b15e9e2c80bc"/>
                    <w:id w:val="-1930189832"/>
                    <w:lock w:val="sdtLocked"/>
                  </w:sdtPr>
                  <w:sdtEndPr/>
                  <w:sdtContent>
                    <w:p w14:paraId="511F9D2B" w14:textId="77777777" w:rsidR="004A527F" w:rsidRDefault="00214415">
                      <w:pPr>
                        <w:suppressAutoHyphens/>
                        <w:overflowPunct w:val="0"/>
                        <w:spacing w:line="360" w:lineRule="auto"/>
                        <w:ind w:firstLine="720"/>
                        <w:jc w:val="both"/>
                        <w:textAlignment w:val="center"/>
                      </w:pPr>
                      <w:r>
                        <w:rPr>
                          <w:color w:val="000000"/>
                          <w:szCs w:val="24"/>
                        </w:rPr>
                        <w:t>„</w:t>
                      </w:r>
                      <w:sdt>
                        <w:sdtPr>
                          <w:alias w:val="Numeris"/>
                          <w:tag w:val="nr_3bac6bd4ae784739b583b15e9e2c80bc"/>
                          <w:id w:val="-1566186374"/>
                          <w:lock w:val="sdtLocked"/>
                        </w:sdtPr>
                        <w:sdtEndPr/>
                        <w:sdtContent>
                          <w:r>
                            <w:rPr>
                              <w:color w:val="000000"/>
                              <w:szCs w:val="24"/>
                            </w:rPr>
                            <w:t>72.7.2</w:t>
                          </w:r>
                        </w:sdtContent>
                      </w:sdt>
                      <w:r>
                        <w:rPr>
                          <w:color w:val="000000"/>
                          <w:szCs w:val="24"/>
                        </w:rPr>
                        <w:t xml:space="preserve">. kai </w:t>
                      </w:r>
                      <w:r>
                        <w:rPr>
                          <w:color w:val="000000"/>
                        </w:rPr>
                        <w:t xml:space="preserve">atlikus želdinių ar </w:t>
                      </w:r>
                      <w:proofErr w:type="spellStart"/>
                      <w:r>
                        <w:rPr>
                          <w:color w:val="000000"/>
                        </w:rPr>
                        <w:t>žėlinių</w:t>
                      </w:r>
                      <w:proofErr w:type="spellEnd"/>
                      <w:r>
                        <w:rPr>
                          <w:color w:val="000000"/>
                        </w:rPr>
                        <w:t xml:space="preserve"> apskaitą pirmaisiais</w:t>
                      </w:r>
                      <w:r>
                        <w:rPr>
                          <w:color w:val="000000"/>
                          <w:szCs w:val="24"/>
                        </w:rPr>
                        <w:t>–</w:t>
                      </w:r>
                      <w:r>
                        <w:rPr>
                          <w:color w:val="000000"/>
                        </w:rPr>
                        <w:t>ketvirtaisiais metais</w:t>
                      </w:r>
                      <w:r>
                        <w:rPr>
                          <w:color w:val="000000"/>
                          <w:szCs w:val="24"/>
                        </w:rPr>
                        <w:t xml:space="preserve"> buvo nustatyta, kad reikia atsodinti žuvusius želdinius ar </w:t>
                      </w:r>
                      <w:proofErr w:type="spellStart"/>
                      <w:r>
                        <w:rPr>
                          <w:color w:val="000000"/>
                          <w:szCs w:val="24"/>
                        </w:rPr>
                        <w:t>žėlinius</w:t>
                      </w:r>
                      <w:proofErr w:type="spellEnd"/>
                      <w:r>
                        <w:rPr>
                          <w:color w:val="000000"/>
                          <w:szCs w:val="24"/>
                        </w:rPr>
                        <w:t xml:space="preserve">, </w:t>
                      </w:r>
                      <w:r>
                        <w:rPr>
                          <w:color w:val="000000"/>
                        </w:rPr>
                        <w:t>tačiau</w:t>
                      </w:r>
                      <w:r>
                        <w:rPr>
                          <w:color w:val="000000"/>
                          <w:szCs w:val="24"/>
                        </w:rPr>
                        <w:t xml:space="preserve"> paramos gavėjas </w:t>
                      </w:r>
                      <w:r>
                        <w:rPr>
                          <w:color w:val="000000"/>
                        </w:rPr>
                        <w:t xml:space="preserve">per tris artimiausius miško želdinimo sezonus </w:t>
                      </w:r>
                      <w:r>
                        <w:rPr>
                          <w:color w:val="000000"/>
                          <w:szCs w:val="24"/>
                        </w:rPr>
                        <w:t>nuo žuvimo fakto nustatymo dienos</w:t>
                      </w:r>
                      <w:r>
                        <w:rPr>
                          <w:color w:val="000000"/>
                        </w:rPr>
                        <w:t xml:space="preserve">, bet ne vėliau kaip iki ketvirtųjų miško želdinių augimo arba </w:t>
                      </w:r>
                      <w:proofErr w:type="spellStart"/>
                      <w:r>
                        <w:rPr>
                          <w:color w:val="000000"/>
                        </w:rPr>
                        <w:t>žėlinių</w:t>
                      </w:r>
                      <w:proofErr w:type="spellEnd"/>
                      <w:r>
                        <w:rPr>
                          <w:color w:val="000000"/>
                        </w:rPr>
                        <w:t xml:space="preserve"> projekto vykd</w:t>
                      </w:r>
                      <w:r>
                        <w:rPr>
                          <w:color w:val="000000"/>
                        </w:rPr>
                        <w:t>ymo metų pabaigos</w:t>
                      </w:r>
                      <w:r>
                        <w:rPr>
                          <w:color w:val="000000"/>
                          <w:szCs w:val="24"/>
                        </w:rPr>
                        <w:t xml:space="preserve"> neatsodino Pažymoje apie miško želdinių ir </w:t>
                      </w:r>
                      <w:proofErr w:type="spellStart"/>
                      <w:r>
                        <w:rPr>
                          <w:color w:val="000000"/>
                          <w:szCs w:val="24"/>
                        </w:rPr>
                        <w:t>žėlinių</w:t>
                      </w:r>
                      <w:proofErr w:type="spellEnd"/>
                      <w:r>
                        <w:rPr>
                          <w:color w:val="000000"/>
                          <w:szCs w:val="24"/>
                        </w:rPr>
                        <w:t xml:space="preserve"> apskaitą nurodytų žuvusių medelių ir šiose Taisyklėse numatyta tvarka per 10 darbo dienų nepateikė atsodinti panaudotų sodmenų miško dauginamosios medžiagos kilmės sertifikatų </w:t>
                      </w:r>
                      <w:r>
                        <w:rPr>
                          <w:color w:val="000000"/>
                          <w:spacing w:val="-6"/>
                          <w:szCs w:val="24"/>
                        </w:rPr>
                        <w:t>ar miško da</w:t>
                      </w:r>
                      <w:r>
                        <w:rPr>
                          <w:color w:val="000000"/>
                          <w:spacing w:val="-6"/>
                          <w:szCs w:val="24"/>
                        </w:rPr>
                        <w:t>uginamosios medžiagos savininko (pardavėjo) patvirtintų šių sertifikatų</w:t>
                      </w:r>
                      <w:r>
                        <w:rPr>
                          <w:color w:val="000000"/>
                          <w:szCs w:val="24"/>
                        </w:rPr>
                        <w:t> kopijų ir įsigijimo dokumentų (jei pareiškėjas / paramos gavėjas miško sodmenų nepirko, jis privalo pateikti krovinio važtaraštį ar perdavimo–priėmimo aktą), parama nutraukiama, o anks</w:t>
                      </w:r>
                      <w:r>
                        <w:rPr>
                          <w:color w:val="000000"/>
                          <w:szCs w:val="24"/>
                        </w:rPr>
                        <w:t>tesniais metais išmokėta parama už miško priežiūrą, apsaugą ir ugdymą susigrąžinama;“.</w:t>
                      </w:r>
                      <w:r>
                        <w:t xml:space="preserve"> </w:t>
                      </w:r>
                    </w:p>
                  </w:sdtContent>
                </w:sdt>
              </w:sdtContent>
            </w:sdt>
          </w:sdtContent>
        </w:sdt>
        <w:sdt>
          <w:sdtPr>
            <w:alias w:val="15 p."/>
            <w:tag w:val="part_61c0001f458b4943a5be10c284abc569"/>
            <w:id w:val="1971165888"/>
            <w:lock w:val="sdtLocked"/>
          </w:sdtPr>
          <w:sdtEndPr/>
          <w:sdtContent>
            <w:p w14:paraId="44DD6505" w14:textId="77777777" w:rsidR="004A527F" w:rsidRDefault="00214415">
              <w:pPr>
                <w:suppressAutoHyphens/>
                <w:overflowPunct w:val="0"/>
                <w:spacing w:line="360" w:lineRule="auto"/>
                <w:ind w:firstLine="720"/>
                <w:jc w:val="both"/>
                <w:textAlignment w:val="center"/>
                <w:rPr>
                  <w:bCs/>
                  <w:szCs w:val="24"/>
                </w:rPr>
              </w:pPr>
              <w:sdt>
                <w:sdtPr>
                  <w:alias w:val="Numeris"/>
                  <w:tag w:val="nr_61c0001f458b4943a5be10c284abc569"/>
                  <w:id w:val="-172573162"/>
                  <w:lock w:val="sdtLocked"/>
                </w:sdtPr>
                <w:sdtEndPr/>
                <w:sdtContent>
                  <w:r>
                    <w:rPr>
                      <w:bCs/>
                      <w:szCs w:val="24"/>
                    </w:rPr>
                    <w:t>15</w:t>
                  </w:r>
                </w:sdtContent>
              </w:sdt>
              <w:r>
                <w:rPr>
                  <w:bCs/>
                  <w:szCs w:val="24"/>
                </w:rPr>
                <w:t xml:space="preserve">. Pakeičiu </w:t>
              </w:r>
              <w:r>
                <w:rPr>
                  <w:szCs w:val="24"/>
                </w:rPr>
                <w:t>72.7.3</w:t>
              </w:r>
              <w:r>
                <w:rPr>
                  <w:bCs/>
                  <w:szCs w:val="24"/>
                </w:rPr>
                <w:t xml:space="preserve"> papunktį ir jį išdėstau taip:</w:t>
              </w:r>
            </w:p>
            <w:sdt>
              <w:sdtPr>
                <w:alias w:val="citata"/>
                <w:tag w:val="part_4eb2f4bce2d440faaf89ca883a040ba3"/>
                <w:id w:val="-829987207"/>
                <w:lock w:val="sdtLocked"/>
              </w:sdtPr>
              <w:sdtEndPr/>
              <w:sdtContent>
                <w:sdt>
                  <w:sdtPr>
                    <w:alias w:val="72.7.3 pp."/>
                    <w:tag w:val="part_405e27cbe7224d8b97b353e6d2917767"/>
                    <w:id w:val="-2127075684"/>
                    <w:lock w:val="sdtLocked"/>
                  </w:sdtPr>
                  <w:sdtEndPr/>
                  <w:sdtContent>
                    <w:p w14:paraId="7C7947F4" w14:textId="77777777" w:rsidR="004A527F" w:rsidRDefault="00214415">
                      <w:pPr>
                        <w:suppressAutoHyphens/>
                        <w:overflowPunct w:val="0"/>
                        <w:spacing w:line="360" w:lineRule="auto"/>
                        <w:ind w:firstLine="720"/>
                        <w:jc w:val="both"/>
                        <w:textAlignment w:val="center"/>
                      </w:pPr>
                      <w:r>
                        <w:rPr>
                          <w:color w:val="000000"/>
                          <w:szCs w:val="24"/>
                        </w:rPr>
                        <w:t>„</w:t>
                      </w:r>
                      <w:sdt>
                        <w:sdtPr>
                          <w:alias w:val="Numeris"/>
                          <w:tag w:val="nr_405e27cbe7224d8b97b353e6d2917767"/>
                          <w:id w:val="-1154284279"/>
                          <w:lock w:val="sdtLocked"/>
                        </w:sdtPr>
                        <w:sdtEndPr/>
                        <w:sdtContent>
                          <w:r>
                            <w:rPr>
                              <w:color w:val="000000"/>
                              <w:szCs w:val="24"/>
                            </w:rPr>
                            <w:t>72.7.3</w:t>
                          </w:r>
                        </w:sdtContent>
                      </w:sdt>
                      <w:r>
                        <w:rPr>
                          <w:color w:val="000000"/>
                          <w:szCs w:val="24"/>
                        </w:rPr>
                        <w:t xml:space="preserve">. kai atlikus želdinių ir (arba) </w:t>
                      </w:r>
                      <w:proofErr w:type="spellStart"/>
                      <w:r>
                        <w:rPr>
                          <w:color w:val="000000"/>
                          <w:szCs w:val="24"/>
                        </w:rPr>
                        <w:t>žėlinių</w:t>
                      </w:r>
                      <w:proofErr w:type="spellEnd"/>
                      <w:r>
                        <w:rPr>
                          <w:color w:val="000000"/>
                          <w:szCs w:val="24"/>
                        </w:rPr>
                        <w:t xml:space="preserve"> </w:t>
                      </w:r>
                      <w:r>
                        <w:rPr>
                          <w:bCs/>
                          <w:color w:val="000000"/>
                          <w:bdr w:val="none" w:sz="0" w:space="0" w:color="auto" w:frame="1"/>
                        </w:rPr>
                        <w:t>apskaitą penktaisiais</w:t>
                      </w:r>
                      <w:r>
                        <w:rPr>
                          <w:bCs/>
                          <w:color w:val="000000"/>
                          <w:szCs w:val="24"/>
                        </w:rPr>
                        <w:t>–</w:t>
                      </w:r>
                      <w:r>
                        <w:rPr>
                          <w:bCs/>
                          <w:color w:val="000000"/>
                          <w:bdr w:val="none" w:sz="0" w:space="0" w:color="auto" w:frame="1"/>
                        </w:rPr>
                        <w:t>šeštaisiais metais arba jų</w:t>
                      </w:r>
                      <w:r>
                        <w:rPr>
                          <w:color w:val="000000"/>
                          <w:bdr w:val="none" w:sz="0" w:space="0" w:color="auto" w:frame="1"/>
                        </w:rPr>
                        <w:t xml:space="preserve"> </w:t>
                      </w:r>
                      <w:r>
                        <w:rPr>
                          <w:color w:val="000000"/>
                          <w:szCs w:val="24"/>
                        </w:rPr>
                        <w:t>kokybės ver</w:t>
                      </w:r>
                      <w:r>
                        <w:rPr>
                          <w:color w:val="000000"/>
                          <w:szCs w:val="24"/>
                        </w:rPr>
                        <w:t xml:space="preserve">tinimą projektuotų ar tikslinių medžių tankis įvertinamas „blogai“ arba nustatoma, kad miško želdiniai ir (arba) </w:t>
                      </w:r>
                      <w:proofErr w:type="spellStart"/>
                      <w:r>
                        <w:rPr>
                          <w:color w:val="000000"/>
                          <w:szCs w:val="24"/>
                        </w:rPr>
                        <w:t>žėliniai</w:t>
                      </w:r>
                      <w:proofErr w:type="spellEnd"/>
                      <w:r>
                        <w:rPr>
                          <w:color w:val="000000"/>
                          <w:szCs w:val="24"/>
                        </w:rPr>
                        <w:t xml:space="preserve"> žuvę, arba bent du iš vertinimo rodiklių įvertinami „blogai“ </w:t>
                      </w:r>
                      <w:r>
                        <w:rPr>
                          <w:color w:val="000000"/>
                          <w:bdr w:val="none" w:sz="0" w:space="0" w:color="auto" w:frame="1"/>
                        </w:rPr>
                        <w:t>(vertinant kokybę)</w:t>
                      </w:r>
                      <w:r>
                        <w:rPr>
                          <w:color w:val="000000"/>
                          <w:szCs w:val="24"/>
                        </w:rPr>
                        <w:t xml:space="preserve">, parama </w:t>
                      </w:r>
                      <w:r>
                        <w:rPr>
                          <w:bCs/>
                          <w:color w:val="000000"/>
                          <w:bdr w:val="none" w:sz="0" w:space="0" w:color="auto" w:frame="1"/>
                        </w:rPr>
                        <w:t xml:space="preserve">už ploto dalį, kurioje želdiniai ir (arba) </w:t>
                      </w:r>
                      <w:proofErr w:type="spellStart"/>
                      <w:r>
                        <w:rPr>
                          <w:bCs/>
                          <w:color w:val="000000"/>
                          <w:bdr w:val="none" w:sz="0" w:space="0" w:color="auto" w:frame="1"/>
                        </w:rPr>
                        <w:t>žėl</w:t>
                      </w:r>
                      <w:r>
                        <w:rPr>
                          <w:bCs/>
                          <w:color w:val="000000"/>
                          <w:bdr w:val="none" w:sz="0" w:space="0" w:color="auto" w:frame="1"/>
                        </w:rPr>
                        <w:t>iniai</w:t>
                      </w:r>
                      <w:proofErr w:type="spellEnd"/>
                      <w:r>
                        <w:rPr>
                          <w:bCs/>
                          <w:color w:val="000000"/>
                          <w:bdr w:val="none" w:sz="0" w:space="0" w:color="auto" w:frame="1"/>
                        </w:rPr>
                        <w:t xml:space="preserve"> buvo įvertinti „blogai“ arba žuvo,</w:t>
                      </w:r>
                      <w:r>
                        <w:rPr>
                          <w:b/>
                          <w:color w:val="000000"/>
                          <w:bdr w:val="none" w:sz="0" w:space="0" w:color="auto" w:frame="1"/>
                        </w:rPr>
                        <w:t xml:space="preserve"> </w:t>
                      </w:r>
                      <w:r>
                        <w:rPr>
                          <w:color w:val="000000"/>
                          <w:szCs w:val="24"/>
                        </w:rPr>
                        <w:t xml:space="preserve">nutraukiama ir susigrąžinama visa </w:t>
                      </w:r>
                      <w:r>
                        <w:rPr>
                          <w:bCs/>
                          <w:color w:val="000000"/>
                          <w:bdr w:val="none" w:sz="0" w:space="0" w:color="auto" w:frame="1"/>
                        </w:rPr>
                        <w:t>už šią ploto dalį</w:t>
                      </w:r>
                      <w:r>
                        <w:rPr>
                          <w:color w:val="000000"/>
                          <w:szCs w:val="24"/>
                        </w:rPr>
                        <w:t xml:space="preserve"> išmokėta paramos suma. Už šiuos pažeidimus apskaičiuota sankcija netaikoma, jeigu paramos gavėjui anksčiau nebuvo skirta jokia su priemonės veiklos sritimi susijus</w:t>
                      </w:r>
                      <w:r>
                        <w:rPr>
                          <w:color w:val="000000"/>
                          <w:szCs w:val="24"/>
                        </w:rPr>
                        <w:t xml:space="preserve">i sankcija ir jeigu jis po </w:t>
                      </w:r>
                      <w:r>
                        <w:rPr>
                          <w:bCs/>
                          <w:color w:val="000000"/>
                          <w:bdr w:val="none" w:sz="0" w:space="0" w:color="auto" w:frame="1"/>
                        </w:rPr>
                        <w:t>penktųjų</w:t>
                      </w:r>
                      <w:r>
                        <w:rPr>
                          <w:bCs/>
                          <w:color w:val="000000"/>
                          <w:szCs w:val="24"/>
                        </w:rPr>
                        <w:t>–</w:t>
                      </w:r>
                      <w:r>
                        <w:rPr>
                          <w:bCs/>
                          <w:color w:val="000000"/>
                          <w:bdr w:val="none" w:sz="0" w:space="0" w:color="auto" w:frame="1"/>
                        </w:rPr>
                        <w:t xml:space="preserve">šeštųjų metų želdinių ir (arba) </w:t>
                      </w:r>
                      <w:proofErr w:type="spellStart"/>
                      <w:r>
                        <w:rPr>
                          <w:bCs/>
                          <w:color w:val="000000"/>
                          <w:bdr w:val="none" w:sz="0" w:space="0" w:color="auto" w:frame="1"/>
                        </w:rPr>
                        <w:t>žėlinių</w:t>
                      </w:r>
                      <w:proofErr w:type="spellEnd"/>
                      <w:r>
                        <w:rPr>
                          <w:bCs/>
                          <w:color w:val="000000"/>
                          <w:bdr w:val="none" w:sz="0" w:space="0" w:color="auto" w:frame="1"/>
                        </w:rPr>
                        <w:t xml:space="preserve"> apskaitos arba</w:t>
                      </w:r>
                      <w:r>
                        <w:rPr>
                          <w:bCs/>
                          <w:color w:val="000000"/>
                          <w:szCs w:val="24"/>
                        </w:rPr>
                        <w:t xml:space="preserve"> </w:t>
                      </w:r>
                      <w:r>
                        <w:rPr>
                          <w:color w:val="000000"/>
                          <w:szCs w:val="24"/>
                        </w:rPr>
                        <w:t>kokybės vertinimo Agentūrai pateikia parengtą (-</w:t>
                      </w:r>
                      <w:proofErr w:type="spellStart"/>
                      <w:r>
                        <w:rPr>
                          <w:color w:val="000000"/>
                          <w:szCs w:val="24"/>
                        </w:rPr>
                        <w:t>us</w:t>
                      </w:r>
                      <w:proofErr w:type="spellEnd"/>
                      <w:r>
                        <w:rPr>
                          <w:color w:val="000000"/>
                          <w:szCs w:val="24"/>
                        </w:rPr>
                        <w:t xml:space="preserve">) atsodinamo (-ų) ploto (-ų) </w:t>
                      </w:r>
                      <w:r>
                        <w:rPr>
                          <w:color w:val="000000"/>
                          <w:szCs w:val="24"/>
                          <w:lang w:eastAsia="lt-LT"/>
                        </w:rPr>
                        <w:t>projektą (-</w:t>
                      </w:r>
                      <w:proofErr w:type="spellStart"/>
                      <w:r>
                        <w:rPr>
                          <w:color w:val="000000"/>
                          <w:szCs w:val="24"/>
                          <w:lang w:eastAsia="lt-LT"/>
                        </w:rPr>
                        <w:t>us</w:t>
                      </w:r>
                      <w:proofErr w:type="spellEnd"/>
                      <w:r>
                        <w:rPr>
                          <w:color w:val="000000"/>
                          <w:szCs w:val="24"/>
                          <w:lang w:eastAsia="lt-LT"/>
                        </w:rPr>
                        <w:t>), kuris (-</w:t>
                      </w:r>
                      <w:proofErr w:type="spellStart"/>
                      <w:r>
                        <w:rPr>
                          <w:color w:val="000000"/>
                          <w:szCs w:val="24"/>
                          <w:lang w:eastAsia="lt-LT"/>
                        </w:rPr>
                        <w:t>ie</w:t>
                      </w:r>
                      <w:proofErr w:type="spellEnd"/>
                      <w:r>
                        <w:rPr>
                          <w:color w:val="000000"/>
                          <w:szCs w:val="24"/>
                          <w:lang w:eastAsia="lt-LT"/>
                        </w:rPr>
                        <w:t xml:space="preserve">) </w:t>
                      </w:r>
                      <w:r>
                        <w:rPr>
                          <w:color w:val="000000"/>
                          <w:szCs w:val="24"/>
                        </w:rPr>
                        <w:t>nustatyta tvarka turi būti patvirtintas (-i) VMT direktori</w:t>
                      </w:r>
                      <w:r>
                        <w:rPr>
                          <w:color w:val="000000"/>
                          <w:szCs w:val="24"/>
                        </w:rPr>
                        <w:t xml:space="preserve">aus įgalioto asmens. Paramos gavėjas mišką atsodina nuosavomis lėšomis per artimiausią miško želdinimo sezoną, apie tai per 10 darbo dienų informuoja Agentūrą ir kartu pateikia </w:t>
                      </w:r>
                      <w:r>
                        <w:rPr>
                          <w:color w:val="000000"/>
                          <w:szCs w:val="24"/>
                          <w:lang w:eastAsia="lt-LT"/>
                        </w:rPr>
                        <w:t xml:space="preserve">miško dauginamosios medžiagos (kuria atsodintas miškas) kilmės sertifikatus ir </w:t>
                      </w:r>
                      <w:r>
                        <w:rPr>
                          <w:color w:val="000000"/>
                          <w:szCs w:val="24"/>
                          <w:lang w:eastAsia="lt-LT"/>
                        </w:rPr>
                        <w:t>sodmenų įsigijimo dokumentus</w:t>
                      </w:r>
                      <w:r>
                        <w:rPr>
                          <w:color w:val="000000"/>
                          <w:szCs w:val="24"/>
                        </w:rPr>
                        <w:t xml:space="preserve">. Jei pakeitus </w:t>
                      </w:r>
                      <w:r>
                        <w:rPr>
                          <w:color w:val="000000"/>
                          <w:szCs w:val="24"/>
                          <w:lang w:eastAsia="lt-LT"/>
                        </w:rPr>
                        <w:t>projektą (-</w:t>
                      </w:r>
                      <w:proofErr w:type="spellStart"/>
                      <w:r>
                        <w:rPr>
                          <w:color w:val="000000"/>
                          <w:szCs w:val="24"/>
                          <w:lang w:eastAsia="lt-LT"/>
                        </w:rPr>
                        <w:t>us</w:t>
                      </w:r>
                      <w:proofErr w:type="spellEnd"/>
                      <w:r>
                        <w:rPr>
                          <w:color w:val="000000"/>
                          <w:szCs w:val="24"/>
                          <w:lang w:eastAsia="lt-LT"/>
                        </w:rPr>
                        <w:t>)</w:t>
                      </w:r>
                      <w:r>
                        <w:rPr>
                          <w:color w:val="000000"/>
                          <w:szCs w:val="24"/>
                        </w:rPr>
                        <w:t>, paramos suma sumažėja, anksčiau išmokėtą didesnę paramos dalį paramos gavėjas privalo sugrąžinti</w:t>
                      </w:r>
                      <w:r>
                        <w:rPr>
                          <w:szCs w:val="24"/>
                        </w:rPr>
                        <w:t xml:space="preserve">. Kai keičiasi atsodinamo miško rūšinė sudėtis ir paramos suma sumažėja, susigrąžinamos paramos suma </w:t>
                      </w:r>
                      <w:r>
                        <w:rPr>
                          <w:szCs w:val="24"/>
                        </w:rPr>
                        <w:t xml:space="preserve">apskaičiuojama pagal paramos gavėjui pritaikytų miško įveisimo, miško priežiūros, apsaugos ir ugdymo įkainių dydžių (pagal kiekvienais metais galiojusius išmokų dydžius, už kuriuos buvo mokama parama) skirtumą ir išmokėtą paramos sumą. Už </w:t>
                      </w:r>
                      <w:r>
                        <w:rPr>
                          <w:color w:val="000000"/>
                          <w:szCs w:val="24"/>
                        </w:rPr>
                        <w:t>atsodintą miško p</w:t>
                      </w:r>
                      <w:r>
                        <w:rPr>
                          <w:color w:val="000000"/>
                          <w:szCs w:val="24"/>
                        </w:rPr>
                        <w:t>lotą toliau parama nemokama.</w:t>
                      </w:r>
                      <w:r>
                        <w:rPr>
                          <w:b/>
                          <w:bCs/>
                          <w:color w:val="000000"/>
                          <w:szCs w:val="24"/>
                        </w:rPr>
                        <w:t xml:space="preserve"> </w:t>
                      </w:r>
                      <w:r>
                        <w:rPr>
                          <w:color w:val="000000"/>
                          <w:szCs w:val="24"/>
                        </w:rPr>
                        <w:t xml:space="preserve">Atlikus atsodintų želdinių ar </w:t>
                      </w:r>
                      <w:proofErr w:type="spellStart"/>
                      <w:r>
                        <w:rPr>
                          <w:color w:val="000000"/>
                          <w:szCs w:val="24"/>
                        </w:rPr>
                        <w:t>žėlinių</w:t>
                      </w:r>
                      <w:proofErr w:type="spellEnd"/>
                      <w:r>
                        <w:rPr>
                          <w:color w:val="000000"/>
                          <w:szCs w:val="24"/>
                        </w:rPr>
                        <w:t xml:space="preserve"> kokybės vertinimą ar kitą patikrinimą ir nustačius pažeidimų, už plotą ar jo dalį, kurioje šie pažeidimai nustatyti, bus taikomos Taisyklėse numatytos sankcijos;</w:t>
                      </w:r>
                      <w:r>
                        <w:t>“.</w:t>
                      </w:r>
                    </w:p>
                  </w:sdtContent>
                </w:sdt>
              </w:sdtContent>
            </w:sdt>
          </w:sdtContent>
        </w:sdt>
        <w:sdt>
          <w:sdtPr>
            <w:alias w:val="16 p."/>
            <w:tag w:val="part_d1429cfade1b41d1ba59f99566999a9b"/>
            <w:id w:val="736515098"/>
            <w:lock w:val="sdtLocked"/>
          </w:sdtPr>
          <w:sdtEndPr/>
          <w:sdtContent>
            <w:p w14:paraId="53CA655C" w14:textId="77777777" w:rsidR="004A527F" w:rsidRDefault="00214415">
              <w:pPr>
                <w:suppressAutoHyphens/>
                <w:overflowPunct w:val="0"/>
                <w:spacing w:line="360" w:lineRule="auto"/>
                <w:ind w:firstLine="720"/>
                <w:jc w:val="both"/>
                <w:textAlignment w:val="center"/>
                <w:rPr>
                  <w:bCs/>
                  <w:szCs w:val="24"/>
                </w:rPr>
              </w:pPr>
              <w:sdt>
                <w:sdtPr>
                  <w:alias w:val="Numeris"/>
                  <w:tag w:val="nr_d1429cfade1b41d1ba59f99566999a9b"/>
                  <w:id w:val="328717070"/>
                  <w:lock w:val="sdtLocked"/>
                </w:sdtPr>
                <w:sdtEndPr/>
                <w:sdtContent>
                  <w:r>
                    <w:rPr>
                      <w:bCs/>
                      <w:szCs w:val="24"/>
                    </w:rPr>
                    <w:t>16</w:t>
                  </w:r>
                </w:sdtContent>
              </w:sdt>
              <w:r>
                <w:rPr>
                  <w:bCs/>
                  <w:szCs w:val="24"/>
                </w:rPr>
                <w:t xml:space="preserve">. Pakeičiu </w:t>
              </w:r>
              <w:r>
                <w:rPr>
                  <w:szCs w:val="24"/>
                </w:rPr>
                <w:t>72.8.2</w:t>
              </w:r>
              <w:r>
                <w:rPr>
                  <w:bCs/>
                  <w:szCs w:val="24"/>
                </w:rPr>
                <w:t xml:space="preserve"> papunktį ir jį išdėstau taip:</w:t>
              </w:r>
            </w:p>
            <w:sdt>
              <w:sdtPr>
                <w:alias w:val="citata"/>
                <w:tag w:val="part_fea3c6e7fe2d4f37a48133d196db2dfe"/>
                <w:id w:val="-554317510"/>
                <w:lock w:val="sdtLocked"/>
              </w:sdtPr>
              <w:sdtEndPr/>
              <w:sdtContent>
                <w:sdt>
                  <w:sdtPr>
                    <w:alias w:val="72.8.2 pp."/>
                    <w:tag w:val="part_ab142636290348e0881555a54ba5376d"/>
                    <w:id w:val="-2001960226"/>
                    <w:lock w:val="sdtLocked"/>
                  </w:sdtPr>
                  <w:sdtEndPr/>
                  <w:sdtContent>
                    <w:p w14:paraId="169F4EDE" w14:textId="77777777" w:rsidR="004A527F" w:rsidRDefault="00214415">
                      <w:pPr>
                        <w:overflowPunct w:val="0"/>
                        <w:spacing w:line="360" w:lineRule="auto"/>
                        <w:ind w:firstLine="720"/>
                        <w:jc w:val="both"/>
                        <w:textAlignment w:val="baseline"/>
                        <w:rPr>
                          <w:sz w:val="22"/>
                          <w:szCs w:val="22"/>
                        </w:rPr>
                      </w:pPr>
                      <w:r>
                        <w:rPr>
                          <w:color w:val="000000"/>
                          <w:szCs w:val="24"/>
                        </w:rPr>
                        <w:t>„</w:t>
                      </w:r>
                      <w:sdt>
                        <w:sdtPr>
                          <w:alias w:val="Numeris"/>
                          <w:tag w:val="nr_ab142636290348e0881555a54ba5376d"/>
                          <w:id w:val="598455962"/>
                          <w:lock w:val="sdtLocked"/>
                        </w:sdtPr>
                        <w:sdtEndPr/>
                        <w:sdtContent>
                          <w:r>
                            <w:rPr>
                              <w:color w:val="000000"/>
                              <w:szCs w:val="24"/>
                            </w:rPr>
                            <w:t>72.8.2</w:t>
                          </w:r>
                        </w:sdtContent>
                      </w:sdt>
                      <w:r>
                        <w:rPr>
                          <w:color w:val="000000"/>
                          <w:szCs w:val="24"/>
                        </w:rPr>
                        <w:t xml:space="preserve">. kai </w:t>
                      </w:r>
                      <w:r>
                        <w:rPr>
                          <w:color w:val="000000"/>
                        </w:rPr>
                        <w:t xml:space="preserve">atlikus želdinių ir </w:t>
                      </w:r>
                      <w:proofErr w:type="spellStart"/>
                      <w:r>
                        <w:rPr>
                          <w:color w:val="000000"/>
                        </w:rPr>
                        <w:t>žėlinių</w:t>
                      </w:r>
                      <w:proofErr w:type="spellEnd"/>
                      <w:r>
                        <w:rPr>
                          <w:color w:val="000000"/>
                        </w:rPr>
                        <w:t xml:space="preserve"> apskaitą pirmaisiais</w:t>
                      </w:r>
                      <w:r>
                        <w:rPr>
                          <w:color w:val="000000"/>
                          <w:szCs w:val="24"/>
                        </w:rPr>
                        <w:t>–</w:t>
                      </w:r>
                      <w:r>
                        <w:rPr>
                          <w:color w:val="000000"/>
                        </w:rPr>
                        <w:t>ketvirtaisiais metais</w:t>
                      </w:r>
                      <w:r>
                        <w:rPr>
                          <w:color w:val="000000"/>
                          <w:szCs w:val="24"/>
                        </w:rPr>
                        <w:t xml:space="preserve"> buvo nustatyta, kad reikia atsodinti žuvusius želdinius, tačiau paramos gavėjas </w:t>
                      </w:r>
                      <w:r>
                        <w:rPr>
                          <w:color w:val="000000"/>
                        </w:rPr>
                        <w:t xml:space="preserve">per tris artimiausius miško želdinimo sezonus </w:t>
                      </w:r>
                      <w:r>
                        <w:rPr>
                          <w:color w:val="000000"/>
                          <w:szCs w:val="24"/>
                        </w:rPr>
                        <w:t>nuo žuv</w:t>
                      </w:r>
                      <w:r>
                        <w:rPr>
                          <w:color w:val="000000"/>
                          <w:szCs w:val="24"/>
                        </w:rPr>
                        <w:t>imo fakto nustatymo dienos</w:t>
                      </w:r>
                      <w:r>
                        <w:rPr>
                          <w:color w:val="000000"/>
                        </w:rPr>
                        <w:t>, bet ne vėliau kaip iki ketvirtųjų miško želdinių augimo metų pabaigos</w:t>
                      </w:r>
                      <w:r>
                        <w:rPr>
                          <w:color w:val="000000"/>
                          <w:szCs w:val="24"/>
                        </w:rPr>
                        <w:t xml:space="preserve"> neatsodino Pažymoje apie miško želdinių ir </w:t>
                      </w:r>
                      <w:proofErr w:type="spellStart"/>
                      <w:r>
                        <w:rPr>
                          <w:color w:val="000000"/>
                          <w:szCs w:val="24"/>
                        </w:rPr>
                        <w:t>žėlinių</w:t>
                      </w:r>
                      <w:proofErr w:type="spellEnd"/>
                      <w:r>
                        <w:rPr>
                          <w:color w:val="000000"/>
                          <w:szCs w:val="24"/>
                        </w:rPr>
                        <w:t xml:space="preserve"> apskaitą nurodytų žuvusių medžių ir šiose Taisyklėse numatyta tvarka per 10 darbo dienų nepateikė atsodinti</w:t>
                      </w:r>
                      <w:r>
                        <w:rPr>
                          <w:color w:val="000000"/>
                          <w:szCs w:val="24"/>
                        </w:rPr>
                        <w:t xml:space="preserve">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xml:space="preserve"> kopijų ir sodmenų įsigijimo dokumentų (jei paramos gavėjas miško dauginamosios medžiagos nepirko, jis pri</w:t>
                      </w:r>
                      <w:r>
                        <w:rPr>
                          <w:color w:val="000000"/>
                          <w:szCs w:val="24"/>
                        </w:rPr>
                        <w:t xml:space="preserve">valo pateikti krovinio važtaraštį ar perdavimo–priėmimo aktą), privaloma grąžinti visą projektui išmokėtą miško įveisimo išmoką;“. </w:t>
                      </w:r>
                    </w:p>
                  </w:sdtContent>
                </w:sdt>
              </w:sdtContent>
            </w:sdt>
          </w:sdtContent>
        </w:sdt>
        <w:sdt>
          <w:sdtPr>
            <w:alias w:val="17 p."/>
            <w:tag w:val="part_2b637415bf8d44a7ac40da3d84081d0d"/>
            <w:id w:val="-1782020096"/>
            <w:lock w:val="sdtLocked"/>
          </w:sdtPr>
          <w:sdtEndPr/>
          <w:sdtContent>
            <w:p w14:paraId="78A16952" w14:textId="77777777" w:rsidR="004A527F" w:rsidRDefault="00214415">
              <w:pPr>
                <w:suppressAutoHyphens/>
                <w:overflowPunct w:val="0"/>
                <w:spacing w:line="360" w:lineRule="auto"/>
                <w:ind w:firstLine="720"/>
                <w:jc w:val="both"/>
                <w:textAlignment w:val="center"/>
                <w:rPr>
                  <w:bCs/>
                  <w:szCs w:val="24"/>
                </w:rPr>
              </w:pPr>
              <w:sdt>
                <w:sdtPr>
                  <w:alias w:val="Numeris"/>
                  <w:tag w:val="nr_2b637415bf8d44a7ac40da3d84081d0d"/>
                  <w:id w:val="-1294437695"/>
                  <w:lock w:val="sdtLocked"/>
                </w:sdtPr>
                <w:sdtEndPr/>
                <w:sdtContent>
                  <w:r>
                    <w:rPr>
                      <w:bCs/>
                      <w:szCs w:val="24"/>
                    </w:rPr>
                    <w:t>17</w:t>
                  </w:r>
                </w:sdtContent>
              </w:sdt>
              <w:r>
                <w:rPr>
                  <w:bCs/>
                  <w:szCs w:val="24"/>
                </w:rPr>
                <w:t xml:space="preserve">. Pakeičiu </w:t>
              </w:r>
              <w:r>
                <w:rPr>
                  <w:szCs w:val="24"/>
                </w:rPr>
                <w:t>72.8.3</w:t>
              </w:r>
              <w:r>
                <w:rPr>
                  <w:bCs/>
                  <w:szCs w:val="24"/>
                </w:rPr>
                <w:t xml:space="preserve"> papunktį ir jį išdėstau taip:</w:t>
              </w:r>
            </w:p>
            <w:sdt>
              <w:sdtPr>
                <w:alias w:val="citata"/>
                <w:tag w:val="part_1d0647061eb94084a0ce39027e8c44cd"/>
                <w:id w:val="339747634"/>
                <w:lock w:val="sdtLocked"/>
              </w:sdtPr>
              <w:sdtEndPr/>
              <w:sdtContent>
                <w:sdt>
                  <w:sdtPr>
                    <w:alias w:val="72.8.3 pp."/>
                    <w:tag w:val="part_32f116c3654b44aa8338a1bfdaefb8a0"/>
                    <w:id w:val="118430224"/>
                    <w:lock w:val="sdtLocked"/>
                  </w:sdtPr>
                  <w:sdtEndPr/>
                  <w:sdtContent>
                    <w:p w14:paraId="6352645A" w14:textId="77777777" w:rsidR="004A527F" w:rsidRDefault="00214415">
                      <w:pPr>
                        <w:overflowPunct w:val="0"/>
                        <w:spacing w:line="360" w:lineRule="auto"/>
                        <w:ind w:firstLine="720"/>
                        <w:jc w:val="both"/>
                        <w:textAlignment w:val="baseline"/>
                        <w:rPr>
                          <w:color w:val="000000"/>
                          <w:szCs w:val="24"/>
                        </w:rPr>
                      </w:pPr>
                      <w:r>
                        <w:rPr>
                          <w:color w:val="000000"/>
                          <w:szCs w:val="24"/>
                        </w:rPr>
                        <w:t>„</w:t>
                      </w:r>
                      <w:sdt>
                        <w:sdtPr>
                          <w:alias w:val="Numeris"/>
                          <w:tag w:val="nr_32f116c3654b44aa8338a1bfdaefb8a0"/>
                          <w:id w:val="-1645813458"/>
                          <w:lock w:val="sdtLocked"/>
                        </w:sdtPr>
                        <w:sdtEndPr/>
                        <w:sdtContent>
                          <w:r>
                            <w:rPr>
                              <w:color w:val="000000"/>
                              <w:szCs w:val="24"/>
                            </w:rPr>
                            <w:t>72.8.3</w:t>
                          </w:r>
                        </w:sdtContent>
                      </w:sdt>
                      <w:r>
                        <w:rPr>
                          <w:color w:val="000000"/>
                          <w:szCs w:val="24"/>
                        </w:rPr>
                        <w:t xml:space="preserve">. kai želdinių ir (arba) </w:t>
                      </w:r>
                      <w:proofErr w:type="spellStart"/>
                      <w:r>
                        <w:rPr>
                          <w:color w:val="000000"/>
                          <w:szCs w:val="24"/>
                        </w:rPr>
                        <w:t>žėlinių</w:t>
                      </w:r>
                      <w:proofErr w:type="spellEnd"/>
                      <w:r>
                        <w:rPr>
                          <w:color w:val="000000"/>
                          <w:szCs w:val="24"/>
                        </w:rPr>
                        <w:t xml:space="preserve"> </w:t>
                      </w:r>
                      <w:r>
                        <w:rPr>
                          <w:bCs/>
                          <w:color w:val="000000"/>
                          <w:bdr w:val="none" w:sz="0" w:space="0" w:color="auto" w:frame="1"/>
                        </w:rPr>
                        <w:t>penktaisiais</w:t>
                      </w:r>
                      <w:r>
                        <w:rPr>
                          <w:bCs/>
                          <w:color w:val="000000"/>
                          <w:szCs w:val="24"/>
                        </w:rPr>
                        <w:t>–</w:t>
                      </w:r>
                      <w:r>
                        <w:rPr>
                          <w:bCs/>
                          <w:color w:val="000000"/>
                          <w:bdr w:val="none" w:sz="0" w:space="0" w:color="auto" w:frame="1"/>
                        </w:rPr>
                        <w:t>šeštaisiais</w:t>
                      </w:r>
                      <w:r>
                        <w:rPr>
                          <w:bCs/>
                          <w:color w:val="000000"/>
                          <w:bdr w:val="none" w:sz="0" w:space="0" w:color="auto" w:frame="1"/>
                        </w:rPr>
                        <w:t xml:space="preserve"> apskaitos metais arba jų</w:t>
                      </w:r>
                      <w:r>
                        <w:rPr>
                          <w:b/>
                          <w:color w:val="000000"/>
                          <w:bdr w:val="none" w:sz="0" w:space="0" w:color="auto" w:frame="1"/>
                        </w:rPr>
                        <w:t xml:space="preserve"> </w:t>
                      </w:r>
                      <w:r>
                        <w:rPr>
                          <w:color w:val="000000"/>
                          <w:szCs w:val="24"/>
                        </w:rPr>
                        <w:t xml:space="preserve">kokybės vertinimo metais projekte projektuotų ar tikslinių medžių tankis įvertinamas „blogai“ arba nustatoma, kad miško želdiniai ir (arba) </w:t>
                      </w:r>
                      <w:proofErr w:type="spellStart"/>
                      <w:r>
                        <w:rPr>
                          <w:color w:val="000000"/>
                          <w:szCs w:val="24"/>
                        </w:rPr>
                        <w:t>žėliniai</w:t>
                      </w:r>
                      <w:proofErr w:type="spellEnd"/>
                      <w:r>
                        <w:rPr>
                          <w:color w:val="000000"/>
                          <w:szCs w:val="24"/>
                        </w:rPr>
                        <w:t xml:space="preserve"> žuvę, arba bent du iš vertinimo rodiklių įvertinami „blogai“ </w:t>
                      </w:r>
                      <w:r>
                        <w:rPr>
                          <w:color w:val="000000"/>
                          <w:bdr w:val="none" w:sz="0" w:space="0" w:color="auto" w:frame="1"/>
                        </w:rPr>
                        <w:t>(vertinant kokybę)</w:t>
                      </w:r>
                      <w:r>
                        <w:rPr>
                          <w:color w:val="000000"/>
                          <w:szCs w:val="24"/>
                        </w:rPr>
                        <w:t xml:space="preserve">, </w:t>
                      </w:r>
                      <w:r>
                        <w:rPr>
                          <w:color w:val="000000"/>
                          <w:szCs w:val="24"/>
                        </w:rPr>
                        <w:t xml:space="preserve">susigrąžinama visa išmokėta paramos suma už atitinkamą ploto dalį, kurioje želdiniai ir (arba) </w:t>
                      </w:r>
                      <w:proofErr w:type="spellStart"/>
                      <w:r>
                        <w:rPr>
                          <w:color w:val="000000"/>
                          <w:szCs w:val="24"/>
                        </w:rPr>
                        <w:t>žėliniai</w:t>
                      </w:r>
                      <w:proofErr w:type="spellEnd"/>
                      <w:r>
                        <w:rPr>
                          <w:color w:val="000000"/>
                          <w:szCs w:val="24"/>
                        </w:rPr>
                        <w:t xml:space="preserve"> buvo įvertinti „blogai“ arba žuvo. Už šiuos pažeidimus apskaičiuota sankcija netaikoma, jeigu paramos gavėjui anksčiau nebuvo skirta jokia su priemonės </w:t>
                      </w:r>
                      <w:r>
                        <w:rPr>
                          <w:color w:val="000000"/>
                          <w:szCs w:val="24"/>
                        </w:rPr>
                        <w:t>veiklos sritimi susijusi sankcija ir jeigu jis po kokybės vertinimo Agentūrai pateikia parengtą (-</w:t>
                      </w:r>
                      <w:proofErr w:type="spellStart"/>
                      <w:r>
                        <w:rPr>
                          <w:color w:val="000000"/>
                          <w:szCs w:val="24"/>
                        </w:rPr>
                        <w:t>us</w:t>
                      </w:r>
                      <w:proofErr w:type="spellEnd"/>
                      <w:r>
                        <w:rPr>
                          <w:color w:val="000000"/>
                          <w:szCs w:val="24"/>
                        </w:rPr>
                        <w:t xml:space="preserve">) atsodinamo (-ų) ploto (-ų) </w:t>
                      </w:r>
                      <w:r>
                        <w:rPr>
                          <w:color w:val="000000"/>
                          <w:szCs w:val="24"/>
                          <w:lang w:eastAsia="lt-LT"/>
                        </w:rPr>
                        <w:t>projektą (-</w:t>
                      </w:r>
                      <w:proofErr w:type="spellStart"/>
                      <w:r>
                        <w:rPr>
                          <w:color w:val="000000"/>
                          <w:szCs w:val="24"/>
                          <w:lang w:eastAsia="lt-LT"/>
                        </w:rPr>
                        <w:t>us</w:t>
                      </w:r>
                      <w:proofErr w:type="spellEnd"/>
                      <w:r>
                        <w:rPr>
                          <w:color w:val="000000"/>
                          <w:szCs w:val="24"/>
                          <w:lang w:eastAsia="lt-LT"/>
                        </w:rPr>
                        <w:t>), kuris (-</w:t>
                      </w:r>
                      <w:proofErr w:type="spellStart"/>
                      <w:r>
                        <w:rPr>
                          <w:color w:val="000000"/>
                          <w:szCs w:val="24"/>
                          <w:lang w:eastAsia="lt-LT"/>
                        </w:rPr>
                        <w:t>ie</w:t>
                      </w:r>
                      <w:proofErr w:type="spellEnd"/>
                      <w:r>
                        <w:rPr>
                          <w:color w:val="000000"/>
                          <w:szCs w:val="24"/>
                          <w:lang w:eastAsia="lt-LT"/>
                        </w:rPr>
                        <w:t xml:space="preserve">) </w:t>
                      </w:r>
                      <w:r>
                        <w:rPr>
                          <w:color w:val="000000"/>
                          <w:szCs w:val="24"/>
                        </w:rPr>
                        <w:t>nustatyta tvarka turi būti patvirtintas (-i) VMT</w:t>
                      </w:r>
                      <w:r>
                        <w:rPr>
                          <w:b/>
                          <w:bCs/>
                          <w:color w:val="000000"/>
                          <w:szCs w:val="24"/>
                        </w:rPr>
                        <w:t xml:space="preserve"> </w:t>
                      </w:r>
                      <w:r>
                        <w:rPr>
                          <w:color w:val="000000"/>
                          <w:szCs w:val="24"/>
                        </w:rPr>
                        <w:t>direktoriaus įgalioto asmens. Paramos gavėjas mišk</w:t>
                      </w:r>
                      <w:r>
                        <w:rPr>
                          <w:color w:val="000000"/>
                          <w:szCs w:val="24"/>
                        </w:rPr>
                        <w:t xml:space="preserve">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w:t>
                      </w:r>
                      <w:r>
                        <w:rPr>
                          <w:b/>
                          <w:bCs/>
                          <w:color w:val="000000"/>
                          <w:szCs w:val="24"/>
                          <w:lang w:eastAsia="lt-LT"/>
                        </w:rPr>
                        <w:t xml:space="preserve"> </w:t>
                      </w:r>
                      <w:r>
                        <w:rPr>
                          <w:color w:val="000000"/>
                          <w:szCs w:val="24"/>
                          <w:lang w:eastAsia="lt-LT"/>
                        </w:rPr>
                        <w:t>įsigijimo dokumentus</w:t>
                      </w:r>
                      <w:r>
                        <w:rPr>
                          <w:color w:val="000000"/>
                          <w:szCs w:val="24"/>
                        </w:rPr>
                        <w:t xml:space="preserve">. Jei pakeitus </w:t>
                      </w:r>
                      <w:r>
                        <w:rPr>
                          <w:color w:val="000000"/>
                          <w:szCs w:val="24"/>
                          <w:lang w:eastAsia="lt-LT"/>
                        </w:rPr>
                        <w:t>projektą (-</w:t>
                      </w:r>
                      <w:proofErr w:type="spellStart"/>
                      <w:r>
                        <w:rPr>
                          <w:color w:val="000000"/>
                          <w:szCs w:val="24"/>
                          <w:lang w:eastAsia="lt-LT"/>
                        </w:rPr>
                        <w:t>us</w:t>
                      </w:r>
                      <w:proofErr w:type="spellEnd"/>
                      <w:r>
                        <w:rPr>
                          <w:color w:val="000000"/>
                          <w:szCs w:val="24"/>
                          <w:lang w:eastAsia="lt-LT"/>
                        </w:rPr>
                        <w:t>)</w:t>
                      </w:r>
                      <w:r>
                        <w:rPr>
                          <w:color w:val="000000"/>
                          <w:szCs w:val="24"/>
                        </w:rPr>
                        <w:t xml:space="preserve">, paramos suma sumažėja, anksčiau išmokėtą didesnę paramos dalį paramos gavėjas privalo sugrąžinti. </w:t>
                      </w:r>
                      <w:r>
                        <w:rPr>
                          <w:szCs w:val="24"/>
                        </w:rPr>
                        <w:t>Kai keičiasi atsodinamo miško rūšinė sudėtis ir paramos suma sumažėja, susigrąžinamos paramos suma apskaičiuojama pagal paramos</w:t>
                      </w:r>
                      <w:r>
                        <w:rPr>
                          <w:szCs w:val="24"/>
                        </w:rPr>
                        <w:t xml:space="preserve"> gavėjui pritaikytų miško įveisimo įkainių dydžių (pagal galiojusius išmokų dydžius, už kuriuos buvo mokama parama) skirtumą ir išmokėtą paramos sumą. Už </w:t>
                      </w:r>
                      <w:r>
                        <w:rPr>
                          <w:color w:val="000000"/>
                          <w:szCs w:val="24"/>
                        </w:rPr>
                        <w:t xml:space="preserve">atsodintą miško plotą toliau parama nemokama. Atlikus atsodintų želdinių ar </w:t>
                      </w:r>
                      <w:proofErr w:type="spellStart"/>
                      <w:r>
                        <w:rPr>
                          <w:color w:val="000000"/>
                          <w:szCs w:val="24"/>
                        </w:rPr>
                        <w:t>žėlinių</w:t>
                      </w:r>
                      <w:proofErr w:type="spellEnd"/>
                      <w:r>
                        <w:rPr>
                          <w:color w:val="000000"/>
                          <w:szCs w:val="24"/>
                        </w:rPr>
                        <w:t xml:space="preserve"> kokybės vertinimą </w:t>
                      </w:r>
                      <w:r>
                        <w:rPr>
                          <w:color w:val="000000"/>
                          <w:szCs w:val="24"/>
                        </w:rPr>
                        <w:t>ar kitą patikrinimą ir nustačius pažeidimų, už plotą ar jo dalį, kurioje šie pažeidimai nustatyti, bus taikomos Taisyklėse numatytos sankcijos;</w:t>
                      </w:r>
                      <w:r>
                        <w:t>“.</w:t>
                      </w:r>
                    </w:p>
                  </w:sdtContent>
                </w:sdt>
              </w:sdtContent>
            </w:sdt>
          </w:sdtContent>
        </w:sdt>
        <w:sdt>
          <w:sdtPr>
            <w:alias w:val="18 p."/>
            <w:tag w:val="part_99b340e7f2544eb0a9456b19f5f3518c"/>
            <w:id w:val="1345284627"/>
            <w:lock w:val="sdtLocked"/>
          </w:sdtPr>
          <w:sdtEndPr/>
          <w:sdtContent>
            <w:p w14:paraId="6AE0AA62" w14:textId="77777777" w:rsidR="004A527F" w:rsidRDefault="00214415">
              <w:pPr>
                <w:suppressAutoHyphens/>
                <w:overflowPunct w:val="0"/>
                <w:spacing w:line="360" w:lineRule="auto"/>
                <w:ind w:firstLine="720"/>
                <w:jc w:val="both"/>
                <w:textAlignment w:val="center"/>
                <w:rPr>
                  <w:szCs w:val="24"/>
                </w:rPr>
              </w:pPr>
              <w:sdt>
                <w:sdtPr>
                  <w:alias w:val="Numeris"/>
                  <w:tag w:val="nr_99b340e7f2544eb0a9456b19f5f3518c"/>
                  <w:id w:val="-1184053980"/>
                  <w:lock w:val="sdtLocked"/>
                </w:sdtPr>
                <w:sdtEndPr/>
                <w:sdtContent>
                  <w:r>
                    <w:rPr>
                      <w:szCs w:val="24"/>
                    </w:rPr>
                    <w:t>18</w:t>
                  </w:r>
                </w:sdtContent>
              </w:sdt>
              <w:r>
                <w:rPr>
                  <w:szCs w:val="24"/>
                </w:rPr>
                <w:t>. Pakeičiu 1 priedo II skyriaus „Paramos paraiškų atrankos kriterijai“ 2 punktą ir jį išdėstau taip:</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rsidR="004A527F" w14:paraId="26BAF8CF"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47F55BB3" w14:textId="30039CF8" w:rsidR="004A527F" w:rsidRDefault="00214415">
                    <w:pPr>
                      <w:widowControl w:val="0"/>
                      <w:overflowPunct w:val="0"/>
                      <w:ind w:firstLine="720"/>
                      <w:jc w:val="center"/>
                      <w:textAlignment w:val="baseline"/>
                      <w:rPr>
                        <w:szCs w:val="24"/>
                        <w:lang w:val="en-GB"/>
                      </w:rPr>
                    </w:pPr>
                    <w:r>
                      <w:rPr>
                        <w:szCs w:val="24"/>
                      </w:rPr>
                      <w:t>„</w:t>
                    </w:r>
                    <w:r>
                      <w:rPr>
                        <w:color w:val="000000"/>
                        <w:szCs w:val="24"/>
                      </w:rPr>
                      <w:t>„</w:t>
                    </w:r>
                    <w:r>
                      <w:rPr>
                        <w:szCs w:val="24"/>
                        <w:lang w:val="en-GB"/>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14:paraId="2ACBC3A9" w14:textId="77777777" w:rsidR="004A527F" w:rsidRDefault="00214415">
                    <w:pPr>
                      <w:widowControl w:val="0"/>
                      <w:overflowPunct w:val="0"/>
                      <w:jc w:val="both"/>
                      <w:textAlignment w:val="baseline"/>
                      <w:rPr>
                        <w:rFonts w:eastAsia="Calibri"/>
                        <w:szCs w:val="24"/>
                      </w:rPr>
                    </w:pPr>
                    <w:r>
                      <w:rPr>
                        <w:rFonts w:eastAsia="Calibri"/>
                        <w:color w:val="000000"/>
                        <w:szCs w:val="24"/>
                      </w:rPr>
                      <w:t xml:space="preserve">Ar daugiau nei 50 proc. ploto, kuriame veisiamas miškas, priskiriama prie vietovių, kuriose esama gamtinių ar kitų specifinių kliūčių, nustatytų </w:t>
                    </w:r>
                    <w:r>
                      <w:rPr>
                        <w:rFonts w:eastAsia="Calibri"/>
                        <w:color w:val="000000"/>
                        <w:szCs w:val="24"/>
                        <w:shd w:val="clear" w:color="auto" w:fill="FFFFFF"/>
                      </w:rPr>
                      <w:t xml:space="preserve">Lietuvos Respublikos </w:t>
                    </w:r>
                    <w:r>
                      <w:rPr>
                        <w:rFonts w:eastAsia="Calibri"/>
                        <w:color w:val="000000"/>
                        <w:szCs w:val="24"/>
                      </w:rPr>
                      <w:t>žemės ūkio ministro 2015 m. balandžio 1 d. įsakyme Nr. 3D-245 „D</w:t>
                    </w:r>
                    <w:r>
                      <w:rPr>
                        <w:rFonts w:eastAsia="Calibri"/>
                        <w:bCs/>
                        <w:color w:val="000000"/>
                        <w:szCs w:val="24"/>
                      </w:rPr>
                      <w:t xml:space="preserve">ėl Lietuvos kaimo </w:t>
                    </w:r>
                    <w:r>
                      <w:rPr>
                        <w:rFonts w:eastAsia="Calibri"/>
                        <w:bCs/>
                        <w:color w:val="000000"/>
                        <w:szCs w:val="24"/>
                      </w:rPr>
                      <w:t>plėtros 2014–2020 metų programos priemonės „Išmokos už vietoves, kuriose esama gamtinių ar kitų specifinių kliūčių</w:t>
                    </w:r>
                    <w:r>
                      <w:rPr>
                        <w:rFonts w:eastAsia="Calibri"/>
                        <w:color w:val="000000"/>
                        <w:szCs w:val="24"/>
                      </w:rPr>
                      <w:t>“ įgyvendinimo taisyklių, taikomų nuo 2023 m. teikiamoms paraiškoms, patvirtinimo?</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14:paraId="661DF7DE" w14:textId="5D191CEA" w:rsidR="004A527F" w:rsidRDefault="00214415">
                    <w:pPr>
                      <w:widowControl w:val="0"/>
                      <w:overflowPunct w:val="0"/>
                      <w:ind w:firstLine="782"/>
                      <w:jc w:val="both"/>
                      <w:textAlignment w:val="baseline"/>
                      <w:rPr>
                        <w:szCs w:val="24"/>
                      </w:rPr>
                    </w:pPr>
                    <w:r>
                      <w:rPr>
                        <w:szCs w:val="24"/>
                      </w:rPr>
                      <w:t xml:space="preserve">Taip □ </w:t>
                    </w:r>
                    <w:r>
                      <w:rPr>
                        <w:szCs w:val="24"/>
                      </w:rPr>
                      <w:tab/>
                      <w:t>Ne □“.</w:t>
                    </w:r>
                  </w:p>
                </w:tc>
              </w:tr>
            </w:tbl>
            <w:p w14:paraId="6DE7EC05" w14:textId="77777777" w:rsidR="004A527F" w:rsidRDefault="00214415">
              <w:pPr>
                <w:suppressAutoHyphens/>
                <w:overflowPunct w:val="0"/>
                <w:spacing w:line="360" w:lineRule="auto"/>
                <w:ind w:firstLine="720"/>
                <w:jc w:val="both"/>
                <w:textAlignment w:val="center"/>
                <w:rPr>
                  <w:sz w:val="22"/>
                  <w:szCs w:val="22"/>
                </w:rPr>
              </w:pPr>
            </w:p>
          </w:sdtContent>
        </w:sdt>
        <w:sdt>
          <w:sdtPr>
            <w:alias w:val="19 p."/>
            <w:tag w:val="part_e2d3b42cb825443684c89bb72544fce3"/>
            <w:id w:val="95227506"/>
            <w:lock w:val="sdtLocked"/>
          </w:sdtPr>
          <w:sdtEndPr/>
          <w:sdtContent>
            <w:p w14:paraId="75567F50" w14:textId="77777777" w:rsidR="004A527F" w:rsidRDefault="00214415">
              <w:pPr>
                <w:suppressAutoHyphens/>
                <w:overflowPunct w:val="0"/>
                <w:spacing w:line="360" w:lineRule="auto"/>
                <w:ind w:firstLine="720"/>
                <w:jc w:val="both"/>
                <w:textAlignment w:val="center"/>
                <w:rPr>
                  <w:sz w:val="22"/>
                  <w:szCs w:val="22"/>
                </w:rPr>
              </w:pPr>
              <w:sdt>
                <w:sdtPr>
                  <w:alias w:val="Numeris"/>
                  <w:tag w:val="nr_e2d3b42cb825443684c89bb72544fce3"/>
                  <w:id w:val="-989168623"/>
                  <w:lock w:val="sdtLocked"/>
                </w:sdtPr>
                <w:sdtEndPr/>
                <w:sdtContent>
                  <w:r>
                    <w:rPr>
                      <w:szCs w:val="24"/>
                    </w:rPr>
                    <w:t>19</w:t>
                  </w:r>
                </w:sdtContent>
              </w:sdt>
              <w:r>
                <w:rPr>
                  <w:szCs w:val="24"/>
                </w:rPr>
                <w:t>. Pakeičiu 1 priedo 2 išnašą ir ją</w:t>
              </w:r>
              <w:r>
                <w:rPr>
                  <w:szCs w:val="24"/>
                </w:rPr>
                <w:t xml:space="preserve"> išdėstau taip:</w:t>
              </w:r>
            </w:p>
            <w:sdt>
              <w:sdtPr>
                <w:alias w:val="citata"/>
                <w:tag w:val="part_9f1ba225ef5a4d8196054d059e1a0893"/>
                <w:id w:val="-1217116363"/>
                <w:lock w:val="sdtLocked"/>
              </w:sdtPr>
              <w:sdtEndPr/>
              <w:sdtContent>
                <w:sdt>
                  <w:sdtPr>
                    <w:alias w:val="pastraipa"/>
                    <w:tag w:val="part_3ac584bf9cd4442faeda96f22e3ba23f"/>
                    <w:id w:val="-131096775"/>
                    <w:lock w:val="sdtLocked"/>
                  </w:sdtPr>
                  <w:sdtEndPr/>
                  <w:sdtContent>
                    <w:p w14:paraId="125F17E0" w14:textId="77777777" w:rsidR="004A527F" w:rsidRDefault="00214415">
                      <w:pPr>
                        <w:suppressAutoHyphens/>
                        <w:overflowPunct w:val="0"/>
                        <w:spacing w:line="360" w:lineRule="auto"/>
                        <w:ind w:firstLine="720"/>
                        <w:jc w:val="both"/>
                        <w:textAlignment w:val="center"/>
                        <w:rPr>
                          <w:szCs w:val="24"/>
                        </w:rPr>
                      </w:pPr>
                      <w:r>
                        <w:rPr>
                          <w:color w:val="000000"/>
                          <w:szCs w:val="24"/>
                        </w:rPr>
                        <w:t>„</w:t>
                      </w:r>
                      <w:r>
                        <w:rPr>
                          <w:color w:val="000000"/>
                          <w:szCs w:val="24"/>
                          <w:vertAlign w:val="superscript"/>
                        </w:rPr>
                        <w:t xml:space="preserve">2 </w:t>
                      </w:r>
                      <w:r>
                        <w:rPr>
                          <w:szCs w:val="24"/>
                        </w:rPr>
                        <w:t xml:space="preserve">Vietovės, kuriose esama gamtinių ar kitų specifinių kliūčių, patvirtintos </w:t>
                      </w:r>
                      <w:r>
                        <w:rPr>
                          <w:szCs w:val="24"/>
                          <w:shd w:val="clear" w:color="auto" w:fill="FFFFFF"/>
                        </w:rPr>
                        <w:t>Lietuvos Respublikos</w:t>
                      </w:r>
                      <w:r>
                        <w:rPr>
                          <w:szCs w:val="24"/>
                        </w:rPr>
                        <w:t xml:space="preserve"> žemės ūkio ministro 2015 m. balandžio 1 d. įsakymu Nr. 3D-245 „D</w:t>
                      </w:r>
                      <w:r>
                        <w:rPr>
                          <w:bCs/>
                          <w:szCs w:val="24"/>
                        </w:rPr>
                        <w:t>ėl Lietuvos</w:t>
                      </w:r>
                      <w:r>
                        <w:rPr>
                          <w:bCs/>
                          <w:color w:val="000000"/>
                          <w:szCs w:val="24"/>
                        </w:rPr>
                        <w:t xml:space="preserve"> kaimo plėtros 2014–2020 metų programos </w:t>
                      </w:r>
                      <w:r>
                        <w:rPr>
                          <w:bCs/>
                          <w:szCs w:val="24"/>
                        </w:rPr>
                        <w:t>priemonės „Išmokos už vieto</w:t>
                      </w:r>
                      <w:r>
                        <w:rPr>
                          <w:bCs/>
                          <w:szCs w:val="24"/>
                        </w:rPr>
                        <w:t>ves, kuriose esama gamtinių ar kitų specifinių kliūčių“ įgyvendinimo taisyklių</w:t>
                      </w:r>
                      <w:r>
                        <w:rPr>
                          <w:rFonts w:eastAsia="Calibri"/>
                          <w:color w:val="000000"/>
                          <w:szCs w:val="24"/>
                        </w:rPr>
                        <w:t>, taikomų nuo 2023 m. teikiamoms paraiškoms,</w:t>
                      </w:r>
                      <w:r>
                        <w:rPr>
                          <w:szCs w:val="24"/>
                        </w:rPr>
                        <w:t xml:space="preserve"> </w:t>
                      </w:r>
                      <w:r>
                        <w:rPr>
                          <w:bCs/>
                          <w:szCs w:val="24"/>
                        </w:rPr>
                        <w:t>patvirtinimo</w:t>
                      </w:r>
                      <w:r>
                        <w:rPr>
                          <w:szCs w:val="24"/>
                        </w:rPr>
                        <w:t>“.“</w:t>
                      </w:r>
                    </w:p>
                  </w:sdtContent>
                </w:sdt>
              </w:sdtContent>
            </w:sdt>
          </w:sdtContent>
        </w:sdt>
        <w:sdt>
          <w:sdtPr>
            <w:alias w:val="20 p."/>
            <w:tag w:val="part_843b7775cfda4653840558ee3fe72623"/>
            <w:id w:val="2085336048"/>
            <w:lock w:val="sdtLocked"/>
          </w:sdtPr>
          <w:sdtEndPr/>
          <w:sdtContent>
            <w:p w14:paraId="6523B0EF" w14:textId="77777777" w:rsidR="004A527F" w:rsidRDefault="00214415">
              <w:pPr>
                <w:suppressAutoHyphens/>
                <w:overflowPunct w:val="0"/>
                <w:spacing w:line="360" w:lineRule="auto"/>
                <w:ind w:firstLine="720"/>
                <w:jc w:val="both"/>
                <w:textAlignment w:val="center"/>
                <w:rPr>
                  <w:szCs w:val="24"/>
                </w:rPr>
              </w:pPr>
              <w:sdt>
                <w:sdtPr>
                  <w:alias w:val="Numeris"/>
                  <w:tag w:val="nr_843b7775cfda4653840558ee3fe72623"/>
                  <w:id w:val="2125649971"/>
                  <w:lock w:val="sdtLocked"/>
                </w:sdtPr>
                <w:sdtEndPr/>
                <w:sdtContent>
                  <w:r>
                    <w:rPr>
                      <w:szCs w:val="24"/>
                    </w:rPr>
                    <w:t>20</w:t>
                  </w:r>
                </w:sdtContent>
              </w:sdt>
              <w:r>
                <w:rPr>
                  <w:szCs w:val="24"/>
                </w:rPr>
                <w:t>. Pakeičiu 1 priedo V skyriaus „Pateikiami dokumentai“ 2 punktą ir jį išdėstau taip:</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rsidR="004A527F" w14:paraId="552692C1"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2547A262" w14:textId="77777777" w:rsidR="004A527F" w:rsidRDefault="00214415">
                    <w:pPr>
                      <w:widowControl w:val="0"/>
                      <w:overflowPunct w:val="0"/>
                      <w:ind w:firstLine="720"/>
                      <w:jc w:val="both"/>
                      <w:textAlignment w:val="baseline"/>
                      <w:rPr>
                        <w:szCs w:val="24"/>
                      </w:rPr>
                    </w:pPr>
                    <w:r>
                      <w:rPr>
                        <w:szCs w:val="24"/>
                      </w:rPr>
                      <w:t>„2.</w:t>
                    </w:r>
                  </w:p>
                </w:tc>
                <w:tc>
                  <w:tcPr>
                    <w:tcW w:w="2778" w:type="pct"/>
                    <w:tcBorders>
                      <w:top w:val="single" w:sz="4" w:space="0" w:color="auto"/>
                      <w:left w:val="single" w:sz="4" w:space="0" w:color="auto"/>
                      <w:bottom w:val="single" w:sz="4" w:space="0" w:color="auto"/>
                      <w:right w:val="single" w:sz="4" w:space="0" w:color="auto"/>
                    </w:tcBorders>
                    <w:vAlign w:val="center"/>
                  </w:tcPr>
                  <w:p w14:paraId="482D501C" w14:textId="77777777" w:rsidR="004A527F" w:rsidRDefault="00214415">
                    <w:pPr>
                      <w:widowControl w:val="0"/>
                      <w:overflowPunct w:val="0"/>
                      <w:spacing w:line="254" w:lineRule="auto"/>
                      <w:jc w:val="both"/>
                      <w:textAlignment w:val="baseline"/>
                      <w:rPr>
                        <w:color w:val="548DD4"/>
                        <w:szCs w:val="24"/>
                      </w:rPr>
                    </w:pPr>
                    <w:r>
                      <w:rPr>
                        <w:szCs w:val="24"/>
                      </w:rPr>
                      <w:t xml:space="preserve">Leidimas įveisti mišką arba sprendimas dėl miško įveisimo, išduotas Nacionalinės žemės tarnybos prie Aplinkos ministerijos teritorinio skyriaus, ir (arba) </w:t>
                    </w:r>
                    <w:r>
                      <w:rPr>
                        <w:color w:val="000000"/>
                        <w:szCs w:val="24"/>
                        <w:lang w:eastAsia="lt-LT"/>
                      </w:rPr>
                      <w:t>sprendimas dėl Lietuvos Respublikos miškų valstybės kadastro duomenų įrašymo / keitimo, išduotas</w:t>
                    </w:r>
                    <w:r>
                      <w:rPr>
                        <w:color w:val="548DD4"/>
                        <w:szCs w:val="24"/>
                      </w:rPr>
                      <w:t xml:space="preserve"> </w:t>
                    </w:r>
                    <w:r>
                      <w:rPr>
                        <w:color w:val="000000"/>
                        <w:szCs w:val="24"/>
                        <w:lang w:eastAsia="lt-LT"/>
                      </w:rPr>
                      <w:t>Vals</w:t>
                    </w:r>
                    <w:r>
                      <w:rPr>
                        <w:color w:val="000000"/>
                        <w:szCs w:val="24"/>
                        <w:lang w:eastAsia="lt-LT"/>
                      </w:rPr>
                      <w:t>tybinės miškų tarnybos.</w:t>
                    </w:r>
                  </w:p>
                  <w:p w14:paraId="0D671918" w14:textId="77777777" w:rsidR="004A527F" w:rsidRDefault="004A527F">
                    <w:pPr>
                      <w:widowControl w:val="0"/>
                      <w:overflowPunct w:val="0"/>
                      <w:spacing w:line="254" w:lineRule="auto"/>
                      <w:ind w:firstLine="720"/>
                      <w:jc w:val="both"/>
                      <w:textAlignment w:val="baseline"/>
                      <w:rPr>
                        <w:color w:val="548DD4"/>
                        <w:szCs w:val="24"/>
                      </w:rPr>
                    </w:pPr>
                  </w:p>
                  <w:p w14:paraId="473A55CE" w14:textId="77777777" w:rsidR="004A527F" w:rsidRDefault="00214415">
                    <w:pPr>
                      <w:widowControl w:val="0"/>
                      <w:overflowPunct w:val="0"/>
                      <w:jc w:val="both"/>
                      <w:textAlignment w:val="baseline"/>
                      <w:rPr>
                        <w:szCs w:val="24"/>
                      </w:rPr>
                    </w:pPr>
                    <w:r>
                      <w:rPr>
                        <w:szCs w:val="24"/>
                      </w:rPr>
                      <w:t>Prie šių dokumentų turi būti pridėtas žemės sklypo planas,</w:t>
                    </w:r>
                    <w:r>
                      <w:rPr>
                        <w:color w:val="548DD4"/>
                        <w:szCs w:val="24"/>
                      </w:rPr>
                      <w:t xml:space="preserve"> </w:t>
                    </w:r>
                    <w:r>
                      <w:rPr>
                        <w:szCs w:val="24"/>
                      </w:rPr>
                      <w:t xml:space="preserve">kuriame pažymėtas žemės sklypas ar jo dalis, kurioje leidžiama veisti mišką arba auga medžių </w:t>
                    </w:r>
                    <w:proofErr w:type="spellStart"/>
                    <w:r>
                      <w:rPr>
                        <w:szCs w:val="24"/>
                      </w:rPr>
                      <w:t>savaiminukai</w:t>
                    </w:r>
                    <w:proofErr w:type="spellEnd"/>
                    <w:r>
                      <w:rPr>
                        <w:szCs w:val="24"/>
                      </w:rPr>
                      <w:t>.</w:t>
                    </w:r>
                  </w:p>
                </w:tc>
                <w:tc>
                  <w:tcPr>
                    <w:tcW w:w="794" w:type="pct"/>
                    <w:tcBorders>
                      <w:top w:val="single" w:sz="4" w:space="0" w:color="auto"/>
                      <w:left w:val="single" w:sz="4" w:space="0" w:color="auto"/>
                      <w:bottom w:val="single" w:sz="4" w:space="0" w:color="auto"/>
                      <w:right w:val="single" w:sz="4" w:space="0" w:color="auto"/>
                    </w:tcBorders>
                    <w:vAlign w:val="center"/>
                    <w:hideMark/>
                  </w:tcPr>
                  <w:p w14:paraId="23FAA07F" w14:textId="77777777" w:rsidR="004A527F" w:rsidRDefault="00214415">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60EBE7C0" w14:textId="27772D2D" w:rsidR="004A527F" w:rsidRDefault="00214415">
                    <w:pPr>
                      <w:widowControl w:val="0"/>
                      <w:overflowPunct w:val="0"/>
                      <w:jc w:val="center"/>
                      <w:textAlignment w:val="baseline"/>
                      <w:rPr>
                        <w:szCs w:val="24"/>
                      </w:rPr>
                    </w:pPr>
                    <w:r>
                      <w:rPr>
                        <w:szCs w:val="24"/>
                        <w:lang w:val="en-GB"/>
                      </w:rPr>
                      <w:t>|_|_|</w:t>
                    </w:r>
                    <w:r>
                      <w:rPr>
                        <w:szCs w:val="24"/>
                      </w:rPr>
                      <w:t>“.</w:t>
                    </w:r>
                  </w:p>
                </w:tc>
              </w:tr>
            </w:tbl>
            <w:p w14:paraId="43D8E66E" w14:textId="77777777" w:rsidR="004A527F" w:rsidRDefault="00214415">
              <w:pPr>
                <w:overflowPunct w:val="0"/>
                <w:spacing w:line="360" w:lineRule="auto"/>
                <w:ind w:firstLine="720"/>
                <w:jc w:val="both"/>
                <w:rPr>
                  <w:color w:val="FF0000"/>
                  <w:szCs w:val="24"/>
                </w:rPr>
              </w:pPr>
            </w:p>
          </w:sdtContent>
        </w:sdt>
        <w:sdt>
          <w:sdtPr>
            <w:alias w:val="21 p."/>
            <w:tag w:val="part_f22097cbb1354a76ac852ffd0b34ee59"/>
            <w:id w:val="150107526"/>
            <w:lock w:val="sdtLocked"/>
          </w:sdtPr>
          <w:sdtEndPr/>
          <w:sdtContent>
            <w:p w14:paraId="730CEE83" w14:textId="77777777" w:rsidR="004A527F" w:rsidRDefault="00214415">
              <w:pPr>
                <w:suppressAutoHyphens/>
                <w:overflowPunct w:val="0"/>
                <w:spacing w:line="360" w:lineRule="auto"/>
                <w:ind w:firstLine="720"/>
                <w:jc w:val="both"/>
                <w:textAlignment w:val="center"/>
                <w:rPr>
                  <w:szCs w:val="24"/>
                </w:rPr>
              </w:pPr>
              <w:sdt>
                <w:sdtPr>
                  <w:alias w:val="Numeris"/>
                  <w:tag w:val="nr_f22097cbb1354a76ac852ffd0b34ee59"/>
                  <w:id w:val="1613175662"/>
                  <w:lock w:val="sdtLocked"/>
                </w:sdtPr>
                <w:sdtEndPr/>
                <w:sdtContent>
                  <w:r>
                    <w:rPr>
                      <w:szCs w:val="24"/>
                    </w:rPr>
                    <w:t>21</w:t>
                  </w:r>
                </w:sdtContent>
              </w:sdt>
              <w:r>
                <w:rPr>
                  <w:szCs w:val="24"/>
                </w:rPr>
                <w:t xml:space="preserve">. Pakeičiu 1 priedo VIII skyriaus „Pareiškėjo </w:t>
              </w:r>
              <w:r>
                <w:rPr>
                  <w:szCs w:val="24"/>
                </w:rPr>
                <w:t>deklaracija“ 13 punktą ir jį išdėstau taip:</w:t>
              </w:r>
            </w:p>
            <w:sdt>
              <w:sdtPr>
                <w:alias w:val="citata"/>
                <w:tag w:val="part_18ec7ed8c21846649a55be6dbfaafc61"/>
                <w:id w:val="1925221208"/>
                <w:lock w:val="sdtLocked"/>
              </w:sdtPr>
              <w:sdtEndPr/>
              <w:sdtContent>
                <w:sdt>
                  <w:sdtPr>
                    <w:alias w:val="13 p."/>
                    <w:tag w:val="part_48f89578a5d74f9b91937faf7305f853"/>
                    <w:id w:val="-1779169592"/>
                    <w:lock w:val="sdtLocked"/>
                  </w:sdtPr>
                  <w:sdtEndPr/>
                  <w:sdtContent>
                    <w:p w14:paraId="52270EA6" w14:textId="77777777" w:rsidR="004A527F" w:rsidRDefault="00214415">
                      <w:pPr>
                        <w:widowControl w:val="0"/>
                        <w:overflowPunct w:val="0"/>
                        <w:spacing w:line="360" w:lineRule="auto"/>
                        <w:ind w:firstLine="720"/>
                        <w:jc w:val="both"/>
                        <w:textAlignment w:val="baseline"/>
                        <w:rPr>
                          <w:szCs w:val="24"/>
                        </w:rPr>
                      </w:pPr>
                      <w:r>
                        <w:rPr>
                          <w:szCs w:val="24"/>
                        </w:rPr>
                        <w:t>„</w:t>
                      </w:r>
                      <w:sdt>
                        <w:sdtPr>
                          <w:alias w:val="Numeris"/>
                          <w:tag w:val="nr_48f89578a5d74f9b91937faf7305f853"/>
                          <w:id w:val="-1973587677"/>
                          <w:lock w:val="sdtLocked"/>
                        </w:sdtPr>
                        <w:sdtEndPr/>
                        <w:sdtContent>
                          <w:r>
                            <w:rPr>
                              <w:szCs w:val="24"/>
                            </w:rPr>
                            <w:t>13</w:t>
                          </w:r>
                        </w:sdtContent>
                      </w:sdt>
                      <w:r>
                        <w:rPr>
                          <w:szCs w:val="24"/>
                        </w:rPr>
                        <w:t xml:space="preserve">. Žinau, kad patvirtintas paramos gavėju privalau įveisti mišką per tris artimiausius miško želdinimo sezonus (rudens sezoną iki einamųjų metų lapkričio 1 d., pavasario sezoną iki einamųjų metų liepos 1 d.) </w:t>
                      </w:r>
                      <w:r>
                        <w:rPr>
                          <w:szCs w:val="24"/>
                        </w:rPr>
                        <w:t xml:space="preserve">nuo paramos paraiškos pateikimo dienos. </w:t>
                      </w:r>
                      <w:r>
                        <w:t xml:space="preserve">Mišką pagal tą patį </w:t>
                      </w:r>
                      <w:r>
                        <w:rPr>
                          <w:szCs w:val="24"/>
                        </w:rPr>
                        <w:t xml:space="preserve">Miško želdinimo ir žėlimo </w:t>
                      </w:r>
                      <w:r>
                        <w:t>projektą turiu įveisti vieno (to paties) miško želdinimo sezono metu</w:t>
                      </w:r>
                      <w:r>
                        <w:rPr>
                          <w:szCs w:val="24"/>
                        </w:rPr>
                        <w:t xml:space="preserve">.“ </w:t>
                      </w:r>
                    </w:p>
                  </w:sdtContent>
                </w:sdt>
              </w:sdtContent>
            </w:sdt>
          </w:sdtContent>
        </w:sdt>
        <w:sdt>
          <w:sdtPr>
            <w:alias w:val="22 p."/>
            <w:tag w:val="part_5f00e07b010c4ccdb7afd744ff1156b0"/>
            <w:id w:val="-748891201"/>
            <w:lock w:val="sdtLocked"/>
          </w:sdtPr>
          <w:sdtEndPr/>
          <w:sdtContent>
            <w:p w14:paraId="3F69E845" w14:textId="77777777" w:rsidR="004A527F" w:rsidRDefault="00214415">
              <w:pPr>
                <w:suppressAutoHyphens/>
                <w:overflowPunct w:val="0"/>
                <w:spacing w:line="360" w:lineRule="auto"/>
                <w:ind w:firstLine="720"/>
                <w:jc w:val="both"/>
                <w:textAlignment w:val="center"/>
                <w:rPr>
                  <w:szCs w:val="24"/>
                </w:rPr>
              </w:pPr>
              <w:sdt>
                <w:sdtPr>
                  <w:alias w:val="Numeris"/>
                  <w:tag w:val="nr_5f00e07b010c4ccdb7afd744ff1156b0"/>
                  <w:id w:val="-195855516"/>
                  <w:lock w:val="sdtLocked"/>
                </w:sdtPr>
                <w:sdtEndPr/>
                <w:sdtContent>
                  <w:r>
                    <w:rPr>
                      <w:szCs w:val="24"/>
                    </w:rPr>
                    <w:t>22</w:t>
                  </w:r>
                </w:sdtContent>
              </w:sdt>
              <w:r>
                <w:rPr>
                  <w:szCs w:val="24"/>
                </w:rPr>
                <w:t>. Pakeičiu 1 priedo VIII skyriaus „Pareiškėjo deklaracija“ 16 punktą ir jį išdėstau taip</w:t>
              </w:r>
              <w:r>
                <w:rPr>
                  <w:szCs w:val="24"/>
                </w:rPr>
                <w:t>:</w:t>
              </w:r>
            </w:p>
            <w:sdt>
              <w:sdtPr>
                <w:alias w:val="citata"/>
                <w:tag w:val="part_74d294d3d6eb4466ad41b02c5e225189"/>
                <w:id w:val="-158848800"/>
                <w:lock w:val="sdtLocked"/>
              </w:sdtPr>
              <w:sdtEndPr/>
              <w:sdtContent>
                <w:sdt>
                  <w:sdtPr>
                    <w:alias w:val="16 p."/>
                    <w:tag w:val="part_f4152fe84b6145da9a403bf76cb3b9e5"/>
                    <w:id w:val="-2074576048"/>
                    <w:lock w:val="sdtLocked"/>
                  </w:sdtPr>
                  <w:sdtEndPr/>
                  <w:sdtContent>
                    <w:p w14:paraId="5D008378" w14:textId="77777777" w:rsidR="004A527F" w:rsidRDefault="00214415">
                      <w:pPr>
                        <w:widowControl w:val="0"/>
                        <w:overflowPunct w:val="0"/>
                        <w:spacing w:line="360" w:lineRule="auto"/>
                        <w:ind w:firstLine="720"/>
                        <w:jc w:val="both"/>
                        <w:textAlignment w:val="baseline"/>
                        <w:rPr>
                          <w:szCs w:val="24"/>
                        </w:rPr>
                      </w:pPr>
                      <w:r>
                        <w:rPr>
                          <w:szCs w:val="24"/>
                        </w:rPr>
                        <w:t>„</w:t>
                      </w:r>
                      <w:sdt>
                        <w:sdtPr>
                          <w:alias w:val="Numeris"/>
                          <w:tag w:val="nr_f4152fe84b6145da9a403bf76cb3b9e5"/>
                          <w:id w:val="-88462221"/>
                          <w:lock w:val="sdtLocked"/>
                        </w:sdtPr>
                        <w:sdtEndPr/>
                        <w:sdtContent>
                          <w:r>
                            <w:rPr>
                              <w:szCs w:val="24"/>
                            </w:rPr>
                            <w:t>16</w:t>
                          </w:r>
                        </w:sdtContent>
                      </w:sdt>
                      <w:r>
                        <w:rPr>
                          <w:szCs w:val="24"/>
                        </w:rPr>
                        <w:t xml:space="preserve">. </w:t>
                      </w:r>
                      <w:r>
                        <w:rPr>
                          <w:rFonts w:eastAsia="Calibri"/>
                          <w:color w:val="000000"/>
                          <w:szCs w:val="24"/>
                        </w:rPr>
                        <w:t xml:space="preserve">Jeigu </w:t>
                      </w:r>
                      <w:r>
                        <w:rPr>
                          <w:color w:val="000000"/>
                          <w:szCs w:val="24"/>
                        </w:rPr>
                        <w:t>pirmaisiais–ketvirtaisiais</w:t>
                      </w:r>
                      <w:r>
                        <w:rPr>
                          <w:b/>
                          <w:bCs/>
                          <w:color w:val="000000"/>
                          <w:szCs w:val="24"/>
                        </w:rPr>
                        <w:t xml:space="preserve"> </w:t>
                      </w:r>
                      <w:r>
                        <w:rPr>
                          <w:rFonts w:eastAsia="Calibri"/>
                          <w:color w:val="000000"/>
                          <w:szCs w:val="24"/>
                        </w:rPr>
                        <w:t xml:space="preserve">miško želdinių ar </w:t>
                      </w:r>
                      <w:proofErr w:type="spellStart"/>
                      <w:r>
                        <w:rPr>
                          <w:rFonts w:eastAsia="Calibri"/>
                          <w:color w:val="000000"/>
                          <w:szCs w:val="24"/>
                        </w:rPr>
                        <w:t>žėlinių</w:t>
                      </w:r>
                      <w:proofErr w:type="spellEnd"/>
                      <w:r>
                        <w:rPr>
                          <w:rFonts w:eastAsia="Calibri"/>
                          <w:color w:val="000000"/>
                          <w:szCs w:val="24"/>
                        </w:rPr>
                        <w:t xml:space="preserve"> apskaitos metais VMT nustato, kad jų tankis neatitinka Miško atkūrimo ir įveisimo nuostatų reikalavimų,</w:t>
                      </w:r>
                      <w:r>
                        <w:rPr>
                          <w:color w:val="000000"/>
                          <w:szCs w:val="24"/>
                        </w:rPr>
                        <w:t xml:space="preserve"> </w:t>
                      </w:r>
                      <w:r>
                        <w:rPr>
                          <w:color w:val="000000"/>
                        </w:rPr>
                        <w:t xml:space="preserve">per tris artimiausius miško želdinimo sezonus </w:t>
                      </w:r>
                      <w:r>
                        <w:rPr>
                          <w:color w:val="000000"/>
                          <w:szCs w:val="24"/>
                        </w:rPr>
                        <w:t>nuo žuvimo fakto nustatymo dienos</w:t>
                      </w:r>
                      <w:r>
                        <w:rPr>
                          <w:color w:val="000000"/>
                        </w:rPr>
                        <w:t>, bet</w:t>
                      </w:r>
                      <w:r>
                        <w:rPr>
                          <w:color w:val="000000"/>
                        </w:rPr>
                        <w:t xml:space="preserve"> ne vėliau kaip iki ketvirtųjų miško želdinių augimo arba </w:t>
                      </w:r>
                      <w:proofErr w:type="spellStart"/>
                      <w:r>
                        <w:rPr>
                          <w:color w:val="000000"/>
                        </w:rPr>
                        <w:t>žėlinių</w:t>
                      </w:r>
                      <w:proofErr w:type="spellEnd"/>
                      <w:r>
                        <w:rPr>
                          <w:color w:val="000000"/>
                        </w:rPr>
                        <w:t xml:space="preserve"> projekto vykdymo metų pabaigos</w:t>
                      </w:r>
                      <w:r>
                        <w:rPr>
                          <w:color w:val="000000"/>
                          <w:szCs w:val="24"/>
                        </w:rPr>
                        <w:t xml:space="preserve"> privalau atsodinti žuvusius želdinius ar </w:t>
                      </w:r>
                      <w:proofErr w:type="spellStart"/>
                      <w:r>
                        <w:rPr>
                          <w:color w:val="000000"/>
                          <w:szCs w:val="24"/>
                        </w:rPr>
                        <w:t>žėlinius</w:t>
                      </w:r>
                      <w:proofErr w:type="spellEnd"/>
                      <w:r>
                        <w:rPr>
                          <w:color w:val="000000"/>
                          <w:szCs w:val="24"/>
                        </w:rPr>
                        <w:t>, kad būtų įvykdyti su Paramos paraiška</w:t>
                      </w:r>
                      <w:r>
                        <w:rPr>
                          <w:color w:val="000000"/>
                          <w:szCs w:val="24"/>
                          <w:shd w:val="clear" w:color="auto" w:fill="FFFFFF"/>
                        </w:rPr>
                        <w:t xml:space="preserve"> </w:t>
                      </w:r>
                      <w:r>
                        <w:rPr>
                          <w:color w:val="000000"/>
                          <w:szCs w:val="24"/>
                        </w:rPr>
                        <w:t xml:space="preserve">pateikto Miško želdinimo ir žėlimo projekto sprendiniai, nekeičiant </w:t>
                      </w:r>
                      <w:r>
                        <w:rPr>
                          <w:color w:val="000000"/>
                          <w:szCs w:val="24"/>
                        </w:rPr>
                        <w:t>paramos sumos, ir</w:t>
                      </w:r>
                      <w:r>
                        <w:rPr>
                          <w:rFonts w:eastAsia="Calibri"/>
                          <w:color w:val="000000"/>
                          <w:szCs w:val="24"/>
                        </w:rPr>
                        <w:t xml:space="preserve"> </w:t>
                      </w:r>
                      <w:r>
                        <w:rPr>
                          <w:color w:val="000000"/>
                          <w:szCs w:val="24"/>
                        </w:rPr>
                        <w:t xml:space="preserve">Agentūrai per 10 darbo dienų pristatyti </w:t>
                      </w:r>
                      <w:r>
                        <w:rPr>
                          <w:color w:val="000000"/>
                        </w:rPr>
                        <w:t>atsodinti panaudotų sodmenų</w:t>
                      </w:r>
                      <w:r>
                        <w:rPr>
                          <w:color w:val="000000"/>
                          <w:szCs w:val="24"/>
                        </w:rPr>
                        <w:t xml:space="preserve"> miško dauginamosios medžiagos kilmės sertifikatus </w:t>
                      </w:r>
                      <w:r>
                        <w:rPr>
                          <w:rFonts w:eastAsia="Calibri"/>
                          <w:color w:val="000000"/>
                          <w:spacing w:val="-6"/>
                          <w:szCs w:val="24"/>
                        </w:rPr>
                        <w:t>ar miško dauginamosios medžiagos savininko (pardavėjo) patvirtintas šių sertifikatų</w:t>
                      </w:r>
                      <w:r>
                        <w:rPr>
                          <w:color w:val="000000"/>
                          <w:szCs w:val="24"/>
                        </w:rPr>
                        <w:t xml:space="preserve"> kopijas ir sodmenų įsigijimo dokumen</w:t>
                      </w:r>
                      <w:r>
                        <w:rPr>
                          <w:color w:val="000000"/>
                          <w:szCs w:val="24"/>
                        </w:rPr>
                        <w:t>tus.“</w:t>
                      </w:r>
                    </w:p>
                  </w:sdtContent>
                </w:sdt>
              </w:sdtContent>
            </w:sdt>
          </w:sdtContent>
        </w:sdt>
        <w:sdt>
          <w:sdtPr>
            <w:alias w:val="23 p."/>
            <w:tag w:val="part_7336f25f02974fba8902f87c385b3b77"/>
            <w:id w:val="1481341608"/>
            <w:lock w:val="sdtLocked"/>
          </w:sdtPr>
          <w:sdtEndPr/>
          <w:sdtContent>
            <w:p w14:paraId="7BB3581A" w14:textId="4BE79801" w:rsidR="004A527F" w:rsidRDefault="00214415">
              <w:pPr>
                <w:widowControl w:val="0"/>
                <w:overflowPunct w:val="0"/>
                <w:spacing w:line="360" w:lineRule="auto"/>
                <w:ind w:firstLine="720"/>
                <w:jc w:val="both"/>
                <w:textAlignment w:val="baseline"/>
                <w:rPr>
                  <w:szCs w:val="24"/>
                </w:rPr>
              </w:pPr>
              <w:sdt>
                <w:sdtPr>
                  <w:alias w:val="Numeris"/>
                  <w:tag w:val="nr_7336f25f02974fba8902f87c385b3b77"/>
                  <w:id w:val="-1653902350"/>
                  <w:lock w:val="sdtLocked"/>
                </w:sdtPr>
                <w:sdtEndPr/>
                <w:sdtContent>
                  <w:r>
                    <w:rPr>
                      <w:szCs w:val="24"/>
                    </w:rPr>
                    <w:t>23</w:t>
                  </w:r>
                </w:sdtContent>
              </w:sdt>
              <w:r>
                <w:rPr>
                  <w:szCs w:val="24"/>
                </w:rPr>
                <w:t>. Pakeičiu 2 priedą ir jį išdėstau nauja redakcija (pridedama).</w:t>
              </w:r>
            </w:p>
            <w:p w14:paraId="4BCC0AB5" w14:textId="77777777" w:rsidR="004A527F" w:rsidRDefault="004A527F">
              <w:pPr>
                <w:overflowPunct w:val="0"/>
                <w:spacing w:line="360" w:lineRule="auto"/>
                <w:ind w:firstLine="720"/>
                <w:jc w:val="both"/>
                <w:rPr>
                  <w:szCs w:val="24"/>
                </w:rPr>
              </w:pPr>
            </w:p>
            <w:p w14:paraId="12A70C29" w14:textId="44F4ABD2" w:rsidR="004A527F" w:rsidRDefault="00214415">
              <w:pPr>
                <w:overflowPunct w:val="0"/>
                <w:spacing w:line="360" w:lineRule="auto"/>
                <w:ind w:firstLine="720"/>
                <w:jc w:val="both"/>
                <w:textAlignment w:val="baseline"/>
                <w:rPr>
                  <w:color w:val="FF0000"/>
                </w:rPr>
              </w:pPr>
            </w:p>
          </w:sdtContent>
        </w:sdt>
        <w:sdt>
          <w:sdtPr>
            <w:alias w:val="signatura"/>
            <w:tag w:val="part_228e8d2de8054cca885d5e2ae8f78933"/>
            <w:id w:val="92371434"/>
            <w:lock w:val="sdtLocked"/>
          </w:sdtPr>
          <w:sdtEndPr/>
          <w:sdtContent>
            <w:p w14:paraId="4D790407" w14:textId="7A21E15F" w:rsidR="004A527F" w:rsidRDefault="00214415" w:rsidP="00214415">
              <w:pPr>
                <w:suppressAutoHyphens/>
                <w:textAlignment w:val="center"/>
                <w:rPr>
                  <w:lang w:val="en-GB"/>
                </w:rPr>
              </w:pPr>
              <w:r>
                <w:rPr>
                  <w:szCs w:val="24"/>
                </w:rPr>
                <w:t>Žemės ūkio ministras</w:t>
              </w:r>
              <w:r>
                <w:rPr>
                  <w:szCs w:val="24"/>
                </w:rPr>
                <w:tab/>
                <w:t xml:space="preserve">     </w:t>
              </w:r>
              <w:r>
                <w:rPr>
                  <w:szCs w:val="24"/>
                </w:rPr>
                <w:tab/>
                <w:t xml:space="preserve">    </w:t>
              </w:r>
              <w:r>
                <w:rPr>
                  <w:szCs w:val="24"/>
                </w:rPr>
                <w:tab/>
              </w:r>
              <w:r>
                <w:rPr>
                  <w:szCs w:val="24"/>
                </w:rPr>
                <w:tab/>
              </w:r>
              <w:r>
                <w:rPr>
                  <w:szCs w:val="24"/>
                </w:rPr>
                <w:tab/>
              </w:r>
              <w:r>
                <w:rPr>
                  <w:szCs w:val="24"/>
                </w:rPr>
                <w:tab/>
              </w:r>
              <w:r>
                <w:rPr>
                  <w:szCs w:val="24"/>
                </w:rPr>
                <w:tab/>
              </w:r>
              <w:r>
                <w:rPr>
                  <w:szCs w:val="24"/>
                </w:rPr>
                <w:tab/>
                <w:t xml:space="preserve">Kęstutis Navickas </w:t>
              </w:r>
            </w:p>
          </w:sdtContent>
        </w:sdt>
      </w:sdtContent>
    </w:sdt>
    <w:sdt>
      <w:sdtPr>
        <w:alias w:val="2 pr."/>
        <w:tag w:val="part_1d9b6dad4137439da81a706438f529af"/>
        <w:id w:val="672449511"/>
        <w:lock w:val="sdtLocked"/>
      </w:sdtPr>
      <w:sdtEndPr/>
      <w:sdtContent>
        <w:p w14:paraId="75F4DE44" w14:textId="77777777" w:rsidR="00214415" w:rsidRDefault="00214415">
          <w:pPr>
            <w:widowControl w:val="0"/>
            <w:overflowPunct w:val="0"/>
            <w:ind w:left="4253" w:firstLine="141"/>
            <w:jc w:val="both"/>
            <w:textAlignment w:val="baseline"/>
            <w:sectPr w:rsidR="00214415">
              <w:headerReference w:type="even" r:id="rId9"/>
              <w:headerReference w:type="default" r:id="rId10"/>
              <w:footerReference w:type="even" r:id="rId11"/>
              <w:footerReference w:type="default" r:id="rId12"/>
              <w:headerReference w:type="first" r:id="rId13"/>
              <w:footerReference w:type="first" r:id="rId14"/>
              <w:pgSz w:w="11907" w:h="16840"/>
              <w:pgMar w:top="709" w:right="1134" w:bottom="1134" w:left="1701" w:header="567" w:footer="567" w:gutter="0"/>
              <w:pgNumType w:start="1"/>
              <w:cols w:space="1296"/>
              <w:titlePg/>
              <w:docGrid w:linePitch="326"/>
            </w:sectPr>
          </w:pPr>
        </w:p>
        <w:p w14:paraId="5F894FC1" w14:textId="4B2F7052" w:rsidR="004A527F" w:rsidRDefault="00214415">
          <w:pPr>
            <w:widowControl w:val="0"/>
            <w:overflowPunct w:val="0"/>
            <w:ind w:left="4253" w:firstLine="141"/>
            <w:jc w:val="both"/>
            <w:textAlignment w:val="baseline"/>
            <w:rPr>
              <w:rFonts w:eastAsia="Calibri"/>
              <w:szCs w:val="24"/>
            </w:rPr>
          </w:pPr>
          <w:r>
            <w:rPr>
              <w:rFonts w:eastAsia="Calibri"/>
              <w:szCs w:val="24"/>
            </w:rPr>
            <w:t>Lietuvos kaimo plėtros 2014–2020 metų</w:t>
          </w:r>
        </w:p>
        <w:p w14:paraId="6944AD8F" w14:textId="77777777" w:rsidR="00214415" w:rsidRDefault="00214415">
          <w:pPr>
            <w:widowControl w:val="0"/>
            <w:overflowPunct w:val="0"/>
            <w:ind w:left="4395"/>
            <w:jc w:val="both"/>
            <w:textAlignment w:val="baseline"/>
            <w:rPr>
              <w:rFonts w:eastAsia="Calibri"/>
              <w:szCs w:val="24"/>
            </w:rPr>
          </w:pPr>
          <w:r>
            <w:rPr>
              <w:rFonts w:eastAsia="Calibri"/>
              <w:szCs w:val="24"/>
            </w:rPr>
            <w:t xml:space="preserve">programos priemonės „Investicijos į miško plotų </w:t>
          </w:r>
        </w:p>
        <w:p w14:paraId="37FFB31F" w14:textId="77777777" w:rsidR="00214415" w:rsidRDefault="00214415">
          <w:pPr>
            <w:widowControl w:val="0"/>
            <w:overflowPunct w:val="0"/>
            <w:ind w:left="4395"/>
            <w:jc w:val="both"/>
            <w:textAlignment w:val="baseline"/>
            <w:rPr>
              <w:rFonts w:eastAsia="Calibri"/>
              <w:szCs w:val="24"/>
            </w:rPr>
          </w:pPr>
          <w:r>
            <w:rPr>
              <w:rFonts w:eastAsia="Calibri"/>
              <w:szCs w:val="24"/>
            </w:rPr>
            <w:t xml:space="preserve">plėtrą ir miškų gyvybingumo gerinimą“ veiklos </w:t>
          </w:r>
        </w:p>
        <w:p w14:paraId="31C58A30" w14:textId="5BC1E1C9" w:rsidR="004A527F" w:rsidRDefault="00214415">
          <w:pPr>
            <w:widowControl w:val="0"/>
            <w:overflowPunct w:val="0"/>
            <w:ind w:left="4395"/>
            <w:jc w:val="both"/>
            <w:textAlignment w:val="baseline"/>
            <w:rPr>
              <w:rFonts w:eastAsia="Calibri"/>
              <w:szCs w:val="24"/>
            </w:rPr>
          </w:pPr>
          <w:r>
            <w:rPr>
              <w:rFonts w:eastAsia="Calibri"/>
              <w:szCs w:val="24"/>
            </w:rPr>
            <w:t xml:space="preserve">srities „Miško veisimas“ įgyvendinimo taisyklių </w:t>
          </w:r>
        </w:p>
        <w:p w14:paraId="02531C92" w14:textId="77777777" w:rsidR="004A527F" w:rsidRDefault="00214415">
          <w:pPr>
            <w:widowControl w:val="0"/>
            <w:overflowPunct w:val="0"/>
            <w:ind w:left="4536" w:hanging="141"/>
            <w:jc w:val="both"/>
            <w:textAlignment w:val="baseline"/>
            <w:rPr>
              <w:rFonts w:eastAsia="Calibri"/>
              <w:szCs w:val="24"/>
            </w:rPr>
          </w:pPr>
          <w:sdt>
            <w:sdtPr>
              <w:alias w:val="Numeris"/>
              <w:tag w:val="nr_1d9b6dad4137439da81a706438f529af"/>
              <w:id w:val="-1717038558"/>
              <w:lock w:val="sdtLocked"/>
            </w:sdtPr>
            <w:sdtEndPr/>
            <w:sdtContent>
              <w:r>
                <w:rPr>
                  <w:rFonts w:eastAsia="Calibri"/>
                  <w:szCs w:val="24"/>
                </w:rPr>
                <w:t>2</w:t>
              </w:r>
            </w:sdtContent>
          </w:sdt>
          <w:r>
            <w:rPr>
              <w:rFonts w:eastAsia="Calibri"/>
              <w:szCs w:val="24"/>
            </w:rPr>
            <w:t xml:space="preserve"> priedas</w:t>
          </w:r>
        </w:p>
        <w:p w14:paraId="497BCB4E" w14:textId="77777777" w:rsidR="004A527F" w:rsidRDefault="004A527F">
          <w:pPr>
            <w:widowControl w:val="0"/>
            <w:overflowPunct w:val="0"/>
            <w:ind w:left="4536"/>
            <w:jc w:val="both"/>
            <w:textAlignment w:val="baseline"/>
            <w:rPr>
              <w:rFonts w:eastAsia="Calibri"/>
              <w:szCs w:val="24"/>
            </w:rPr>
          </w:pPr>
        </w:p>
        <w:p w14:paraId="2D334701" w14:textId="77777777" w:rsidR="004A527F" w:rsidRDefault="00214415">
          <w:pPr>
            <w:widowControl w:val="0"/>
            <w:overflowPunct w:val="0"/>
            <w:jc w:val="center"/>
            <w:textAlignment w:val="baseline"/>
            <w:rPr>
              <w:szCs w:val="24"/>
            </w:rPr>
          </w:pPr>
          <w:sdt>
            <w:sdtPr>
              <w:alias w:val="Pavadinimas"/>
              <w:tag w:val="title_1d9b6dad4137439da81a706438f529af"/>
              <w:id w:val="-157306754"/>
              <w:lock w:val="sdtLocked"/>
            </w:sdtPr>
            <w:sdtEndPr/>
            <w:sdtContent>
              <w:r>
                <w:rPr>
                  <w:b/>
                  <w:szCs w:val="24"/>
                </w:rPr>
                <w:t>MIŠKO ĮVEISIMO, ĮVEISTO MIŠKO PRIEŽIŪROS, APSAUGOS IR UGDYMO IŠMOKŲ APSKAIČIAVIMO TVARKOS APRAŠAS</w:t>
              </w:r>
            </w:sdtContent>
          </w:sdt>
        </w:p>
        <w:p w14:paraId="2337CFC6" w14:textId="77777777" w:rsidR="004A527F" w:rsidRDefault="004A527F">
          <w:pPr>
            <w:widowControl w:val="0"/>
            <w:overflowPunct w:val="0"/>
            <w:jc w:val="center"/>
            <w:textAlignment w:val="baseline"/>
            <w:rPr>
              <w:szCs w:val="24"/>
            </w:rPr>
          </w:pPr>
        </w:p>
        <w:p w14:paraId="2F2AB3AD" w14:textId="77777777" w:rsidR="004A527F" w:rsidRDefault="004A527F">
          <w:pPr>
            <w:widowControl w:val="0"/>
            <w:overflowPunct w:val="0"/>
            <w:jc w:val="center"/>
            <w:textAlignment w:val="baseline"/>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09"/>
            <w:gridCol w:w="2081"/>
            <w:gridCol w:w="2572"/>
          </w:tblGrid>
          <w:tr w:rsidR="004A527F" w14:paraId="02F33571" w14:textId="77777777">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14:paraId="143BB809" w14:textId="77777777" w:rsidR="004A527F" w:rsidRDefault="00214415">
                <w:pPr>
                  <w:overflowPunct w:val="0"/>
                  <w:jc w:val="center"/>
                  <w:textAlignment w:val="baseline"/>
                  <w:rPr>
                    <w:rFonts w:eastAsia="Calibri"/>
                    <w:b/>
                    <w:szCs w:val="24"/>
                  </w:rPr>
                </w:pPr>
                <w:r>
                  <w:rPr>
                    <w:rFonts w:eastAsia="Calibri"/>
                    <w:b/>
                    <w:szCs w:val="24"/>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14:paraId="520FEFFC" w14:textId="77777777" w:rsidR="004A527F" w:rsidRDefault="00214415">
                <w:pPr>
                  <w:overflowPunct w:val="0"/>
                  <w:jc w:val="center"/>
                  <w:textAlignment w:val="baseline"/>
                  <w:rPr>
                    <w:rFonts w:eastAsia="Calibri"/>
                    <w:b/>
                    <w:szCs w:val="24"/>
                  </w:rPr>
                </w:pPr>
                <w:r>
                  <w:rPr>
                    <w:rFonts w:eastAsia="Calibri"/>
                    <w:b/>
                    <w:szCs w:val="24"/>
                  </w:rPr>
                  <w:t xml:space="preserve">Miško įveisimo išmoka </w:t>
                </w:r>
                <w:proofErr w:type="spellStart"/>
                <w:r>
                  <w:rPr>
                    <w:rFonts w:eastAsia="Calibri"/>
                    <w:b/>
                    <w:szCs w:val="24"/>
                  </w:rPr>
                  <w:t>Eur</w:t>
                </w:r>
                <w:proofErr w:type="spellEnd"/>
                <w:r>
                  <w:rPr>
                    <w:rFonts w:eastAsia="Calibri"/>
                    <w:b/>
                    <w:szCs w:val="24"/>
                  </w:rPr>
                  <w:t xml:space="preserve">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14:paraId="487671A9" w14:textId="77777777" w:rsidR="004A527F" w:rsidRDefault="00214415">
                <w:pPr>
                  <w:overflowPunct w:val="0"/>
                  <w:jc w:val="center"/>
                  <w:textAlignment w:val="baseline"/>
                  <w:rPr>
                    <w:rFonts w:eastAsia="Calibri"/>
                    <w:b/>
                    <w:szCs w:val="24"/>
                  </w:rPr>
                </w:pPr>
                <w:r>
                  <w:rPr>
                    <w:rFonts w:eastAsia="Calibri"/>
                    <w:b/>
                    <w:szCs w:val="24"/>
                  </w:rPr>
                  <w:t xml:space="preserve">Miško priežiūros, apsaugos ir ugdymo kasmetinė išmoka (mokama 12 metų) </w:t>
                </w:r>
                <w:proofErr w:type="spellStart"/>
                <w:r>
                  <w:rPr>
                    <w:rFonts w:eastAsia="Calibri"/>
                    <w:b/>
                    <w:szCs w:val="24"/>
                  </w:rPr>
                  <w:t>Eur</w:t>
                </w:r>
                <w:proofErr w:type="spellEnd"/>
                <w:r>
                  <w:rPr>
                    <w:rFonts w:eastAsia="Calibri"/>
                    <w:b/>
                    <w:szCs w:val="24"/>
                  </w:rPr>
                  <w:t xml:space="preserve"> už 1 ha</w:t>
                </w:r>
              </w:p>
            </w:tc>
          </w:tr>
          <w:tr w:rsidR="004A527F" w14:paraId="46119E5D"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4755E9BF" w14:textId="77777777" w:rsidR="004A527F" w:rsidRDefault="00214415">
                <w:pPr>
                  <w:overflowPunct w:val="0"/>
                  <w:jc w:val="both"/>
                  <w:textAlignment w:val="baseline"/>
                  <w:rPr>
                    <w:rFonts w:eastAsia="Calibri"/>
                    <w:szCs w:val="24"/>
                  </w:rPr>
                </w:pPr>
                <w:r>
                  <w:rPr>
                    <w:rFonts w:eastAsia="Calibri"/>
                    <w:szCs w:val="24"/>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14:paraId="45F518FC" w14:textId="77777777" w:rsidR="004A527F" w:rsidRDefault="00214415">
                <w:pPr>
                  <w:overflowPunct w:val="0"/>
                  <w:jc w:val="center"/>
                  <w:textAlignment w:val="baseline"/>
                  <w:rPr>
                    <w:rFonts w:eastAsia="Calibri"/>
                    <w:strike/>
                    <w:szCs w:val="24"/>
                  </w:rPr>
                </w:pPr>
                <w:r>
                  <w:rPr>
                    <w:color w:val="000000"/>
                    <w:szCs w:val="24"/>
                    <w:lang w:val="en-GB"/>
                  </w:rPr>
                  <w:t>1591</w:t>
                </w:r>
              </w:p>
            </w:tc>
            <w:tc>
              <w:tcPr>
                <w:tcW w:w="1419" w:type="pct"/>
                <w:tcBorders>
                  <w:top w:val="single" w:sz="4" w:space="0" w:color="auto"/>
                  <w:left w:val="single" w:sz="4" w:space="0" w:color="auto"/>
                  <w:bottom w:val="single" w:sz="4" w:space="0" w:color="auto"/>
                  <w:right w:val="single" w:sz="4" w:space="0" w:color="auto"/>
                </w:tcBorders>
                <w:vAlign w:val="center"/>
                <w:hideMark/>
              </w:tcPr>
              <w:p w14:paraId="66CC48CC" w14:textId="77777777" w:rsidR="004A527F" w:rsidRDefault="00214415">
                <w:pPr>
                  <w:overflowPunct w:val="0"/>
                  <w:jc w:val="center"/>
                  <w:textAlignment w:val="baseline"/>
                  <w:rPr>
                    <w:rFonts w:eastAsia="Calibri"/>
                    <w:strike/>
                    <w:szCs w:val="24"/>
                  </w:rPr>
                </w:pPr>
                <w:r>
                  <w:rPr>
                    <w:color w:val="000000"/>
                    <w:szCs w:val="24"/>
                    <w:lang w:val="en-GB"/>
                  </w:rPr>
                  <w:t>453</w:t>
                </w:r>
              </w:p>
            </w:tc>
          </w:tr>
          <w:tr w:rsidR="004A527F" w14:paraId="4069CD60"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2CF530F9" w14:textId="77777777" w:rsidR="004A527F" w:rsidRDefault="00214415">
                <w:pPr>
                  <w:overflowPunct w:val="0"/>
                  <w:jc w:val="both"/>
                  <w:textAlignment w:val="baseline"/>
                  <w:rPr>
                    <w:rFonts w:eastAsia="Calibri"/>
                    <w:szCs w:val="24"/>
                  </w:rPr>
                </w:pPr>
                <w:r>
                  <w:rPr>
                    <w:rFonts w:eastAsia="Calibri"/>
                    <w:szCs w:val="24"/>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14:paraId="55649C78" w14:textId="77777777" w:rsidR="004A527F" w:rsidRDefault="00214415">
                <w:pPr>
                  <w:overflowPunct w:val="0"/>
                  <w:jc w:val="center"/>
                  <w:textAlignment w:val="baseline"/>
                  <w:rPr>
                    <w:rFonts w:eastAsia="Calibri"/>
                    <w:strike/>
                    <w:szCs w:val="24"/>
                  </w:rPr>
                </w:pPr>
                <w:r>
                  <w:rPr>
                    <w:color w:val="000000"/>
                    <w:szCs w:val="24"/>
                    <w:lang w:val="en-GB"/>
                  </w:rPr>
                  <w:t>1429</w:t>
                </w:r>
              </w:p>
            </w:tc>
            <w:tc>
              <w:tcPr>
                <w:tcW w:w="1419" w:type="pct"/>
                <w:tcBorders>
                  <w:top w:val="single" w:sz="4" w:space="0" w:color="auto"/>
                  <w:left w:val="single" w:sz="4" w:space="0" w:color="auto"/>
                  <w:bottom w:val="single" w:sz="4" w:space="0" w:color="auto"/>
                  <w:right w:val="single" w:sz="4" w:space="0" w:color="auto"/>
                </w:tcBorders>
                <w:vAlign w:val="center"/>
                <w:hideMark/>
              </w:tcPr>
              <w:p w14:paraId="0FD38389" w14:textId="77777777" w:rsidR="004A527F" w:rsidRDefault="00214415">
                <w:pPr>
                  <w:overflowPunct w:val="0"/>
                  <w:jc w:val="center"/>
                  <w:textAlignment w:val="baseline"/>
                  <w:rPr>
                    <w:rFonts w:eastAsia="Calibri"/>
                    <w:strike/>
                    <w:szCs w:val="24"/>
                  </w:rPr>
                </w:pPr>
                <w:r>
                  <w:rPr>
                    <w:color w:val="000000"/>
                    <w:szCs w:val="24"/>
                    <w:lang w:val="en-GB"/>
                  </w:rPr>
                  <w:t>368</w:t>
                </w:r>
              </w:p>
            </w:tc>
          </w:tr>
          <w:tr w:rsidR="004A527F" w14:paraId="6AD99E25"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35F8B4F7" w14:textId="77777777" w:rsidR="004A527F" w:rsidRDefault="00214415">
                <w:pPr>
                  <w:overflowPunct w:val="0"/>
                  <w:jc w:val="both"/>
                  <w:textAlignment w:val="baseline"/>
                  <w:rPr>
                    <w:rFonts w:eastAsia="Calibri"/>
                    <w:szCs w:val="24"/>
                  </w:rPr>
                </w:pPr>
                <w:r>
                  <w:rPr>
                    <w:rFonts w:eastAsia="Calibri"/>
                    <w:szCs w:val="24"/>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14:paraId="21434073" w14:textId="77777777" w:rsidR="004A527F" w:rsidRDefault="00214415">
                <w:pPr>
                  <w:overflowPunct w:val="0"/>
                  <w:jc w:val="center"/>
                  <w:textAlignment w:val="baseline"/>
                  <w:rPr>
                    <w:rFonts w:eastAsia="Calibri"/>
                    <w:strike/>
                    <w:szCs w:val="24"/>
                  </w:rPr>
                </w:pPr>
                <w:r>
                  <w:rPr>
                    <w:color w:val="000000"/>
                    <w:szCs w:val="24"/>
                    <w:lang w:val="en-GB"/>
                  </w:rPr>
                  <w:t>1370</w:t>
                </w:r>
              </w:p>
            </w:tc>
            <w:tc>
              <w:tcPr>
                <w:tcW w:w="1419" w:type="pct"/>
                <w:tcBorders>
                  <w:top w:val="single" w:sz="4" w:space="0" w:color="auto"/>
                  <w:left w:val="single" w:sz="4" w:space="0" w:color="auto"/>
                  <w:bottom w:val="single" w:sz="4" w:space="0" w:color="auto"/>
                  <w:right w:val="single" w:sz="4" w:space="0" w:color="auto"/>
                </w:tcBorders>
                <w:vAlign w:val="center"/>
                <w:hideMark/>
              </w:tcPr>
              <w:p w14:paraId="2C0C31A7" w14:textId="77777777" w:rsidR="004A527F" w:rsidRDefault="00214415">
                <w:pPr>
                  <w:overflowPunct w:val="0"/>
                  <w:jc w:val="center"/>
                  <w:textAlignment w:val="baseline"/>
                  <w:rPr>
                    <w:rFonts w:eastAsia="Calibri"/>
                    <w:strike/>
                    <w:szCs w:val="24"/>
                  </w:rPr>
                </w:pPr>
                <w:r>
                  <w:rPr>
                    <w:color w:val="000000"/>
                    <w:szCs w:val="24"/>
                    <w:lang w:val="en-GB"/>
                  </w:rPr>
                  <w:t>171</w:t>
                </w:r>
              </w:p>
            </w:tc>
          </w:tr>
          <w:tr w:rsidR="004A527F" w14:paraId="31943714"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3994E069" w14:textId="77777777" w:rsidR="004A527F" w:rsidRDefault="00214415">
                <w:pPr>
                  <w:overflowPunct w:val="0"/>
                  <w:jc w:val="both"/>
                  <w:textAlignment w:val="baseline"/>
                  <w:rPr>
                    <w:rFonts w:eastAsia="Calibri"/>
                    <w:szCs w:val="24"/>
                  </w:rPr>
                </w:pPr>
                <w:r>
                  <w:rPr>
                    <w:rFonts w:eastAsia="Calibri"/>
                    <w:szCs w:val="24"/>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14:paraId="1F71F66F" w14:textId="77777777" w:rsidR="004A527F" w:rsidRDefault="00214415">
                <w:pPr>
                  <w:overflowPunct w:val="0"/>
                  <w:jc w:val="center"/>
                  <w:textAlignment w:val="baseline"/>
                  <w:rPr>
                    <w:rFonts w:eastAsia="Calibri"/>
                    <w:strike/>
                    <w:szCs w:val="24"/>
                  </w:rPr>
                </w:pPr>
                <w:r>
                  <w:rPr>
                    <w:color w:val="000000"/>
                    <w:szCs w:val="24"/>
                    <w:lang w:val="en-GB"/>
                  </w:rPr>
                  <w:t>1375</w:t>
                </w:r>
              </w:p>
            </w:tc>
            <w:tc>
              <w:tcPr>
                <w:tcW w:w="1419" w:type="pct"/>
                <w:tcBorders>
                  <w:top w:val="single" w:sz="4" w:space="0" w:color="auto"/>
                  <w:left w:val="single" w:sz="4" w:space="0" w:color="auto"/>
                  <w:bottom w:val="single" w:sz="4" w:space="0" w:color="auto"/>
                  <w:right w:val="single" w:sz="4" w:space="0" w:color="auto"/>
                </w:tcBorders>
                <w:vAlign w:val="center"/>
                <w:hideMark/>
              </w:tcPr>
              <w:p w14:paraId="7207D571" w14:textId="77777777" w:rsidR="004A527F" w:rsidRDefault="00214415">
                <w:pPr>
                  <w:overflowPunct w:val="0"/>
                  <w:jc w:val="center"/>
                  <w:textAlignment w:val="baseline"/>
                  <w:rPr>
                    <w:rFonts w:eastAsia="Calibri"/>
                    <w:strike/>
                    <w:szCs w:val="24"/>
                  </w:rPr>
                </w:pPr>
                <w:r>
                  <w:rPr>
                    <w:color w:val="000000"/>
                    <w:szCs w:val="24"/>
                    <w:lang w:val="en-GB"/>
                  </w:rPr>
                  <w:t>171</w:t>
                </w:r>
              </w:p>
            </w:tc>
          </w:tr>
          <w:tr w:rsidR="004A527F" w14:paraId="57859EFC"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1E11CAD1" w14:textId="77777777" w:rsidR="004A527F" w:rsidRDefault="00214415">
                <w:pPr>
                  <w:overflowPunct w:val="0"/>
                  <w:jc w:val="both"/>
                  <w:textAlignment w:val="baseline"/>
                  <w:rPr>
                    <w:rFonts w:eastAsia="Calibri"/>
                    <w:szCs w:val="24"/>
                  </w:rPr>
                </w:pPr>
                <w:r>
                  <w:rPr>
                    <w:rFonts w:eastAsia="Calibri"/>
                    <w:szCs w:val="24"/>
                  </w:rPr>
                  <w:t xml:space="preserve">Europinis ir </w:t>
                </w:r>
                <w:proofErr w:type="spellStart"/>
                <w:r>
                  <w:rPr>
                    <w:rFonts w:eastAsia="Calibri"/>
                    <w:szCs w:val="24"/>
                  </w:rPr>
                  <w:t>plačiažvynis</w:t>
                </w:r>
                <w:proofErr w:type="spellEnd"/>
                <w:r>
                  <w:rPr>
                    <w:rFonts w:eastAsia="Calibri"/>
                    <w:szCs w:val="24"/>
                  </w:rPr>
                  <w:t xml:space="preserve">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14:paraId="2B9E7185" w14:textId="77777777" w:rsidR="004A527F" w:rsidRDefault="00214415">
                <w:pPr>
                  <w:overflowPunct w:val="0"/>
                  <w:jc w:val="center"/>
                  <w:textAlignment w:val="baseline"/>
                  <w:rPr>
                    <w:rFonts w:eastAsia="Calibri"/>
                    <w:strike/>
                    <w:szCs w:val="24"/>
                  </w:rPr>
                </w:pPr>
                <w:r>
                  <w:rPr>
                    <w:color w:val="000000"/>
                    <w:szCs w:val="24"/>
                    <w:lang w:val="en-GB"/>
                  </w:rPr>
                  <w:t>2932</w:t>
                </w:r>
              </w:p>
            </w:tc>
            <w:tc>
              <w:tcPr>
                <w:tcW w:w="1419" w:type="pct"/>
                <w:tcBorders>
                  <w:top w:val="single" w:sz="4" w:space="0" w:color="auto"/>
                  <w:left w:val="single" w:sz="4" w:space="0" w:color="auto"/>
                  <w:bottom w:val="single" w:sz="4" w:space="0" w:color="auto"/>
                  <w:right w:val="single" w:sz="4" w:space="0" w:color="auto"/>
                </w:tcBorders>
                <w:vAlign w:val="center"/>
                <w:hideMark/>
              </w:tcPr>
              <w:p w14:paraId="7875BAA1" w14:textId="77777777" w:rsidR="004A527F" w:rsidRDefault="00214415">
                <w:pPr>
                  <w:overflowPunct w:val="0"/>
                  <w:jc w:val="center"/>
                  <w:textAlignment w:val="baseline"/>
                  <w:rPr>
                    <w:rFonts w:eastAsia="Calibri"/>
                    <w:strike/>
                    <w:szCs w:val="24"/>
                  </w:rPr>
                </w:pPr>
                <w:r>
                  <w:rPr>
                    <w:color w:val="000000"/>
                    <w:szCs w:val="24"/>
                    <w:lang w:val="en-GB"/>
                  </w:rPr>
                  <w:t>301</w:t>
                </w:r>
              </w:p>
            </w:tc>
          </w:tr>
          <w:tr w:rsidR="004A527F" w14:paraId="56C32628"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3C3103FC" w14:textId="77777777" w:rsidR="004A527F" w:rsidRDefault="00214415">
                <w:pPr>
                  <w:overflowPunct w:val="0"/>
                  <w:jc w:val="both"/>
                  <w:textAlignment w:val="baseline"/>
                  <w:rPr>
                    <w:rFonts w:eastAsia="Calibri"/>
                    <w:szCs w:val="24"/>
                  </w:rPr>
                </w:pPr>
                <w:r>
                  <w:rPr>
                    <w:rFonts w:eastAsia="Calibri"/>
                    <w:szCs w:val="24"/>
                  </w:rPr>
                  <w:t xml:space="preserve">Paprastasis klevas, paprastasis uosis, kalninė guoba, paprastasis </w:t>
                </w:r>
                <w:proofErr w:type="spellStart"/>
                <w:r>
                  <w:rPr>
                    <w:rFonts w:eastAsia="Calibri"/>
                    <w:szCs w:val="24"/>
                  </w:rPr>
                  <w:t>skirpstas</w:t>
                </w:r>
                <w:proofErr w:type="spellEnd"/>
                <w:r>
                  <w:rPr>
                    <w:rFonts w:eastAsia="Calibri"/>
                    <w:szCs w:val="24"/>
                  </w:rPr>
                  <w:t>,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14:paraId="3F72BD9A" w14:textId="77777777" w:rsidR="004A527F" w:rsidRDefault="00214415">
                <w:pPr>
                  <w:overflowPunct w:val="0"/>
                  <w:jc w:val="center"/>
                  <w:textAlignment w:val="baseline"/>
                  <w:rPr>
                    <w:rFonts w:eastAsia="Calibri"/>
                    <w:strike/>
                    <w:szCs w:val="24"/>
                  </w:rPr>
                </w:pPr>
                <w:r>
                  <w:rPr>
                    <w:color w:val="000000"/>
                    <w:szCs w:val="24"/>
                    <w:lang w:val="en-GB"/>
                  </w:rPr>
                  <w:t>3378</w:t>
                </w:r>
              </w:p>
            </w:tc>
            <w:tc>
              <w:tcPr>
                <w:tcW w:w="1419" w:type="pct"/>
                <w:tcBorders>
                  <w:top w:val="single" w:sz="4" w:space="0" w:color="auto"/>
                  <w:left w:val="single" w:sz="4" w:space="0" w:color="auto"/>
                  <w:bottom w:val="single" w:sz="4" w:space="0" w:color="auto"/>
                  <w:right w:val="single" w:sz="4" w:space="0" w:color="auto"/>
                </w:tcBorders>
                <w:vAlign w:val="center"/>
                <w:hideMark/>
              </w:tcPr>
              <w:p w14:paraId="2FE09BBB" w14:textId="77777777" w:rsidR="004A527F" w:rsidRDefault="00214415">
                <w:pPr>
                  <w:overflowPunct w:val="0"/>
                  <w:jc w:val="center"/>
                  <w:textAlignment w:val="baseline"/>
                  <w:rPr>
                    <w:rFonts w:eastAsia="Calibri"/>
                    <w:strike/>
                    <w:szCs w:val="24"/>
                  </w:rPr>
                </w:pPr>
                <w:r>
                  <w:rPr>
                    <w:color w:val="000000"/>
                    <w:szCs w:val="24"/>
                    <w:lang w:val="en-GB"/>
                  </w:rPr>
                  <w:t>316</w:t>
                </w:r>
              </w:p>
            </w:tc>
          </w:tr>
          <w:tr w:rsidR="004A527F" w14:paraId="4EFE68E9"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179BA27A" w14:textId="77777777" w:rsidR="004A527F" w:rsidRDefault="00214415">
                <w:pPr>
                  <w:overflowPunct w:val="0"/>
                  <w:jc w:val="both"/>
                  <w:textAlignment w:val="baseline"/>
                  <w:rPr>
                    <w:rFonts w:eastAsia="Calibri"/>
                    <w:szCs w:val="24"/>
                  </w:rPr>
                </w:pPr>
                <w:proofErr w:type="spellStart"/>
                <w:r>
                  <w:rPr>
                    <w:rFonts w:eastAsia="Calibri"/>
                    <w:szCs w:val="24"/>
                  </w:rPr>
                  <w:t>Mažalapė</w:t>
                </w:r>
                <w:proofErr w:type="spellEnd"/>
                <w:r>
                  <w:rPr>
                    <w:rFonts w:eastAsia="Calibri"/>
                    <w:szCs w:val="24"/>
                  </w:rPr>
                  <w:t xml:space="preserve"> liepa</w:t>
                </w:r>
              </w:p>
            </w:tc>
            <w:tc>
              <w:tcPr>
                <w:tcW w:w="1148" w:type="pct"/>
                <w:tcBorders>
                  <w:top w:val="single" w:sz="4" w:space="0" w:color="auto"/>
                  <w:left w:val="single" w:sz="4" w:space="0" w:color="auto"/>
                  <w:bottom w:val="single" w:sz="4" w:space="0" w:color="auto"/>
                  <w:right w:val="single" w:sz="4" w:space="0" w:color="auto"/>
                </w:tcBorders>
                <w:vAlign w:val="center"/>
                <w:hideMark/>
              </w:tcPr>
              <w:p w14:paraId="48B4E2E9" w14:textId="77777777" w:rsidR="004A527F" w:rsidRDefault="00214415">
                <w:pPr>
                  <w:overflowPunct w:val="0"/>
                  <w:jc w:val="center"/>
                  <w:textAlignment w:val="baseline"/>
                  <w:rPr>
                    <w:rFonts w:eastAsia="Calibri"/>
                    <w:strike/>
                    <w:szCs w:val="24"/>
                  </w:rPr>
                </w:pPr>
                <w:r>
                  <w:rPr>
                    <w:color w:val="000000"/>
                    <w:szCs w:val="24"/>
                    <w:lang w:val="en-GB"/>
                  </w:rPr>
                  <w:t>3254</w:t>
                </w:r>
              </w:p>
            </w:tc>
            <w:tc>
              <w:tcPr>
                <w:tcW w:w="1419" w:type="pct"/>
                <w:tcBorders>
                  <w:top w:val="single" w:sz="4" w:space="0" w:color="auto"/>
                  <w:left w:val="single" w:sz="4" w:space="0" w:color="auto"/>
                  <w:bottom w:val="single" w:sz="4" w:space="0" w:color="auto"/>
                  <w:right w:val="single" w:sz="4" w:space="0" w:color="auto"/>
                </w:tcBorders>
                <w:vAlign w:val="center"/>
                <w:hideMark/>
              </w:tcPr>
              <w:p w14:paraId="5E71CE26" w14:textId="77777777" w:rsidR="004A527F" w:rsidRDefault="00214415">
                <w:pPr>
                  <w:overflowPunct w:val="0"/>
                  <w:jc w:val="center"/>
                  <w:textAlignment w:val="baseline"/>
                  <w:rPr>
                    <w:rFonts w:eastAsia="Calibri"/>
                    <w:strike/>
                    <w:szCs w:val="24"/>
                  </w:rPr>
                </w:pPr>
                <w:r>
                  <w:rPr>
                    <w:color w:val="000000"/>
                    <w:szCs w:val="24"/>
                    <w:lang w:val="en-GB"/>
                  </w:rPr>
                  <w:t>249</w:t>
                </w:r>
              </w:p>
            </w:tc>
          </w:tr>
          <w:tr w:rsidR="004A527F" w14:paraId="795D0432"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110B9C12" w14:textId="77777777" w:rsidR="004A527F" w:rsidRDefault="00214415">
                <w:pPr>
                  <w:overflowPunct w:val="0"/>
                  <w:jc w:val="both"/>
                  <w:textAlignment w:val="baseline"/>
                  <w:rPr>
                    <w:rFonts w:eastAsia="Calibri"/>
                    <w:szCs w:val="24"/>
                  </w:rPr>
                </w:pPr>
                <w:r>
                  <w:rPr>
                    <w:rFonts w:eastAsia="Calibri"/>
                    <w:szCs w:val="24"/>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14:paraId="056F27D3" w14:textId="77777777" w:rsidR="004A527F" w:rsidRDefault="00214415">
                <w:pPr>
                  <w:overflowPunct w:val="0"/>
                  <w:jc w:val="center"/>
                  <w:textAlignment w:val="baseline"/>
                  <w:rPr>
                    <w:rFonts w:eastAsia="Calibri"/>
                    <w:strike/>
                    <w:szCs w:val="24"/>
                  </w:rPr>
                </w:pPr>
                <w:r>
                  <w:rPr>
                    <w:color w:val="000000"/>
                    <w:szCs w:val="24"/>
                    <w:lang w:val="en-GB"/>
                  </w:rPr>
                  <w:t>3796</w:t>
                </w:r>
              </w:p>
            </w:tc>
            <w:tc>
              <w:tcPr>
                <w:tcW w:w="1419" w:type="pct"/>
                <w:tcBorders>
                  <w:top w:val="single" w:sz="4" w:space="0" w:color="auto"/>
                  <w:left w:val="single" w:sz="4" w:space="0" w:color="auto"/>
                  <w:bottom w:val="single" w:sz="4" w:space="0" w:color="auto"/>
                  <w:right w:val="single" w:sz="4" w:space="0" w:color="auto"/>
                </w:tcBorders>
                <w:vAlign w:val="center"/>
                <w:hideMark/>
              </w:tcPr>
              <w:p w14:paraId="14576F7E" w14:textId="77777777" w:rsidR="004A527F" w:rsidRDefault="00214415">
                <w:pPr>
                  <w:overflowPunct w:val="0"/>
                  <w:jc w:val="center"/>
                  <w:textAlignment w:val="baseline"/>
                  <w:rPr>
                    <w:rFonts w:eastAsia="Calibri"/>
                    <w:strike/>
                    <w:szCs w:val="24"/>
                  </w:rPr>
                </w:pPr>
                <w:r>
                  <w:rPr>
                    <w:color w:val="000000"/>
                    <w:szCs w:val="24"/>
                    <w:lang w:val="en-GB"/>
                  </w:rPr>
                  <w:t>330</w:t>
                </w:r>
              </w:p>
            </w:tc>
          </w:tr>
          <w:tr w:rsidR="004A527F" w14:paraId="553FED03"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0076E0B0" w14:textId="77777777" w:rsidR="004A527F" w:rsidRDefault="00214415">
                <w:pPr>
                  <w:overflowPunct w:val="0"/>
                  <w:jc w:val="both"/>
                  <w:textAlignment w:val="baseline"/>
                  <w:rPr>
                    <w:rFonts w:eastAsia="Calibri"/>
                    <w:szCs w:val="24"/>
                  </w:rPr>
                </w:pPr>
                <w:r>
                  <w:rPr>
                    <w:rFonts w:eastAsia="Calibri"/>
                    <w:szCs w:val="24"/>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14:paraId="6B96706A" w14:textId="77777777" w:rsidR="004A527F" w:rsidRDefault="00214415">
                <w:pPr>
                  <w:overflowPunct w:val="0"/>
                  <w:jc w:val="center"/>
                  <w:textAlignment w:val="baseline"/>
                  <w:rPr>
                    <w:rFonts w:eastAsia="Calibri"/>
                    <w:strike/>
                    <w:szCs w:val="24"/>
                  </w:rPr>
                </w:pPr>
                <w:r>
                  <w:rPr>
                    <w:lang w:val="en-GB"/>
                  </w:rPr>
                  <w:t>–</w:t>
                </w:r>
              </w:p>
            </w:tc>
            <w:tc>
              <w:tcPr>
                <w:tcW w:w="1419" w:type="pct"/>
                <w:tcBorders>
                  <w:top w:val="single" w:sz="4" w:space="0" w:color="auto"/>
                  <w:left w:val="single" w:sz="4" w:space="0" w:color="auto"/>
                  <w:bottom w:val="single" w:sz="4" w:space="0" w:color="auto"/>
                  <w:right w:val="single" w:sz="4" w:space="0" w:color="auto"/>
                </w:tcBorders>
                <w:vAlign w:val="center"/>
                <w:hideMark/>
              </w:tcPr>
              <w:p w14:paraId="0563805C" w14:textId="77777777" w:rsidR="004A527F" w:rsidRDefault="00214415">
                <w:pPr>
                  <w:overflowPunct w:val="0"/>
                  <w:jc w:val="center"/>
                  <w:textAlignment w:val="baseline"/>
                  <w:rPr>
                    <w:rFonts w:eastAsia="Calibri"/>
                    <w:strike/>
                    <w:szCs w:val="24"/>
                  </w:rPr>
                </w:pPr>
                <w:r>
                  <w:rPr>
                    <w:color w:val="000000"/>
                    <w:szCs w:val="24"/>
                    <w:lang w:val="en-GB"/>
                  </w:rPr>
                  <w:t>193</w:t>
                </w:r>
              </w:p>
            </w:tc>
          </w:tr>
          <w:tr w:rsidR="004A527F" w14:paraId="1ADFF63F" w14:textId="77777777">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14:paraId="107470A6" w14:textId="77777777" w:rsidR="004A527F" w:rsidRDefault="00214415">
                <w:pPr>
                  <w:overflowPunct w:val="0"/>
                  <w:jc w:val="both"/>
                  <w:textAlignment w:val="baseline"/>
                  <w:rPr>
                    <w:rFonts w:eastAsia="Calibri"/>
                    <w:szCs w:val="24"/>
                  </w:rPr>
                </w:pPr>
                <w:r>
                  <w:rPr>
                    <w:rFonts w:eastAsia="Calibri"/>
                    <w:szCs w:val="24"/>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14:paraId="5E123AA3" w14:textId="77777777" w:rsidR="004A527F" w:rsidRDefault="00214415">
                <w:pPr>
                  <w:overflowPunct w:val="0"/>
                  <w:jc w:val="center"/>
                  <w:textAlignment w:val="baseline"/>
                  <w:rPr>
                    <w:rFonts w:eastAsia="Calibri"/>
                    <w:strike/>
                    <w:szCs w:val="24"/>
                  </w:rPr>
                </w:pPr>
                <w:r>
                  <w:rPr>
                    <w:color w:val="000000"/>
                    <w:szCs w:val="24"/>
                    <w:lang w:val="en-GB"/>
                  </w:rPr>
                  <w:t>2961</w:t>
                </w:r>
              </w:p>
            </w:tc>
            <w:tc>
              <w:tcPr>
                <w:tcW w:w="1419" w:type="pct"/>
                <w:tcBorders>
                  <w:top w:val="single" w:sz="4" w:space="0" w:color="auto"/>
                  <w:left w:val="single" w:sz="4" w:space="0" w:color="auto"/>
                  <w:bottom w:val="single" w:sz="4" w:space="0" w:color="auto"/>
                  <w:right w:val="single" w:sz="4" w:space="0" w:color="auto"/>
                </w:tcBorders>
                <w:vAlign w:val="center"/>
                <w:hideMark/>
              </w:tcPr>
              <w:p w14:paraId="7C60711A" w14:textId="77777777" w:rsidR="004A527F" w:rsidRDefault="00214415">
                <w:pPr>
                  <w:overflowPunct w:val="0"/>
                  <w:jc w:val="center"/>
                  <w:textAlignment w:val="baseline"/>
                  <w:rPr>
                    <w:rFonts w:eastAsia="Calibri"/>
                    <w:strike/>
                    <w:szCs w:val="24"/>
                  </w:rPr>
                </w:pPr>
                <w:r>
                  <w:rPr>
                    <w:color w:val="000000"/>
                    <w:szCs w:val="24"/>
                    <w:lang w:val="en-GB"/>
                  </w:rPr>
                  <w:t>211</w:t>
                </w:r>
              </w:p>
            </w:tc>
          </w:tr>
        </w:tbl>
        <w:p w14:paraId="1CF695D9" w14:textId="77777777" w:rsidR="004A527F" w:rsidRDefault="004A527F">
          <w:pPr>
            <w:suppressAutoHyphens/>
            <w:overflowPunct w:val="0"/>
            <w:jc w:val="both"/>
            <w:textAlignment w:val="center"/>
            <w:rPr>
              <w:szCs w:val="24"/>
              <w:lang w:val="en-GB"/>
            </w:rPr>
          </w:pPr>
        </w:p>
        <w:sdt>
          <w:sdtPr>
            <w:alias w:val="pastaba"/>
            <w:tag w:val="part_8c525cef6f9e45d993532acac7a08858"/>
            <w:id w:val="-1781321764"/>
            <w:lock w:val="sdtLocked"/>
          </w:sdtPr>
          <w:sdtEndPr/>
          <w:sdtContent>
            <w:p w14:paraId="3ADF59D5" w14:textId="77777777" w:rsidR="004A527F" w:rsidRDefault="00214415">
              <w:pPr>
                <w:suppressAutoHyphens/>
                <w:overflowPunct w:val="0"/>
                <w:jc w:val="both"/>
                <w:textAlignment w:val="center"/>
                <w:rPr>
                  <w:b/>
                  <w:iCs/>
                </w:rPr>
              </w:pPr>
              <w:sdt>
                <w:sdtPr>
                  <w:alias w:val="Pavadinimas"/>
                  <w:tag w:val="title_8c525cef6f9e45d993532acac7a08858"/>
                  <w:id w:val="1159351003"/>
                  <w:lock w:val="sdtLocked"/>
                </w:sdtPr>
                <w:sdtEndPr/>
                <w:sdtContent>
                  <w:r>
                    <w:rPr>
                      <w:b/>
                      <w:iCs/>
                    </w:rPr>
                    <w:t>Pastabos:</w:t>
                  </w:r>
                </w:sdtContent>
              </w:sdt>
            </w:p>
            <w:sdt>
              <w:sdtPr>
                <w:alias w:val="2 pr. 1 p."/>
                <w:tag w:val="part_4b3439cb16c94152a476a657bd6c3d55"/>
                <w:id w:val="-583759163"/>
                <w:lock w:val="sdtLocked"/>
              </w:sdtPr>
              <w:sdtEndPr/>
              <w:sdtContent>
                <w:p w14:paraId="25861C78" w14:textId="77777777" w:rsidR="004A527F" w:rsidRDefault="00214415">
                  <w:pPr>
                    <w:suppressAutoHyphens/>
                    <w:overflowPunct w:val="0"/>
                    <w:jc w:val="both"/>
                    <w:textAlignment w:val="center"/>
                  </w:pPr>
                  <w:sdt>
                    <w:sdtPr>
                      <w:alias w:val="Numeris"/>
                      <w:tag w:val="nr_4b3439cb16c94152a476a657bd6c3d55"/>
                      <w:id w:val="18752055"/>
                      <w:lock w:val="sdtLocked"/>
                    </w:sdtPr>
                    <w:sdtEnd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ad073bc347174ed6b32a01031969c334"/>
                <w:id w:val="2026516720"/>
                <w:lock w:val="sdtLocked"/>
              </w:sdtPr>
              <w:sdtEndPr/>
              <w:sdtContent>
                <w:p w14:paraId="24FEE423" w14:textId="77777777" w:rsidR="004A527F" w:rsidRDefault="00214415">
                  <w:pPr>
                    <w:suppressAutoHyphens/>
                    <w:overflowPunct w:val="0"/>
                    <w:jc w:val="both"/>
                    <w:textAlignment w:val="center"/>
                  </w:pPr>
                  <w:sdt>
                    <w:sdtPr>
                      <w:alias w:val="Numeris"/>
                      <w:tag w:val="nr_ad073bc347174ed6b32a01031969c334"/>
                      <w:id w:val="114794195"/>
                      <w:lock w:val="sdtLocked"/>
                    </w:sdtPr>
                    <w:sdtEndPr/>
                    <w:sdtContent>
                      <w:r>
                        <w:t>2</w:t>
                      </w:r>
                    </w:sdtContent>
                  </w:sdt>
                  <w:r>
                    <w:t xml:space="preserve">. Veisiant medžių rūšis, nenurodytas lentelėje, taikoma mažiausia miško </w:t>
                  </w:r>
                  <w:r>
                    <w:t xml:space="preserve">įveisimo išmoka (1 370 </w:t>
                  </w:r>
                  <w:proofErr w:type="spellStart"/>
                  <w:r>
                    <w:t>Eur</w:t>
                  </w:r>
                  <w:proofErr w:type="spellEnd"/>
                  <w:r>
                    <w:t xml:space="preserve"> už 1 ha), įveisto miško priežiūros, apsaugos ir ugdymo išmoka (171 </w:t>
                  </w:r>
                  <w:proofErr w:type="spellStart"/>
                  <w:r>
                    <w:t>Eur</w:t>
                  </w:r>
                  <w:proofErr w:type="spellEnd"/>
                  <w:r>
                    <w:t xml:space="preserve"> už 1 ha).</w:t>
                  </w:r>
                </w:p>
              </w:sdtContent>
            </w:sdt>
            <w:sdt>
              <w:sdtPr>
                <w:alias w:val="2 pr. 3 p."/>
                <w:tag w:val="part_0ea62fe5d6054d7a9a32446e8f968540"/>
                <w:id w:val="-1999564267"/>
                <w:lock w:val="sdtLocked"/>
              </w:sdtPr>
              <w:sdtEndPr/>
              <w:sdtContent>
                <w:p w14:paraId="6182E390" w14:textId="77777777" w:rsidR="004A527F" w:rsidRDefault="00214415">
                  <w:pPr>
                    <w:suppressAutoHyphens/>
                    <w:overflowPunct w:val="0"/>
                    <w:jc w:val="both"/>
                    <w:textAlignment w:val="center"/>
                  </w:pPr>
                  <w:sdt>
                    <w:sdtPr>
                      <w:alias w:val="Numeris"/>
                      <w:tag w:val="nr_0ea62fe5d6054d7a9a32446e8f968540"/>
                      <w:id w:val="-1418632153"/>
                      <w:lock w:val="sdtLocked"/>
                    </w:sdtPr>
                    <w:sdtEndPr/>
                    <w:sdtContent>
                      <w:r>
                        <w:t>3</w:t>
                      </w:r>
                    </w:sdtContent>
                  </w:sdt>
                  <w:r>
                    <w:t>. Vieno hektaro miško įveisimo, miško priežiūros, apsaugos ir ugdymo išmokos (kai želdinamame plote nėra savaime augančių medžių) apskaičiuojam</w:t>
                  </w:r>
                  <w:r>
                    <w:t>os vadovaujantis projektuose nurodytomis želdinių rūšinės sudėties formulėmis, išskaičiuojant išmokų dalis pagal formulėse nurodytus želdinių kiekius, išreikštus skaičiais nuo 1 iki 10. Pvz., pagal formulę 7P3B vieno hektaro miško įveisimo išmoka apskaičiu</w:t>
                  </w:r>
                  <w:r>
                    <w:t xml:space="preserve">ojama taip: 70 proc. paprastosios pušies miško įveisimo išmokos (1 113,7 </w:t>
                  </w:r>
                  <w:proofErr w:type="spellStart"/>
                  <w:r>
                    <w:t>Eur</w:t>
                  </w:r>
                  <w:proofErr w:type="spellEnd"/>
                  <w:r>
                    <w:t xml:space="preserve">) + 30 proc. beržo miško įveisimo išmokos (411 </w:t>
                  </w:r>
                  <w:proofErr w:type="spellStart"/>
                  <w:r>
                    <w:t>Eur</w:t>
                  </w:r>
                  <w:proofErr w:type="spellEnd"/>
                  <w:r>
                    <w:t xml:space="preserve">) = 1 524,7 </w:t>
                  </w:r>
                  <w:proofErr w:type="spellStart"/>
                  <w:r>
                    <w:t>Eur</w:t>
                  </w:r>
                  <w:proofErr w:type="spellEnd"/>
                  <w:r>
                    <w:t xml:space="preserve"> už ha; pagal formulę 7P3B vieno hektaro miško priežiūros, apsaugos ir ugdymo išmoka apskaičiuojama taip: 70 proc. </w:t>
                  </w:r>
                  <w:r>
                    <w:t xml:space="preserve">paprastosios pušies miško priežiūros, apsaugos ir ugdymo išmokos (317,1 </w:t>
                  </w:r>
                  <w:proofErr w:type="spellStart"/>
                  <w:r>
                    <w:t>Eur</w:t>
                  </w:r>
                  <w:proofErr w:type="spellEnd"/>
                  <w:r>
                    <w:t xml:space="preserve">) + 30 proc. beržo miško priežiūros, apsaugos ir ugdymo išmokos (51,3 </w:t>
                  </w:r>
                  <w:proofErr w:type="spellStart"/>
                  <w:r>
                    <w:t>Eur</w:t>
                  </w:r>
                  <w:proofErr w:type="spellEnd"/>
                  <w:r>
                    <w:t xml:space="preserve">) = 368,4 </w:t>
                  </w:r>
                  <w:proofErr w:type="spellStart"/>
                  <w:r>
                    <w:t>Eur</w:t>
                  </w:r>
                  <w:proofErr w:type="spellEnd"/>
                  <w:r>
                    <w:t xml:space="preserve"> už ha.</w:t>
                  </w:r>
                </w:p>
              </w:sdtContent>
            </w:sdt>
            <w:sdt>
              <w:sdtPr>
                <w:alias w:val="2 pr. 4 p."/>
                <w:tag w:val="part_a83f4caeaebf402289910e311ae0da4d"/>
                <w:id w:val="347990597"/>
                <w:lock w:val="sdtLocked"/>
              </w:sdtPr>
              <w:sdtEndPr/>
              <w:sdtContent>
                <w:p w14:paraId="7560E4C6" w14:textId="77777777" w:rsidR="004A527F" w:rsidRDefault="00214415">
                  <w:pPr>
                    <w:suppressAutoHyphens/>
                    <w:overflowPunct w:val="0"/>
                    <w:jc w:val="both"/>
                    <w:textAlignment w:val="center"/>
                  </w:pPr>
                  <w:sdt>
                    <w:sdtPr>
                      <w:alias w:val="Numeris"/>
                      <w:tag w:val="nr_a83f4caeaebf402289910e311ae0da4d"/>
                      <w:id w:val="-72750875"/>
                      <w:lock w:val="sdtLocked"/>
                    </w:sdtPr>
                    <w:sdtEndPr/>
                    <w:sdtContent>
                      <w:r>
                        <w:t>4</w:t>
                      </w:r>
                    </w:sdtContent>
                  </w:sdt>
                  <w:r>
                    <w:t>. Vieno hektaro miško įveisimo išmokos iš dalies apaugusiame plote apskaičiuojamos</w:t>
                  </w:r>
                  <w:r>
                    <w:t xml:space="preserve"> vadovaujantis projektuose nurodytomis želdinių rūšinės sudėties formulėmis ir želdinamame plote esančių </w:t>
                  </w:r>
                  <w:proofErr w:type="spellStart"/>
                  <w:r>
                    <w:t>savaiminukų</w:t>
                  </w:r>
                  <w:proofErr w:type="spellEnd"/>
                  <w:r>
                    <w:t xml:space="preserve"> skaičiumi, išskaičiuojant proporcingas išmokų dalis. Pvz., pagal formulę 7P3B esant 2 000 vnt. paprastosios pušies </w:t>
                  </w:r>
                  <w:proofErr w:type="spellStart"/>
                  <w:r>
                    <w:t>savaiminukų</w:t>
                  </w:r>
                  <w:proofErr w:type="spellEnd"/>
                  <w:r>
                    <w:t xml:space="preserve"> ir papildoma</w:t>
                  </w:r>
                  <w:r>
                    <w:t xml:space="preserve">i sodinant 2 000 vnt. paprastosios pušies sodmenų, vieno hektaro paprastosios pušies išmoka mažinama proporcingai </w:t>
                  </w:r>
                  <w:proofErr w:type="spellStart"/>
                  <w:r>
                    <w:t>savaiminukų</w:t>
                  </w:r>
                  <w:proofErr w:type="spellEnd"/>
                  <w:r>
                    <w:t xml:space="preserve"> kiekiui, t. y. 50 proc. Atitinkamai formulėje nurodytas paprastosios pušies koeficientas (7) taip pat mažinamas 50 proc. ir vieno </w:t>
                  </w:r>
                  <w:r>
                    <w:t xml:space="preserve">hektaro paprastosios pušies miško įveisimo išmoka sudaro 556,85 </w:t>
                  </w:r>
                  <w:proofErr w:type="spellStart"/>
                  <w:r>
                    <w:t>Eur</w:t>
                  </w:r>
                  <w:proofErr w:type="spellEnd"/>
                  <w:r>
                    <w:t xml:space="preserve">, o pagal formulę 7P3B paskaičiuota bendra išmoka būtų: 70 proc. paprastosios pušies miško įveisimo išmoka esant 50 proc. paprastosios pušies </w:t>
                  </w:r>
                  <w:proofErr w:type="spellStart"/>
                  <w:r>
                    <w:t>savaiminukų</w:t>
                  </w:r>
                  <w:proofErr w:type="spellEnd"/>
                  <w:r>
                    <w:t xml:space="preserve"> (556,85 </w:t>
                  </w:r>
                  <w:proofErr w:type="spellStart"/>
                  <w:r>
                    <w:t>Eur</w:t>
                  </w:r>
                  <w:proofErr w:type="spellEnd"/>
                  <w:r>
                    <w:t>) + 30 proc. beržo miško</w:t>
                  </w:r>
                  <w:r>
                    <w:t xml:space="preserve"> įveisimo išmokos (411 </w:t>
                  </w:r>
                  <w:proofErr w:type="spellStart"/>
                  <w:r>
                    <w:t>Eur</w:t>
                  </w:r>
                  <w:proofErr w:type="spellEnd"/>
                  <w:r>
                    <w:t xml:space="preserve">) = 967,85 </w:t>
                  </w:r>
                  <w:proofErr w:type="spellStart"/>
                  <w:r>
                    <w:t>Eur</w:t>
                  </w:r>
                  <w:proofErr w:type="spellEnd"/>
                  <w:r>
                    <w:t xml:space="preserve"> už ha. Vieno hektaro įveisto miško priežiūros, apsaugos ir ugdymo išmokos iš dalies apaugusiame plote apskaičiuojamos neatsižvelgiant į esamų </w:t>
                  </w:r>
                  <w:proofErr w:type="spellStart"/>
                  <w:r>
                    <w:t>savaiminukų</w:t>
                  </w:r>
                  <w:proofErr w:type="spellEnd"/>
                  <w:r>
                    <w:t xml:space="preserve"> skaičių, o vadovaujantis projektuose nurodytomis želdinių rūš</w:t>
                  </w:r>
                  <w:r>
                    <w:t xml:space="preserve">inės sudėties formulėmis, išskaičiuojant išmokų dalis pagal formulėse nurodytus želdinių ir </w:t>
                  </w:r>
                  <w:proofErr w:type="spellStart"/>
                  <w:r>
                    <w:t>žėlinių</w:t>
                  </w:r>
                  <w:proofErr w:type="spellEnd"/>
                  <w:r>
                    <w:t xml:space="preserve"> skaičius, išreikštus skaičiais nuo 1 iki 10 (pavyzdys pateiktas 3 pastaboje).</w:t>
                  </w:r>
                </w:p>
              </w:sdtContent>
            </w:sdt>
            <w:sdt>
              <w:sdtPr>
                <w:alias w:val="2 pr. 5 p."/>
                <w:tag w:val="part_2625d4056afd4690a55526c9693d5258"/>
                <w:id w:val="1734968422"/>
                <w:lock w:val="sdtLocked"/>
              </w:sdtPr>
              <w:sdtEndPr/>
              <w:sdtContent>
                <w:p w14:paraId="21357B7D" w14:textId="77777777" w:rsidR="004A527F" w:rsidRDefault="00214415">
                  <w:pPr>
                    <w:suppressAutoHyphens/>
                    <w:overflowPunct w:val="0"/>
                    <w:jc w:val="both"/>
                    <w:textAlignment w:val="center"/>
                  </w:pPr>
                  <w:sdt>
                    <w:sdtPr>
                      <w:alias w:val="Numeris"/>
                      <w:tag w:val="nr_2625d4056afd4690a55526c9693d5258"/>
                      <w:id w:val="-1150367248"/>
                      <w:lock w:val="sdtLocked"/>
                    </w:sdtPr>
                    <w:sdtEndPr/>
                    <w:sdtContent>
                      <w:r>
                        <w:t>5</w:t>
                      </w:r>
                    </w:sdtContent>
                  </w:sdt>
                  <w:r>
                    <w:t xml:space="preserve">. Ekstremaliojo įvykio pirmaisiais želdinių ir (arba) </w:t>
                  </w:r>
                  <w:proofErr w:type="spellStart"/>
                  <w:r>
                    <w:t>žėlinių</w:t>
                  </w:r>
                  <w:proofErr w:type="spellEnd"/>
                  <w:r>
                    <w:t xml:space="preserve"> augimo meta</w:t>
                  </w:r>
                  <w:r>
                    <w:t>is pažeistam miškui atsodinti teikiama miško įveisimo išmoka apskaičiuojama vadovaujantis projektuose nurodytomis želdinių rūšinės sudėties formulėmis ir želdinių kiekiais bei reikiamais atsodinti želdinių kiekiais pagal rūšis. Pvz., pagal formulę 5E5J buv</w:t>
                  </w:r>
                  <w:r>
                    <w:t xml:space="preserve">o projektuota 3 000 vnt. paprastųjų eglių ir 3 000 vnt. juodalksnių, želdinamas plotas 1,9 ha. Už tokio miško įveisimą paramos gavėjui buvo išmokėta 2 663,8 </w:t>
                  </w:r>
                  <w:proofErr w:type="spellStart"/>
                  <w:r>
                    <w:t>Eur</w:t>
                  </w:r>
                  <w:proofErr w:type="spellEnd"/>
                  <w:r>
                    <w:t xml:space="preserve"> parama (50 proc. paprastosios eglės miško įveisimo išmokos (</w:t>
                  </w:r>
                  <w:r>
                    <w:rPr>
                      <w:color w:val="000000"/>
                      <w:szCs w:val="24"/>
                    </w:rPr>
                    <w:t>1 429</w:t>
                  </w:r>
                  <w:r>
                    <w:t xml:space="preserve"> </w:t>
                  </w:r>
                  <w:proofErr w:type="spellStart"/>
                  <w:r>
                    <w:t>Eur</w:t>
                  </w:r>
                  <w:proofErr w:type="spellEnd"/>
                  <w:r>
                    <w:t xml:space="preserve">) ir 50 proc. juodalksnio </w:t>
                  </w:r>
                  <w:r>
                    <w:t>įveisimo išmokos (</w:t>
                  </w:r>
                  <w:r>
                    <w:rPr>
                      <w:color w:val="000000"/>
                      <w:szCs w:val="24"/>
                    </w:rPr>
                    <w:t>1 375</w:t>
                  </w:r>
                  <w:r>
                    <w:t xml:space="preserve"> </w:t>
                  </w:r>
                  <w:proofErr w:type="spellStart"/>
                  <w:r>
                    <w:t>Eur</w:t>
                  </w:r>
                  <w:proofErr w:type="spellEnd"/>
                  <w:r>
                    <w:t xml:space="preserve">) suma padauginta iš 1,9 ha). Pažeistame miške reikia atsodinti 1 400 vnt. juodalksnio sodmenų. Pirmiausia apskaičiuojama, kad už 3 000 vnt. juodalksnių įveisimą buvo išmokėta 1 306,25 </w:t>
                  </w:r>
                  <w:proofErr w:type="spellStart"/>
                  <w:r>
                    <w:t>Eur</w:t>
                  </w:r>
                  <w:proofErr w:type="spellEnd"/>
                  <w:r>
                    <w:t xml:space="preserve"> parama (50 proc. juodalksnio įveisimo iš</w:t>
                  </w:r>
                  <w:r>
                    <w:t>mokos (</w:t>
                  </w:r>
                  <w:r>
                    <w:rPr>
                      <w:color w:val="000000"/>
                      <w:szCs w:val="24"/>
                    </w:rPr>
                    <w:t>1 375</w:t>
                  </w:r>
                  <w:r>
                    <w:t xml:space="preserve"> </w:t>
                  </w:r>
                  <w:proofErr w:type="spellStart"/>
                  <w:r>
                    <w:t>Eur</w:t>
                  </w:r>
                  <w:proofErr w:type="spellEnd"/>
                  <w:r>
                    <w:t xml:space="preserve">) dalis padauginta iš 1,9 ha). Proporcingai apskaičiuojama, kad už 1 400 vnt. juodalksnio sodmenų atsodinimą išmokos dydis turėtų būti 609,58 </w:t>
                  </w:r>
                  <w:proofErr w:type="spellStart"/>
                  <w:r>
                    <w:t>Eur</w:t>
                  </w:r>
                  <w:proofErr w:type="spellEnd"/>
                  <w:r>
                    <w:t xml:space="preserve"> (už juodalksnių įveisimą išmokėta paramos suma (1 306,25 </w:t>
                  </w:r>
                  <w:proofErr w:type="spellStart"/>
                  <w:r>
                    <w:t>Eur</w:t>
                  </w:r>
                  <w:proofErr w:type="spellEnd"/>
                  <w:r>
                    <w:t>) padalinama iš pasodintų juodalks</w:t>
                  </w:r>
                  <w:r>
                    <w:t>nių skaičiaus (3 000 vnt.) ir padauginama iš reikiamų atsodinti juodalksnių skaičiaus (1 400 vnt.).</w:t>
                  </w:r>
                </w:p>
                <w:p w14:paraId="1BCF321E" w14:textId="77777777" w:rsidR="004A527F" w:rsidRDefault="00214415">
                  <w:pPr>
                    <w:suppressAutoHyphens/>
                    <w:overflowPunct w:val="0"/>
                    <w:jc w:val="both"/>
                    <w:textAlignment w:val="center"/>
                  </w:pPr>
                </w:p>
              </w:sdtContent>
            </w:sdt>
          </w:sdtContent>
        </w:sdt>
        <w:sdt>
          <w:sdtPr>
            <w:alias w:val="pabaiga"/>
            <w:tag w:val="part_ec173e01ebed4d369d1228b341657386"/>
            <w:id w:val="1832947415"/>
            <w:lock w:val="sdtLocked"/>
          </w:sdtPr>
          <w:sdtEndPr/>
          <w:sdtContent>
            <w:p w14:paraId="76C27C37" w14:textId="77777777" w:rsidR="004A527F" w:rsidRDefault="00214415">
              <w:pPr>
                <w:overflowPunct w:val="0"/>
                <w:jc w:val="center"/>
                <w:textAlignment w:val="baseline"/>
                <w:rPr>
                  <w:b/>
                  <w:szCs w:val="24"/>
                  <w:lang w:val="en-GB" w:eastAsia="lt-LT"/>
                </w:rPr>
              </w:pPr>
              <w:r>
                <w:rPr>
                  <w:b/>
                  <w:szCs w:val="24"/>
                  <w:lang w:val="en-GB" w:eastAsia="lt-LT"/>
                </w:rPr>
                <w:t>____________________</w:t>
              </w:r>
            </w:p>
            <w:p w14:paraId="1E244996" w14:textId="77777777" w:rsidR="004A527F" w:rsidRDefault="004A527F">
              <w:pPr>
                <w:suppressAutoHyphens/>
                <w:overflowPunct w:val="0"/>
                <w:spacing w:line="360" w:lineRule="auto"/>
                <w:ind w:firstLine="720"/>
                <w:jc w:val="both"/>
                <w:textAlignment w:val="center"/>
                <w:rPr>
                  <w:bCs/>
                  <w:color w:val="FF0000"/>
                  <w:szCs w:val="24"/>
                </w:rPr>
              </w:pPr>
            </w:p>
            <w:p w14:paraId="7127BFDA" w14:textId="77777777" w:rsidR="004A527F" w:rsidRDefault="004A527F">
              <w:pPr>
                <w:suppressAutoHyphens/>
                <w:overflowPunct w:val="0"/>
                <w:spacing w:line="360" w:lineRule="auto"/>
                <w:ind w:firstLine="720"/>
                <w:jc w:val="both"/>
                <w:textAlignment w:val="center"/>
                <w:rPr>
                  <w:bCs/>
                  <w:color w:val="FF0000"/>
                  <w:szCs w:val="24"/>
                </w:rPr>
              </w:pPr>
            </w:p>
            <w:p w14:paraId="1CF80F86" w14:textId="77777777" w:rsidR="004A527F" w:rsidRDefault="004A527F">
              <w:pPr>
                <w:overflowPunct w:val="0"/>
                <w:jc w:val="both"/>
                <w:textAlignment w:val="baseline"/>
              </w:pPr>
            </w:p>
            <w:p w14:paraId="754019AB" w14:textId="54490002" w:rsidR="004A527F" w:rsidRDefault="004A527F">
              <w:pPr>
                <w:suppressAutoHyphens/>
                <w:textAlignment w:val="center"/>
                <w:rPr>
                  <w:szCs w:val="24"/>
                </w:rPr>
              </w:pPr>
            </w:p>
            <w:p w14:paraId="61643031" w14:textId="26ED3612" w:rsidR="004A527F" w:rsidRDefault="00214415">
              <w:pPr>
                <w:suppressAutoHyphens/>
                <w:spacing w:line="307" w:lineRule="auto"/>
                <w:ind w:firstLine="4960"/>
                <w:textAlignment w:val="center"/>
                <w:rPr>
                  <w:szCs w:val="24"/>
                </w:rPr>
              </w:pPr>
            </w:p>
          </w:sdtContent>
        </w:sdt>
      </w:sdtContent>
    </w:sdt>
    <w:sectPr w:rsidR="004A527F">
      <w:pgSz w:w="11907" w:h="16840"/>
      <w:pgMar w:top="709"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3AF145" w14:textId="77777777" w:rsidR="004A527F" w:rsidRDefault="00214415">
      <w:pPr>
        <w:overflowPunct w:val="0"/>
        <w:jc w:val="both"/>
        <w:textAlignment w:val="baseline"/>
        <w:rPr>
          <w:lang w:val="en-GB"/>
        </w:rPr>
      </w:pPr>
      <w:r>
        <w:rPr>
          <w:lang w:val="en-GB"/>
        </w:rPr>
        <w:separator/>
      </w:r>
    </w:p>
  </w:endnote>
  <w:endnote w:type="continuationSeparator" w:id="0">
    <w:p w14:paraId="12D179EE" w14:textId="77777777" w:rsidR="004A527F" w:rsidRDefault="00214415">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D27A25" w14:textId="77777777" w:rsidR="004A527F" w:rsidRDefault="004A527F">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30F88" w14:textId="77777777" w:rsidR="004A527F" w:rsidRDefault="004A527F">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69789" w14:textId="77777777" w:rsidR="004A527F" w:rsidRDefault="004A527F">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420E79" w14:textId="77777777" w:rsidR="004A527F" w:rsidRDefault="00214415">
      <w:pPr>
        <w:overflowPunct w:val="0"/>
        <w:jc w:val="both"/>
        <w:textAlignment w:val="baseline"/>
        <w:rPr>
          <w:lang w:val="en-GB"/>
        </w:rPr>
      </w:pPr>
      <w:r>
        <w:rPr>
          <w:lang w:val="en-GB"/>
        </w:rPr>
        <w:separator/>
      </w:r>
    </w:p>
  </w:footnote>
  <w:footnote w:type="continuationSeparator" w:id="0">
    <w:p w14:paraId="3A273BB8" w14:textId="77777777" w:rsidR="004A527F" w:rsidRDefault="00214415">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C2DCFC" w14:textId="77777777" w:rsidR="004A527F" w:rsidRDefault="004A527F">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C0492" w14:textId="11F131B7" w:rsidR="004A527F" w:rsidRDefault="00214415">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214415">
      <w:rPr>
        <w:noProof/>
      </w:rPr>
      <w:t>2</w:t>
    </w:r>
    <w:r>
      <w:rPr>
        <w:lang w:val="en-GB"/>
      </w:rPr>
      <w:fldChar w:fldCharType="end"/>
    </w:r>
  </w:p>
  <w:p w14:paraId="45F7BF0A" w14:textId="35198001" w:rsidR="004A527F" w:rsidRDefault="004A527F">
    <w:pPr>
      <w:tabs>
        <w:tab w:val="center" w:pos="4153"/>
        <w:tab w:val="right" w:pos="8306"/>
      </w:tabs>
      <w:overflowPunct w:val="0"/>
      <w:jc w:val="right"/>
      <w:textAlignment w:val="baselin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D3948" w14:textId="77777777" w:rsidR="004A527F" w:rsidRDefault="004A527F">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04A"/>
    <w:rsid w:val="00214415"/>
    <w:rsid w:val="0047204A"/>
    <w:rsid w:val="004A527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BC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738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a2e60046f344be38a71f16165abe019" PartId="17428376605b41fbb4e9d1450b31940b">
    <Part Type="preambule" DocPartId="165bcfaa3d1b4f02b943b8f4e1ff854d" PartId="d4297568d76d433797ecd68b9950f36d"/>
    <Part Type="punktas" Nr="1" Abbr="1 p." DocPartId="d70375cc07a44db095b7458da5737ecd" PartId="002279b0a9284058ab3af80c998b672c">
      <Part Type="citata" DocPartId="83009b4efa6b41e4b8fcff020b828543" PartId="d69b527534754ac198172a8b5233019b">
        <Part Type="punktas" Nr="11" Abbr="11 p." DocPartId="4c18d144127b4904b7013638d20e89f6" PartId="8a62209d805e4280885c5b03ce56c3c2"/>
      </Part>
    </Part>
    <Part Type="punktas" Nr="2" Abbr="2 p." DocPartId="2588d26a5986481d88cd276fca98ac5d" PartId="8e60071522e240f4accf0017e2a9a4dd">
      <Part Type="citata" DocPartId="4c1ffed2cc93412d8f0273ac19148a48" PartId="60114d343e8046e7a4ed25824ddc1f7c">
        <Part Type="papunktis" Nr="17.7" Abbr="17.7 pp." DocPartId="6c275ca60ce44ca890c5d3256e22601b" PartId="e8f3a2f453f7462ab26e5303cc9c6181"/>
      </Part>
    </Part>
    <Part Type="punktas" Nr="3" Abbr="3 p." DocPartId="5b56b799605549a3a0f48023262402b8" PartId="46593843a6b042e5adb2c0e5797b309b">
      <Part Type="citata" DocPartId="ee9db4e655c047d7872a6909bf499b73" PartId="46c7c664b9db458c8c59c117d2d35372">
        <Part Type="papunktis" Nr="17.16" Abbr="17.16 pp." DocPartId="8640350d08f047c08a8f168d28fa2ad3" PartId="bd7955d59a84474d909c7e8a939369c3"/>
      </Part>
    </Part>
    <Part Type="punktas" Nr="4" Abbr="4 p." DocPartId="e6146759d046457ba999e5ca96f18355" PartId="8af797f25126436ebdada89d1f8bd8fe">
      <Part Type="citata" DocPartId="1a2945f7f4134620aa2408f97c7e4ba8" PartId="7962a00086f34e16b776a237bc2d77c8">
        <Part Type="punktas" Nr="27" Abbr="27 p." DocPartId="d35cba59e90c45e1a019ec1da4ef1c05" PartId="d8727e6ca076483e8950dffc04fdf43a"/>
      </Part>
    </Part>
    <Part Type="punktas" Nr="5" Abbr="5 p." DocPartId="c2667f99b2374848a7e147aa1b6d7227" PartId="8ec3f36c700441a5a8f0a77a0f236145">
      <Part Type="citata" DocPartId="976e7bd997ea4f40819aac70f9a475c4" PartId="934a670049b64dbcab2ad80ba34e0a57">
        <Part Type="punktas" Nr="30" Abbr="30 p." DocPartId="60234c08b1e049d88392a3ffdff01c3f" PartId="83d699906e4545a69ec80508857abf75"/>
      </Part>
    </Part>
    <Part Type="punktas" Nr="6" Abbr="6 p." DocPartId="aba18f1318264af7b7e14bc4b4c8c8c4" PartId="835ef79d82b5403989309cc889050bab">
      <Part Type="citata" DocPartId="0ee2c6324d4947a1ab936af4627cf71e" PartId="b5abf91f0f974fb7946e32e18400bf01">
        <Part Type="punktas" Nr="30-1" Abbr="30-1 p." DocPartId="0ea88ea5a05d46428cb1d007b8bf4145" PartId="46cd9f85a1b04f7595ca3488b028b375"/>
      </Part>
    </Part>
    <Part Type="punktas" Nr="7" Abbr="7 p." DocPartId="7e67df8eabf44ac3b21742ad62be7964" PartId="2f84a79dddf947198bb1bb26f8154ab4">
      <Part Type="citata" DocPartId="73571cb6fa334c22a7be14ecefeadb6e" PartId="da7f165ac2b745f4bf14cbf6b8d90f18">
        <Part Type="papunktis" Nr="50.2" Abbr="50.2 pp." DocPartId="a052391d867946619730e3af7e2c341f" PartId="184c6ffa11614523ab8dda62babf4a0b"/>
      </Part>
    </Part>
    <Part Type="punktas" Nr="8" Abbr="8 p." DocPartId="8c084d2cd4f54a8a8356d2d74b6885cc" PartId="b57f90dcad4c4597a67288967c79eb8e">
      <Part Type="citata" DocPartId="f008472ea7334f5a85a6c3a7e1f7c8bf" PartId="623868efec50435582a9d6d90e684110">
        <Part Type="papunktis" Nr="54.1" Abbr="54.1 pp." DocPartId="35c6b9a71b2e42d78f108adffb2b4ce7" PartId="9c4a54507f3d41c89a6cf4e36796a562"/>
      </Part>
    </Part>
    <Part Type="punktas" Nr="9" Abbr="9 p." DocPartId="b4649ee11e4543aaaa1f3fdcfdd2f5a1" PartId="ca248c8130a74458ad5959ca2e60e419">
      <Part Type="citata" DocPartId="1f4f094c8c59476ab793754a3cfe8485" PartId="7db69a97aa5743208b11e6a9e657e6f3">
        <Part Type="papunktis" Nr="54.2" Abbr="54.2 pp." DocPartId="5d92d69486964b9ca40676353a6d7954" PartId="205ad7a5051c4c74b9b25e9b976d43f2"/>
      </Part>
    </Part>
    <Part Type="punktas" Nr="10" Abbr="10 p." DocPartId="c52fbec1244d4beb8138b2f344de4368" PartId="7b5fe5a6af6745b585083a010a13eeb9">
      <Part Type="citata" DocPartId="3a9921c866bf41b286986df39e48f97f" PartId="c37cfdee25ca4980b11a5a80177cca21">
        <Part Type="punktas" Nr="58" Abbr="58 p." DocPartId="5f9f386bbb84409198f9bf8f5bf7920a" PartId="da8848f8f989423eac4de05e4d6a562f"/>
      </Part>
    </Part>
    <Part Type="punktas" Nr="11" Abbr="11 p." DocPartId="579dc155c77c4cf99080e195b762f4dd" PartId="02c3c1f7fe13401aafe396500266f733"/>
    <Part Type="punktas" Nr="12" Abbr="12 p." DocPartId="7d416cb25256436e8ede2b04615a9416" PartId="c77b3058634b443f8124fc9f8374e3e0">
      <Part Type="citata" DocPartId="e4e4424919744765bd87e7f5fdb5b683" PartId="9e7c012ec23642cc9d48e5c2d8d3e20b">
        <Part Type="punktas" Nr="69-1" Abbr="69-1 p." DocPartId="10a7b6bd088747379f1a0e93c99b5a0c" PartId="a0a09dea796e4489a7ccae9e3ed0d2ac"/>
      </Part>
    </Part>
    <Part Type="punktas" Nr="13" Abbr="13 p." DocPartId="96ac8f752ef04f80aad7fe036041975a" PartId="cbc52875733f4eb6ac47db610f2bd0f7">
      <Part Type="citata" DocPartId="65d813fc7cfb4c0fbb5734aa84590baf" PartId="289e488bf96b4fad86c9eaa5885ab1d4">
        <Part Type="punktas" Nr="70" Abbr="70 p." DocPartId="ebce757f958e4553b869b56c9693135f" PartId="1ae60c70c8cd4343be10d3592038bec0"/>
      </Part>
    </Part>
    <Part Type="punktas" Nr="14" Abbr="14 p." DocPartId="04ac1f32c45446f4bb08445720ea6649" PartId="c3db3112369a423e9fe6f46dc9db2c4d">
      <Part Type="citata" DocPartId="14f23fa267a746c5a8612a9101c490d6" PartId="7c6367c44314470a97c7b3ab602cfb7b">
        <Part Type="papunktis" Nr="72.7.2" Abbr="72.7.2 pp." DocPartId="6f8c91a8e8f44008bca12e003d6f2147" PartId="3bac6bd4ae784739b583b15e9e2c80bc"/>
      </Part>
    </Part>
    <Part Type="punktas" Nr="15" Abbr="15 p." DocPartId="e4195fcf5b8b4f8f9435cf5b77258dfe" PartId="61c0001f458b4943a5be10c284abc569">
      <Part Type="citata" DocPartId="3128663887af46698507855304e15724" PartId="4eb2f4bce2d440faaf89ca883a040ba3">
        <Part Type="papunktis" Nr="72.7.3" Abbr="72.7.3 pp." DocPartId="af6beafe6a90445f9e9747b388585870" PartId="405e27cbe7224d8b97b353e6d2917767"/>
      </Part>
    </Part>
    <Part Type="punktas" Nr="16" Abbr="16 p." DocPartId="88a8c7c5a8a440128c7eec393394c154" PartId="d1429cfade1b41d1ba59f99566999a9b">
      <Part Type="citata" DocPartId="5a55d36f46ea4c6b9b8402652b63bd4c" PartId="fea3c6e7fe2d4f37a48133d196db2dfe">
        <Part Type="papunktis" Nr="72.8.2" Abbr="72.8.2 pp." DocPartId="e577701c070242d58de9cf6452da9326" PartId="ab142636290348e0881555a54ba5376d"/>
      </Part>
    </Part>
    <Part Type="punktas" Nr="17" Abbr="17 p." DocPartId="66939cc0bf884a77b093bbf633800a00" PartId="2b637415bf8d44a7ac40da3d84081d0d">
      <Part Type="citata" DocPartId="3d16b824cc37430e8f2dd2cb2bf79dd3" PartId="1d0647061eb94084a0ce39027e8c44cd">
        <Part Type="papunktis" Nr="72.8.3" Abbr="72.8.3 pp." DocPartId="80c6977a9e3f42c1aaca75036982661c" PartId="32f116c3654b44aa8338a1bfdaefb8a0"/>
      </Part>
    </Part>
    <Part Type="punktas" Nr="18" Abbr="18 p." DocPartId="fe396960aec04d15b31e540c5b0dcbb9" PartId="99b340e7f2544eb0a9456b19f5f3518c"/>
    <Part Type="punktas" Nr="19" Abbr="19 p." DocPartId="542a8284a5cd426089fb3e4622d7b559" PartId="e2d3b42cb825443684c89bb72544fce3">
      <Part Type="citata" DocPartId="685c0c654e68452780f72a2bac86d2fb" PartId="9f1ba225ef5a4d8196054d059e1a0893">
        <Part Type="pastraipa" DocPartId="43e7115d7d9e4a22a6a3d6dbe44de4d8" PartId="3ac584bf9cd4442faeda96f22e3ba23f"/>
      </Part>
    </Part>
    <Part Type="punktas" Nr="20" Abbr="20 p." DocPartId="12a28aa7aafc43cd82967ee6c4e22813" PartId="843b7775cfda4653840558ee3fe72623"/>
    <Part Type="punktas" Nr="21" Abbr="21 p." DocPartId="ef13604c739d4784b66c33a5f0611a23" PartId="f22097cbb1354a76ac852ffd0b34ee59">
      <Part Type="citata" DocPartId="6f2aa7ffc0214e858e3ba9b4a11f8761" PartId="18ec7ed8c21846649a55be6dbfaafc61">
        <Part Type="punktas" Nr="13" Abbr="13 p." DocPartId="6f411e0b83a1471e8d437c21b3722b09" PartId="48f89578a5d74f9b91937faf7305f853"/>
      </Part>
    </Part>
    <Part Type="punktas" Nr="22" Abbr="22 p." DocPartId="878d2e2611444755a567e4bc6eef124c" PartId="5f00e07b010c4ccdb7afd744ff1156b0">
      <Part Type="citata" DocPartId="1aefd8883a924863a0a446099c43a363" PartId="74d294d3d6eb4466ad41b02c5e225189">
        <Part Type="punktas" Nr="16" Abbr="16 p." DocPartId="75519834d0484590898d369e66ac3978" PartId="f4152fe84b6145da9a403bf76cb3b9e5"/>
      </Part>
    </Part>
    <Part Type="punktas" Nr="23" Abbr="23 p." DocPartId="9b8f816a2291407aa2a2bbe00db7ffa5" PartId="7336f25f02974fba8902f87c385b3b77"/>
    <Part Type="signatura" DocPartId="8b91eee1fceb4d0a9bdecaa61bb8ce2e" PartId="228e8d2de8054cca885d5e2ae8f78933"/>
  </Part>
  <Part Type="priedas" Nr="2" Abbr="2 pr." Title="MIŠKO ĮVEISIMO, ĮVEISTO MIŠKO PRIEŽIŪROS, APSAUGOS IR UGDYMO IŠMOKŲ APSKAIČIAVIMO TVARKOS APRAŠAS" DocPartId="e92f93aeef024af7aac3f3cf1c5e3faa" PartId="1d9b6dad4137439da81a706438f529af">
    <Part Type="pastaba" DocPartId="0fb1121de2104da0aed76c7b7591f8e5" PartId="8c525cef6f9e45d993532acac7a08858">
      <Part Type="punktas" Nr="1" Abbr="2 pr. 1 p." DocPartId="083478619eca4f1f985fe3ad9f4a2a90" PartId="4b3439cb16c94152a476a657bd6c3d55"/>
      <Part Type="punktas" Nr="2" Abbr="2 pr. 2 p." DocPartId="c250871242d54f89b261c79869d12481" PartId="ad073bc347174ed6b32a01031969c334"/>
      <Part Type="punktas" Nr="3" Abbr="2 pr. 3 p." DocPartId="e1d7ee9e342e407195cf6fc505d25c6b" PartId="0ea62fe5d6054d7a9a32446e8f968540"/>
      <Part Type="punktas" Nr="4" Abbr="2 pr. 4 p." DocPartId="300959a7807742168e6993107c1f7361" PartId="a83f4caeaebf402289910e311ae0da4d"/>
      <Part Type="punktas" Nr="5" Abbr="2 pr. 5 p." DocPartId="4ee8d8765819459a9d88212f50dd5ba5" PartId="2625d4056afd4690a55526c9693d5258"/>
    </Part>
    <Part Type="pabaiga" DocPartId="b64d54622c6643f18cd5fbca74ff56b2" PartId="ec173e01ebed4d369d1228b34165738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D82308-5418-4D16-9EA5-0DD50DB61796}">
  <ds:schemaRefs>
    <ds:schemaRef ds:uri="http://lrs.lt/TAIS/DocParts"/>
  </ds:schemaRefs>
</ds:datastoreItem>
</file>

<file path=customXml/itemProps2.xml><?xml version="1.0" encoding="utf-8"?>
<ds:datastoreItem xmlns:ds="http://schemas.openxmlformats.org/officeDocument/2006/customXml" ds:itemID="{F80AAD11-711F-4854-B30E-6FF467729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2890</Words>
  <Characters>18847</Characters>
  <Application>Microsoft Office Word</Application>
  <DocSecurity>0</DocSecurity>
  <Lines>157</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21694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2023-07-24T08:59:00Z</dcterms:created>
  <dcterms:modified xsi:type="dcterms:W3CDTF">2023-07-24T12:58:00Z</dcterms:modified>
</cp:coreProperties>
</file>