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b64d4df29d04e88b66869b0cdbe7fd0"/>
        <w:id w:val="-1654139868"/>
        <w:lock w:val="sdtLocked"/>
      </w:sdtPr>
      <w:sdtEndPr/>
      <w:sdtContent>
        <w:p w14:paraId="19AE6501" w14:textId="77777777" w:rsidR="00641E95" w:rsidRDefault="00641E9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9AE6502" w14:textId="77777777" w:rsidR="00641E95" w:rsidRDefault="00922F22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19AE651B" wp14:editId="19AE651C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9AE6503" w14:textId="77777777" w:rsidR="00641E95" w:rsidRDefault="00641E95">
          <w:pPr>
            <w:jc w:val="center"/>
            <w:rPr>
              <w:caps/>
              <w:sz w:val="12"/>
              <w:szCs w:val="12"/>
            </w:rPr>
          </w:pPr>
        </w:p>
        <w:p w14:paraId="19AE6504" w14:textId="77777777" w:rsidR="00641E95" w:rsidRDefault="00922F2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19AE6505" w14:textId="77777777" w:rsidR="00641E95" w:rsidRDefault="00922F2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FINANSŲ ĮSTAIGŲ ĮSTATYMO NR. IX-1068 4 IR 38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STRAIPSNIŲ PAKEITIMO</w:t>
          </w:r>
        </w:p>
        <w:p w14:paraId="19AE6506" w14:textId="77777777" w:rsidR="00641E95" w:rsidRDefault="00922F22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19AE6507" w14:textId="77777777" w:rsidR="00641E95" w:rsidRDefault="00641E95">
          <w:pPr>
            <w:jc w:val="center"/>
            <w:rPr>
              <w:b/>
              <w:caps/>
            </w:rPr>
          </w:pPr>
        </w:p>
        <w:p w14:paraId="19AE6508" w14:textId="77777777" w:rsidR="00641E95" w:rsidRDefault="00922F22">
          <w:pPr>
            <w:jc w:val="center"/>
            <w:rPr>
              <w:sz w:val="22"/>
            </w:rPr>
          </w:pPr>
          <w:r>
            <w:rPr>
              <w:sz w:val="22"/>
            </w:rPr>
            <w:t>2015 m. gegužės 14 d. Nr. XII-1694</w:t>
          </w:r>
        </w:p>
        <w:p w14:paraId="19AE6509" w14:textId="77777777" w:rsidR="00641E95" w:rsidRDefault="00922F22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19AE650A" w14:textId="77777777" w:rsidR="00641E95" w:rsidRDefault="00641E95">
          <w:pPr>
            <w:jc w:val="center"/>
            <w:rPr>
              <w:sz w:val="22"/>
            </w:rPr>
          </w:pPr>
        </w:p>
        <w:p w14:paraId="19AE650D" w14:textId="77777777" w:rsidR="00641E95" w:rsidRDefault="00641E9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a5734720e2641b09afe3cafc7104905"/>
            <w:id w:val="2007472529"/>
            <w:lock w:val="sdtLocked"/>
          </w:sdtPr>
          <w:sdtEndPr/>
          <w:sdtContent>
            <w:p w14:paraId="19AE650E" w14:textId="77777777" w:rsidR="00641E95" w:rsidRDefault="00922F22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6a5734720e2641b09afe3cafc7104905"/>
                  <w:id w:val="-42418885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a5734720e2641b09afe3cafc7104905"/>
                  <w:id w:val="-560293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 straipsnio pakeitimas</w:t>
                  </w:r>
                </w:sdtContent>
              </w:sdt>
            </w:p>
            <w:sdt>
              <w:sdtPr>
                <w:alias w:val="1 str. 1 d."/>
                <w:tag w:val="part_d5d18f506c924667b85382e96dcc3b35"/>
                <w:id w:val="536165719"/>
                <w:lock w:val="sdtLocked"/>
              </w:sdtPr>
              <w:sdtEndPr/>
              <w:sdtContent>
                <w:p w14:paraId="19AE650F" w14:textId="77777777" w:rsidR="00641E95" w:rsidRDefault="00922F22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4 straipsnio 3 dalį ir ją išdėstyti taip:</w:t>
                  </w:r>
                </w:p>
                <w:sdt>
                  <w:sdtPr>
                    <w:alias w:val="citata"/>
                    <w:tag w:val="part_f9d4f624108643ea9303526e9e86ec41"/>
                    <w:id w:val="2113462962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112f8689a113445789062a01af61ee37"/>
                        <w:id w:val="-210507537"/>
                        <w:lock w:val="sdtLocked"/>
                      </w:sdtPr>
                      <w:sdtEndPr/>
                      <w:sdtContent>
                        <w:p w14:paraId="19AE6510" w14:textId="77777777" w:rsidR="00641E95" w:rsidRDefault="00922F2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12f8689a113445789062a01af61ee37"/>
                              <w:id w:val="52429810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Finansų įstaigos, kuri verčiasi licencinių finansinių paslaugų teikimu, veiklą prižiūri Lietuvos bankas, išskyrus atvejus, kai pagal 2013 m. spalio 15 d. Tarybos reglamento (ES) Nr. 1024/2013, kuriuo Europos Centriniam Bankui pavedami specialūs uždavinia</w:t>
                          </w:r>
                          <w:r>
                            <w:rPr>
                              <w:szCs w:val="24"/>
                            </w:rPr>
                            <w:t>i, susiję su rizikos ribojimu pagrįstos kredito įstaigų priežiūros politika (OL 2013 L 287, p. 63), nuostatas priežiūrą atlieka  Europos centrinis bankas (toliau – priežiūros institucija).“</w:t>
                          </w:r>
                        </w:p>
                        <w:p w14:paraId="19AE6511" w14:textId="77777777" w:rsidR="00641E95" w:rsidRDefault="00922F2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6e0934d088743b4a0b8fb4966aeb8e0"/>
            <w:id w:val="1544404528"/>
            <w:lock w:val="sdtLocked"/>
          </w:sdtPr>
          <w:sdtEndPr/>
          <w:sdtContent>
            <w:p w14:paraId="19AE6512" w14:textId="77777777" w:rsidR="00641E95" w:rsidRDefault="00922F22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76e0934d088743b4a0b8fb4966aeb8e0"/>
                  <w:id w:val="-121588294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6e0934d088743b4a0b8fb4966aeb8e0"/>
                  <w:id w:val="-6620077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38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bCs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2 str. 1 d."/>
                <w:tag w:val="part_b8da32628a97489cbc3cb3dd81b29333"/>
                <w:id w:val="-13699227"/>
                <w:lock w:val="sdtLocked"/>
              </w:sdtPr>
              <w:sdtEndPr/>
              <w:sdtContent>
                <w:p w14:paraId="19AE6513" w14:textId="77777777" w:rsidR="00641E95" w:rsidRDefault="00922F22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38</w:t>
                  </w:r>
                  <w:r>
                    <w:rPr>
                      <w:bCs/>
                      <w:szCs w:val="24"/>
                      <w:vertAlign w:val="superscript"/>
                    </w:rPr>
                    <w:t xml:space="preserve">1 </w:t>
                  </w:r>
                  <w:r>
                    <w:rPr>
                      <w:bCs/>
                      <w:szCs w:val="24"/>
                    </w:rPr>
                    <w:t>straipsnio 2 dalį ir ją išdėstyti taip:</w:t>
                  </w:r>
                </w:p>
                <w:sdt>
                  <w:sdtPr>
                    <w:alias w:val="citata"/>
                    <w:tag w:val="part_2c1f84d4b6aa413696028c063ad7c78a"/>
                    <w:id w:val="1823777258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e7d2c7b5c0af4fc4a431fb9db3d399a7"/>
                        <w:id w:val="1543716503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14:paraId="19AE6514" w14:textId="77777777" w:rsidR="00641E95" w:rsidRDefault="00922F2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7d2c7b5c0af4fc4a431fb9db3d399a7"/>
                              <w:id w:val="5350860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Finansų įstaigų, kurioms taikoma konsoliduota priežiūra, mišrios veiklos finansų kontroliuojančiųjų įmonių ir mišrią veiklą vykdančių kontroliuojančiųjų bendrovių teises ir pareigas, taip pat jungtinę (konsolid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uotą) priežiūrą atliekančios priežiūros institucijos teises ir pareigas nustato Lietuvos Respublikos įstatymai, reglamentuojantys finansinių paslaugų teikimą ir finansų įstaigų veiklą,</w:t>
                          </w:r>
                          <w:r>
                            <w:rPr>
                              <w:szCs w:val="24"/>
                            </w:rPr>
                            <w:t xml:space="preserve"> ir kiti finansų įstaigų veiklą ir jos priežiūrą reglamentuojantys teisė</w:t>
                          </w:r>
                          <w:r>
                            <w:rPr>
                              <w:szCs w:val="24"/>
                            </w:rPr>
                            <w:t>s aktai.“</w:t>
                          </w:r>
                        </w:p>
                        <w:p w14:paraId="19AE6515" w14:textId="77777777" w:rsidR="00641E95" w:rsidRDefault="00922F22"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f93735716eaf45faa0d9b0a1f9b8eb85"/>
            <w:id w:val="-1875458058"/>
            <w:lock w:val="sdtLocked"/>
          </w:sdtPr>
          <w:sdtEndPr/>
          <w:sdtContent>
            <w:p w14:paraId="19AE6516" w14:textId="77777777" w:rsidR="00641E95" w:rsidRDefault="00922F22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19AE6517" w14:textId="77777777" w:rsidR="00641E95" w:rsidRDefault="00641E95">
              <w:pPr>
                <w:spacing w:line="360" w:lineRule="auto"/>
                <w:rPr>
                  <w:i/>
                  <w:szCs w:val="24"/>
                </w:rPr>
              </w:pPr>
            </w:p>
            <w:p w14:paraId="19AE6518" w14:textId="77777777" w:rsidR="00641E95" w:rsidRDefault="00641E95">
              <w:pPr>
                <w:spacing w:line="360" w:lineRule="auto"/>
                <w:rPr>
                  <w:i/>
                  <w:szCs w:val="24"/>
                </w:rPr>
              </w:pPr>
            </w:p>
            <w:p w14:paraId="19AE6519" w14:textId="77777777" w:rsidR="00641E95" w:rsidRDefault="00641E95">
              <w:pPr>
                <w:spacing w:line="360" w:lineRule="auto"/>
              </w:pPr>
            </w:p>
            <w:p w14:paraId="19AE651A" w14:textId="77777777" w:rsidR="00641E95" w:rsidRDefault="00922F22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641E9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AE651F" w14:textId="77777777" w:rsidR="00641E95" w:rsidRDefault="00922F2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19AE6520" w14:textId="77777777" w:rsidR="00641E95" w:rsidRDefault="00922F2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AE6525" w14:textId="77777777" w:rsidR="00641E95" w:rsidRDefault="00922F2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19AE6526" w14:textId="77777777" w:rsidR="00641E95" w:rsidRDefault="00641E9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AE6527" w14:textId="77777777" w:rsidR="00641E95" w:rsidRDefault="00922F2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19AE6528" w14:textId="77777777" w:rsidR="00641E95" w:rsidRDefault="00641E9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AE652A" w14:textId="77777777" w:rsidR="00641E95" w:rsidRDefault="00641E9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AE651D" w14:textId="77777777" w:rsidR="00641E95" w:rsidRDefault="00922F2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19AE651E" w14:textId="77777777" w:rsidR="00641E95" w:rsidRDefault="00922F2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AE6521" w14:textId="77777777" w:rsidR="00641E95" w:rsidRDefault="00922F2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19AE6522" w14:textId="77777777" w:rsidR="00641E95" w:rsidRDefault="00641E9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AE6523" w14:textId="77777777" w:rsidR="00641E95" w:rsidRDefault="00922F22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19AE6524" w14:textId="77777777" w:rsidR="00641E95" w:rsidRDefault="00641E9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AE6529" w14:textId="77777777" w:rsidR="00641E95" w:rsidRDefault="00641E9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B67"/>
    <w:rsid w:val="00490B67"/>
    <w:rsid w:val="00641E95"/>
    <w:rsid w:val="00922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AE65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b5bf4857b394aa880e60cb983a7d89a" PartId="5b64d4df29d04e88b66869b0cdbe7fd0">
    <Part Type="straipsnis" Nr="1" Abbr="1 str." Title="4 straipsnio pakeitimas" DocPartId="ced826d26d5b43efa220ef7d7c7e2d08" PartId="6a5734720e2641b09afe3cafc7104905">
      <Part Type="strDalis" Nr="1" Abbr="1 str. 1 d." DocPartId="e3a90527f9114b3da21086a15f3eddc1" PartId="d5d18f506c924667b85382e96dcc3b35">
        <Part Type="citata" DocPartId="e567a0ad2af44d639e944b6ead8e03f7" PartId="f9d4f624108643ea9303526e9e86ec41">
          <Part Type="strDalis" Nr="3" Abbr="3 d." DocPartId="3e62131a6f6246b783b2697af6a9852c" PartId="112f8689a113445789062a01af61ee37"/>
        </Part>
      </Part>
    </Part>
    <Part Type="straipsnis" Nr="2" Abbr="2 str." Title="38¹ straipsnio pakeitimas" DocPartId="12d8f44e5b9e45c18bc8846d8f858d79" PartId="76e0934d088743b4a0b8fb4966aeb8e0">
      <Part Type="strDalis" Nr="1" Abbr="2 str. 1 d." DocPartId="68a572fd447f423683fdc9e16adde0ca" PartId="b8da32628a97489cbc3cb3dd81b29333">
        <Part Type="citata" DocPartId="9aeaf6c048b846979e86e89673492763" PartId="2c1f84d4b6aa413696028c063ad7c78a">
          <Part Type="strDalis" Nr="2" Abbr="2 d." DocPartId="629354003e3748339e63fe6867cddb3f" PartId="e7d2c7b5c0af4fc4a431fb9db3d399a7"/>
        </Part>
      </Part>
    </Part>
    <Part Type="signatura" DocPartId="90d2efbdcb024ddd87e03f1aa2f4124b" PartId="f93735716eaf45faa0d9b0a1f9b8eb85"/>
  </Part>
</Parts>
</file>

<file path=customXml/itemProps1.xml><?xml version="1.0" encoding="utf-8"?>
<ds:datastoreItem xmlns:ds="http://schemas.openxmlformats.org/officeDocument/2006/customXml" ds:itemID="{F09B33CB-D84E-4A1A-99BD-67AA43B4694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173</Words>
  <Characters>1220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1391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2015-05-14T11:49:00Z</cp:lastPrinted>
  <dcterms:created xsi:type="dcterms:W3CDTF">2015-05-20T09:50:00Z</dcterms:created>
  <dcterms:modified xsi:type="dcterms:W3CDTF">2015-05-20T10:59:00Z</dcterms:modified>
</cp:coreProperties>
</file>