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f19e24ed6d949fe856f47bda61a979e"/>
        <w:id w:val="-1296601049"/>
        <w:lock w:val="sdtLocked"/>
      </w:sdtPr>
      <w:sdtEndPr/>
      <w:sdtContent>
        <w:p w14:paraId="4E31E143" w14:textId="77777777" w:rsidR="009A72CC" w:rsidRDefault="009A72CC">
          <w:pPr>
            <w:tabs>
              <w:tab w:val="center" w:pos="4153"/>
              <w:tab w:val="right" w:pos="8306"/>
            </w:tabs>
            <w:jc w:val="both"/>
          </w:pPr>
        </w:p>
        <w:p w14:paraId="4E31E144" w14:textId="77777777" w:rsidR="009A72CC" w:rsidRDefault="009A72CC">
          <w:pPr>
            <w:rPr>
              <w:sz w:val="14"/>
              <w:szCs w:val="14"/>
            </w:rPr>
          </w:pPr>
        </w:p>
        <w:p w14:paraId="4E31E145" w14:textId="77777777" w:rsidR="009A72CC" w:rsidRDefault="00C55469">
          <w:pPr>
            <w:jc w:val="center"/>
            <w:rPr>
              <w:lang w:eastAsia="lt-LT"/>
            </w:rPr>
          </w:pPr>
          <w:r>
            <w:rPr>
              <w:noProof/>
              <w:lang w:eastAsia="lt-LT"/>
            </w:rPr>
            <w:drawing>
              <wp:inline distT="0" distB="0" distL="0" distR="0" wp14:anchorId="4E31E162" wp14:editId="4E31E163">
                <wp:extent cx="552450" cy="609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609600"/>
                        </a:xfrm>
                        <a:prstGeom prst="rect">
                          <a:avLst/>
                        </a:prstGeom>
                        <a:noFill/>
                      </pic:spPr>
                    </pic:pic>
                  </a:graphicData>
                </a:graphic>
              </wp:inline>
            </w:drawing>
          </w:r>
        </w:p>
        <w:p w14:paraId="4E31E146" w14:textId="77777777" w:rsidR="009A72CC" w:rsidRDefault="009A72CC">
          <w:pPr>
            <w:rPr>
              <w:sz w:val="14"/>
              <w:szCs w:val="14"/>
            </w:rPr>
          </w:pPr>
        </w:p>
        <w:p w14:paraId="4E31E147" w14:textId="77777777" w:rsidR="009A72CC" w:rsidRDefault="00C55469">
          <w:pPr>
            <w:jc w:val="center"/>
            <w:rPr>
              <w:b/>
              <w:caps/>
            </w:rPr>
          </w:pPr>
          <w:r>
            <w:rPr>
              <w:b/>
              <w:caps/>
            </w:rPr>
            <w:t>LIETUVOS RESPUBLIKOS ENERGETIKOS MINISTRAS</w:t>
          </w:r>
        </w:p>
        <w:p w14:paraId="4E31E148" w14:textId="77777777" w:rsidR="009A72CC" w:rsidRDefault="009A72CC">
          <w:pPr>
            <w:jc w:val="center"/>
            <w:rPr>
              <w:b/>
              <w:caps/>
            </w:rPr>
          </w:pPr>
        </w:p>
        <w:p w14:paraId="4E31E149" w14:textId="77777777" w:rsidR="009A72CC" w:rsidRDefault="00C55469">
          <w:pPr>
            <w:jc w:val="center"/>
            <w:rPr>
              <w:b/>
              <w:caps/>
            </w:rPr>
          </w:pPr>
          <w:r>
            <w:rPr>
              <w:b/>
              <w:caps/>
            </w:rPr>
            <w:t>įsakymas</w:t>
          </w:r>
        </w:p>
        <w:p w14:paraId="4E31E14A" w14:textId="77777777" w:rsidR="009A72CC" w:rsidRDefault="00C55469">
          <w:pPr>
            <w:jc w:val="center"/>
            <w:rPr>
              <w:b/>
              <w:caps/>
            </w:rPr>
          </w:pPr>
          <w:r>
            <w:rPr>
              <w:b/>
              <w:caps/>
            </w:rPr>
            <w:t xml:space="preserve">DĖL Lietuvos Respublikos energetikos ministro 2010 m. </w:t>
          </w:r>
        </w:p>
        <w:p w14:paraId="4E31E14B" w14:textId="77777777" w:rsidR="009A72CC" w:rsidRDefault="00C55469">
          <w:pPr>
            <w:jc w:val="center"/>
            <w:rPr>
              <w:b/>
              <w:caps/>
            </w:rPr>
          </w:pPr>
          <w:r>
            <w:rPr>
              <w:b/>
              <w:caps/>
            </w:rPr>
            <w:t xml:space="preserve">gegužės 19 d. įsakymo Nr. 1-145 „DĖL informacijos, susijusios su energetikos veikla, teikimo valstybės institucijoms, įstaigoms ir trečiosioms šalims taisyklių patvirtinimo“ pakeitimo </w:t>
          </w:r>
        </w:p>
        <w:p w14:paraId="4E31E14C" w14:textId="77777777" w:rsidR="009A72CC" w:rsidRDefault="009A72CC">
          <w:pPr>
            <w:jc w:val="center"/>
            <w:rPr>
              <w:b/>
              <w:caps/>
            </w:rPr>
          </w:pPr>
        </w:p>
        <w:p w14:paraId="4E31E14D" w14:textId="77777777" w:rsidR="009A72CC" w:rsidRDefault="00C55469">
          <w:pPr>
            <w:jc w:val="center"/>
          </w:pPr>
          <w:r>
            <w:t>2014 m.  liepos 14 d. Nr. 1-192</w:t>
          </w:r>
        </w:p>
        <w:p w14:paraId="4E31E14E" w14:textId="77777777" w:rsidR="009A72CC" w:rsidRDefault="00C55469">
          <w:pPr>
            <w:jc w:val="center"/>
          </w:pPr>
          <w:r>
            <w:t>Vilnius</w:t>
          </w:r>
        </w:p>
        <w:p w14:paraId="4E31E14F" w14:textId="77777777" w:rsidR="009A72CC" w:rsidRDefault="009A72CC"/>
        <w:sdt>
          <w:sdtPr>
            <w:alias w:val="pastraipa"/>
            <w:tag w:val="part_d2cf5101de9d4bb5af55363bc63a4978"/>
            <w:id w:val="-2009435651"/>
            <w:lock w:val="sdtLocked"/>
          </w:sdtPr>
          <w:sdtEndPr/>
          <w:sdtContent>
            <w:p w14:paraId="4E31E150" w14:textId="77777777" w:rsidR="009A72CC" w:rsidRDefault="00C55469">
              <w:pPr>
                <w:ind w:firstLine="720"/>
                <w:jc w:val="both"/>
              </w:pPr>
              <w:r>
                <w:t>P a k e i č i u Lietuvos Respublikos energetikos ministro 2010 m. gegužės 19 d. įsakymą Nr. 1-145 „Dėl Informacijos, susijusios su energetikos veikla, teikimo valstybės institucijoms, įstaigoms ir trečiosioms šalims taisyklių patvirtinimo“ (toliau – įsakymas):</w:t>
              </w:r>
            </w:p>
          </w:sdtContent>
        </w:sdt>
        <w:sdt>
          <w:sdtPr>
            <w:alias w:val="1 p."/>
            <w:tag w:val="part_4166d7e6867a4032a2aef1b188a7f576"/>
            <w:id w:val="-2119673135"/>
            <w:lock w:val="sdtLocked"/>
          </w:sdtPr>
          <w:sdtEndPr/>
          <w:sdtContent>
            <w:p w14:paraId="4E31E151" w14:textId="77777777" w:rsidR="009A72CC" w:rsidRDefault="007B51AC">
              <w:pPr>
                <w:ind w:firstLine="709"/>
                <w:jc w:val="both"/>
              </w:pPr>
              <w:sdt>
                <w:sdtPr>
                  <w:alias w:val="Numeris"/>
                  <w:tag w:val="nr_4166d7e6867a4032a2aef1b188a7f576"/>
                  <w:id w:val="1211146511"/>
                  <w:lock w:val="sdtLocked"/>
                </w:sdtPr>
                <w:sdtEndPr/>
                <w:sdtContent>
                  <w:r w:rsidR="00C55469">
                    <w:t>1</w:t>
                  </w:r>
                </w:sdtContent>
              </w:sdt>
              <w:r w:rsidR="00C55469">
                <w:t xml:space="preserve">. Pakeičiu įsakymo preambulę ir išdėstau ją taip: </w:t>
              </w:r>
            </w:p>
            <w:sdt>
              <w:sdtPr>
                <w:alias w:val="citata"/>
                <w:tag w:val="part_4dfade9b8bf34b038ad16a6f458016a1"/>
                <w:id w:val="-852569842"/>
                <w:lock w:val="sdtLocked"/>
              </w:sdtPr>
              <w:sdtEndPr/>
              <w:sdtContent>
                <w:sdt>
                  <w:sdtPr>
                    <w:alias w:val="pastraipa"/>
                    <w:tag w:val="part_5c849cdd06cc4aeb91c252b77e007844"/>
                    <w:id w:val="538942322"/>
                    <w:lock w:val="sdtLocked"/>
                  </w:sdtPr>
                  <w:sdtEndPr/>
                  <w:sdtContent>
                    <w:p w14:paraId="4E31E152" w14:textId="77777777" w:rsidR="009A72CC" w:rsidRDefault="00C55469">
                      <w:pPr>
                        <w:ind w:firstLine="709"/>
                        <w:jc w:val="both"/>
                      </w:pPr>
                      <w:r>
                        <w:t xml:space="preserve">„Vadovaudamasis Lietuvos Respublikos energetikos įstatymo 25 straipsnio 1 ir 4 dalimis, Lietuvos Respublikos šilumos ūkio įstatymo 22 straipsnio 5 dalimi, Lietuvos Respublikos Vyriausybės 2012 m. gegužės 29 d. nutarimo Nr. 615 „Dėl įgaliojimų suteikimo įgyvendinant Lietuvos Respublikos energetikos įstatymą, Lietuvos Respublikos Vyriausybės 2002 m. rugsėjo 5 d. nutarimo Nr. 1390 ir 2009 m. rugsėjo 23 d. nutarimo Nr. 1175 pripažinimo netekusiais galios“ 1.6 punktu ir 2010 m. spalio 20 d. Europos Parlamento ir Tarybos reglamentu (ES) Nr. 994/2010 dėl dujų tiekimo saugumo užtikrinimo priemonių, kuriuo panaikinama Tarybos direktyva 2004/67/EB (OL 2010 L 295, p. 1), (toliau – Europos Parlamento ir Tarybos reglamentas Nr. 994/2010), 2014 m. vasario 12 d. Europos parlamento ir Tarybos reglamentu (ES, Euratomas) Nr. 256/2014 dėl pranešimo Komisijai apie energetikos infrastruktūros investicinius projektus Europos Sąjungoje, kuriuo pakeičiamas Tarybos reglamentas (ES, Euratomas) Nr. 617/2010 ir panaikinamas Tarybos reglamentas (EB) Nr. 736/96 (OL 2014 L 84, p. 61) </w:t>
                      </w:r>
                      <w:r>
                        <w:br/>
                        <w:t>(toliau – Reglamentas Nr. 256/2014) ir atsižvelgdamas į 2006 m. balandžio 5 d. Europos Parlamento ir Tarybos direktyvos 2006/32/EB dėl energijos galutinio vartojimo efektyvumo ir energetinių paslaugų, panaikinančios Tarybos direktyvą 93/76/EEB (OL 2006 L 114, p. 64), 7 straipsnio 2 dalies ir 13 straipsnio 3 dalies nuostatas:“.</w:t>
                      </w:r>
                    </w:p>
                  </w:sdtContent>
                </w:sdt>
              </w:sdtContent>
            </w:sdt>
          </w:sdtContent>
        </w:sdt>
        <w:sdt>
          <w:sdtPr>
            <w:alias w:val="2 p."/>
            <w:tag w:val="part_046b72d8e6794a2894daf31e7ba7045f"/>
            <w:id w:val="-1060400155"/>
            <w:lock w:val="sdtLocked"/>
          </w:sdtPr>
          <w:sdtEndPr/>
          <w:sdtContent>
            <w:p w14:paraId="4E31E153" w14:textId="77777777" w:rsidR="009A72CC" w:rsidRDefault="007B51AC">
              <w:pPr>
                <w:ind w:firstLine="709"/>
                <w:jc w:val="both"/>
              </w:pPr>
              <w:sdt>
                <w:sdtPr>
                  <w:alias w:val="Numeris"/>
                  <w:tag w:val="nr_046b72d8e6794a2894daf31e7ba7045f"/>
                  <w:id w:val="1568526788"/>
                  <w:lock w:val="sdtLocked"/>
                </w:sdtPr>
                <w:sdtEndPr/>
                <w:sdtContent>
                  <w:r w:rsidR="00C55469">
                    <w:t>2</w:t>
                  </w:r>
                </w:sdtContent>
              </w:sdt>
              <w:r w:rsidR="00C55469">
                <w:t>. Nurodytuoju įsakymu patvirtintas Informacijos, susijusios su energetikos veikla, teikimo valstybės institucijoms, įstaigoms ir trečiosioms šalims taisykles:</w:t>
              </w:r>
            </w:p>
            <w:sdt>
              <w:sdtPr>
                <w:alias w:val="2.1 p."/>
                <w:tag w:val="part_eb412bd1b3374f6e906210b5ce72a3eb"/>
                <w:id w:val="1670984751"/>
                <w:lock w:val="sdtLocked"/>
              </w:sdtPr>
              <w:sdtEndPr/>
              <w:sdtContent>
                <w:p w14:paraId="4E31E154" w14:textId="77777777" w:rsidR="009A72CC" w:rsidRDefault="007B51AC">
                  <w:pPr>
                    <w:ind w:firstLine="709"/>
                    <w:jc w:val="both"/>
                  </w:pPr>
                  <w:sdt>
                    <w:sdtPr>
                      <w:alias w:val="Numeris"/>
                      <w:tag w:val="nr_eb412bd1b3374f6e906210b5ce72a3eb"/>
                      <w:id w:val="-1404825016"/>
                      <w:lock w:val="sdtLocked"/>
                    </w:sdtPr>
                    <w:sdtEndPr/>
                    <w:sdtContent>
                      <w:r w:rsidR="00C55469">
                        <w:t>2.1</w:t>
                      </w:r>
                    </w:sdtContent>
                  </w:sdt>
                  <w:r w:rsidR="00C55469">
                    <w:t>. Pakeičiu 26</w:t>
                  </w:r>
                  <w:r w:rsidR="00C55469">
                    <w:rPr>
                      <w:vertAlign w:val="superscript"/>
                    </w:rPr>
                    <w:t>1</w:t>
                  </w:r>
                  <w:r w:rsidR="00C55469">
                    <w:t xml:space="preserve"> punktą ir išdėstau jį taip:</w:t>
                  </w:r>
                </w:p>
                <w:sdt>
                  <w:sdtPr>
                    <w:alias w:val="citata"/>
                    <w:tag w:val="part_2d3c0dba655242e8935cadfc53987ca9"/>
                    <w:id w:val="1112708291"/>
                    <w:lock w:val="sdtLocked"/>
                  </w:sdtPr>
                  <w:sdtEndPr/>
                  <w:sdtContent>
                    <w:sdt>
                      <w:sdtPr>
                        <w:alias w:val="26-1 p."/>
                        <w:tag w:val="part_6a71998632fc4401b28fa99556275285"/>
                        <w:id w:val="1563215440"/>
                        <w:lock w:val="sdtLocked"/>
                      </w:sdtPr>
                      <w:sdtEndPr/>
                      <w:sdtContent>
                        <w:p w14:paraId="4E31E155" w14:textId="77777777" w:rsidR="009A72CC" w:rsidRDefault="00C55469">
                          <w:pPr>
                            <w:ind w:firstLine="709"/>
                            <w:jc w:val="both"/>
                          </w:pPr>
                          <w:r>
                            <w:t>„</w:t>
                          </w:r>
                          <w:sdt>
                            <w:sdtPr>
                              <w:alias w:val="Numeris"/>
                              <w:tag w:val="nr_6a71998632fc4401b28fa99556275285"/>
                              <w:id w:val="-1687054131"/>
                              <w:lock w:val="sdtLocked"/>
                            </w:sdtPr>
                            <w:sdtEndPr/>
                            <w:sdtContent>
                              <w:r>
                                <w:t>26</w:t>
                              </w:r>
                              <w:r>
                                <w:rPr>
                                  <w:vertAlign w:val="superscript"/>
                                </w:rPr>
                                <w:t>1</w:t>
                              </w:r>
                            </w:sdtContent>
                          </w:sdt>
                          <w:r>
                            <w:t>. Įmonė, kaip apibrėžta Reglamento Nr. 256/2014 2 straipsnio 12 punkte, iki ataskaitinių metų birželio 1 d. teikia Energetikos ministerijai informaciją apie energetikos infrastruktūros investicinius projektus. Privalomai teikiamos informacijos apimtys ir reikalavimai  yra nustatyti Reglam</w:t>
                          </w:r>
                          <w:bookmarkStart w:id="0" w:name="_GoBack"/>
                          <w:bookmarkEnd w:id="0"/>
                          <w:r>
                            <w:t>ente Nr. 256/2014. Informacija apie investicinius projektus yra teikiama vadovaujantis 2010 m. rugsėjo 21 d. Komisijos Reglamento (ES, Euratomas) Nr. 833/2010, kuriuo įgyvendinamas Tarybos Reglamentas Nr. 617/2010 dėl pranešimo Komisijai apie energetikos infrastruktūros investicinius projektus Europos Sąjungoje, priede patvirtintomis formomis.“</w:t>
                          </w:r>
                        </w:p>
                      </w:sdtContent>
                    </w:sdt>
                  </w:sdtContent>
                </w:sdt>
              </w:sdtContent>
            </w:sdt>
            <w:sdt>
              <w:sdtPr>
                <w:alias w:val="2.2 p."/>
                <w:tag w:val="part_4e897372d32c4ee28153f99b4546b4c0"/>
                <w:id w:val="257962787"/>
                <w:lock w:val="sdtLocked"/>
              </w:sdtPr>
              <w:sdtEndPr/>
              <w:sdtContent>
                <w:p w14:paraId="4E31E156" w14:textId="77777777" w:rsidR="009A72CC" w:rsidRDefault="007B51AC">
                  <w:pPr>
                    <w:ind w:firstLine="709"/>
                    <w:jc w:val="both"/>
                  </w:pPr>
                  <w:sdt>
                    <w:sdtPr>
                      <w:alias w:val="Numeris"/>
                      <w:tag w:val="nr_4e897372d32c4ee28153f99b4546b4c0"/>
                      <w:id w:val="1319296758"/>
                      <w:lock w:val="sdtLocked"/>
                    </w:sdtPr>
                    <w:sdtEndPr/>
                    <w:sdtContent>
                      <w:r w:rsidR="00C55469">
                        <w:t>2.2</w:t>
                      </w:r>
                    </w:sdtContent>
                  </w:sdt>
                  <w:r w:rsidR="00C55469">
                    <w:t>. Pakeičiu 50</w:t>
                  </w:r>
                  <w:r w:rsidR="00C55469">
                    <w:rPr>
                      <w:vertAlign w:val="superscript"/>
                    </w:rPr>
                    <w:t>2</w:t>
                  </w:r>
                  <w:r w:rsidR="00C55469">
                    <w:t xml:space="preserve"> punktą ir išdėstau jį taip:</w:t>
                  </w:r>
                </w:p>
                <w:sdt>
                  <w:sdtPr>
                    <w:alias w:val="citata"/>
                    <w:tag w:val="part_b709529c07cf427cb8c4de0a38fe300e"/>
                    <w:id w:val="-1896036152"/>
                    <w:lock w:val="sdtLocked"/>
                  </w:sdtPr>
                  <w:sdtEndPr/>
                  <w:sdtContent>
                    <w:sdt>
                      <w:sdtPr>
                        <w:alias w:val="50-2 p."/>
                        <w:tag w:val="part_56c1a898f99940eb82ba135786b543b0"/>
                        <w:id w:val="-2047129973"/>
                        <w:lock w:val="sdtLocked"/>
                      </w:sdtPr>
                      <w:sdtEndPr/>
                      <w:sdtContent>
                        <w:p w14:paraId="4E31E157" w14:textId="77777777" w:rsidR="009A72CC" w:rsidRDefault="00C55469">
                          <w:pPr>
                            <w:ind w:firstLine="709"/>
                            <w:jc w:val="both"/>
                          </w:pPr>
                          <w:r>
                            <w:t>„</w:t>
                          </w:r>
                          <w:sdt>
                            <w:sdtPr>
                              <w:alias w:val="Numeris"/>
                              <w:tag w:val="nr_56c1a898f99940eb82ba135786b543b0"/>
                              <w:id w:val="-412932838"/>
                              <w:lock w:val="sdtLocked"/>
                            </w:sdtPr>
                            <w:sdtEndPr/>
                            <w:sdtContent>
                              <w:r>
                                <w:t>50</w:t>
                              </w:r>
                              <w:r>
                                <w:rPr>
                                  <w:vertAlign w:val="superscript"/>
                                </w:rPr>
                                <w:t>2</w:t>
                              </w:r>
                            </w:sdtContent>
                          </w:sdt>
                          <w:r>
                            <w:t>.</w:t>
                          </w:r>
                          <w:r>
                            <w:rPr>
                              <w:vertAlign w:val="superscript"/>
                            </w:rPr>
                            <w:t xml:space="preserve"> </w:t>
                          </w:r>
                          <w:r>
                            <w:t>Kai prižiūrėtojo veiklą vykdo juridinis asmuo (išskyrus daugiabučių namų savininkų bendriją), kartu su Taisyklių 50</w:t>
                          </w:r>
                          <w:r>
                            <w:rPr>
                              <w:vertAlign w:val="superscript"/>
                            </w:rPr>
                            <w:t>1</w:t>
                          </w:r>
                          <w:r>
                            <w:t xml:space="preserve"> punkte nurodyta informacija viešai skelbiama informacija apie:</w:t>
                          </w:r>
                        </w:p>
                        <w:sdt>
                          <w:sdtPr>
                            <w:alias w:val="50-2.1 p."/>
                            <w:tag w:val="part_0379d804a82b462a98907b8aac198ca5"/>
                            <w:id w:val="-1677339426"/>
                            <w:lock w:val="sdtLocked"/>
                          </w:sdtPr>
                          <w:sdtEndPr/>
                          <w:sdtContent>
                            <w:p w14:paraId="4E31E158" w14:textId="77777777" w:rsidR="009A72CC" w:rsidRDefault="007B51AC">
                              <w:pPr>
                                <w:ind w:firstLine="709"/>
                                <w:jc w:val="both"/>
                              </w:pPr>
                              <w:sdt>
                                <w:sdtPr>
                                  <w:alias w:val="Numeris"/>
                                  <w:tag w:val="nr_0379d804a82b462a98907b8aac198ca5"/>
                                  <w:id w:val="-1241864257"/>
                                  <w:lock w:val="sdtLocked"/>
                                </w:sdtPr>
                                <w:sdtEndPr/>
                                <w:sdtContent>
                                  <w:r w:rsidR="00C55469">
                                    <w:t>50</w:t>
                                  </w:r>
                                  <w:r w:rsidR="00C55469">
                                    <w:rPr>
                                      <w:vertAlign w:val="superscript"/>
                                    </w:rPr>
                                    <w:t>2</w:t>
                                  </w:r>
                                  <w:r w:rsidR="00C55469">
                                    <w:t>.1</w:t>
                                  </w:r>
                                </w:sdtContent>
                              </w:sdt>
                              <w:r w:rsidR="00C55469">
                                <w:t>. ketvirtinius ir metinius finansinius–balansinius rodiklius, kai juos privaloma rengti pagal teisės aktų reikalavimus;</w:t>
                              </w:r>
                            </w:p>
                          </w:sdtContent>
                        </w:sdt>
                        <w:sdt>
                          <w:sdtPr>
                            <w:alias w:val="50-2.2 p."/>
                            <w:tag w:val="part_a2ab805938de46818aa33a38816d6a4a"/>
                            <w:id w:val="625900084"/>
                            <w:lock w:val="sdtLocked"/>
                          </w:sdtPr>
                          <w:sdtEndPr/>
                          <w:sdtContent>
                            <w:p w14:paraId="4E31E159" w14:textId="77777777" w:rsidR="009A72CC" w:rsidRDefault="007B51AC">
                              <w:pPr>
                                <w:ind w:firstLine="709"/>
                                <w:jc w:val="both"/>
                              </w:pPr>
                              <w:sdt>
                                <w:sdtPr>
                                  <w:alias w:val="Numeris"/>
                                  <w:tag w:val="nr_a2ab805938de46818aa33a38816d6a4a"/>
                                  <w:id w:val="-1126928777"/>
                                  <w:lock w:val="sdtLocked"/>
                                </w:sdtPr>
                                <w:sdtEndPr/>
                                <w:sdtContent>
                                  <w:r w:rsidR="00C55469">
                                    <w:t>50</w:t>
                                  </w:r>
                                  <w:r w:rsidR="00C55469">
                                    <w:rPr>
                                      <w:vertAlign w:val="superscript"/>
                                    </w:rPr>
                                    <w:t>2</w:t>
                                  </w:r>
                                  <w:r w:rsidR="00C55469">
                                    <w:t>.2</w:t>
                                  </w:r>
                                </w:sdtContent>
                              </w:sdt>
                              <w:r w:rsidR="00C55469">
                                <w:t>. investicijų dydžius, duomenis apie investuotojus;</w:t>
                              </w:r>
                            </w:p>
                          </w:sdtContent>
                        </w:sdt>
                        <w:sdt>
                          <w:sdtPr>
                            <w:alias w:val="50-2.3 p."/>
                            <w:tag w:val="part_157316dca4a54e0a9b79d9c6e9b5526e"/>
                            <w:id w:val="-1118363377"/>
                            <w:lock w:val="sdtLocked"/>
                          </w:sdtPr>
                          <w:sdtEndPr/>
                          <w:sdtContent>
                            <w:p w14:paraId="4E31E15A" w14:textId="77777777" w:rsidR="009A72CC" w:rsidRDefault="007B51AC">
                              <w:pPr>
                                <w:ind w:firstLine="709"/>
                                <w:jc w:val="both"/>
                              </w:pPr>
                              <w:sdt>
                                <w:sdtPr>
                                  <w:alias w:val="Numeris"/>
                                  <w:tag w:val="nr_157316dca4a54e0a9b79d9c6e9b5526e"/>
                                  <w:id w:val="-1956164116"/>
                                  <w:lock w:val="sdtLocked"/>
                                </w:sdtPr>
                                <w:sdtEndPr/>
                                <w:sdtContent>
                                  <w:r w:rsidR="00C55469">
                                    <w:t>50</w:t>
                                  </w:r>
                                  <w:r w:rsidR="00C55469">
                                    <w:rPr>
                                      <w:vertAlign w:val="superscript"/>
                                    </w:rPr>
                                    <w:t>2</w:t>
                                  </w:r>
                                  <w:r w:rsidR="00C55469">
                                    <w:t>.3</w:t>
                                  </w:r>
                                </w:sdtContent>
                              </w:sdt>
                              <w:r w:rsidR="00C55469">
                                <w:t>. darbuotojų skaičių.“</w:t>
                              </w:r>
                            </w:p>
                          </w:sdtContent>
                        </w:sdt>
                      </w:sdtContent>
                    </w:sdt>
                  </w:sdtContent>
                </w:sdt>
              </w:sdtContent>
            </w:sdt>
            <w:sdt>
              <w:sdtPr>
                <w:alias w:val="2.3 p."/>
                <w:tag w:val="part_0ea03ad884394e9d88498af9796ae07d"/>
                <w:id w:val="-466432008"/>
                <w:lock w:val="sdtLocked"/>
              </w:sdtPr>
              <w:sdtEndPr/>
              <w:sdtContent>
                <w:p w14:paraId="4E31E15B" w14:textId="77777777" w:rsidR="009A72CC" w:rsidRDefault="007B51AC">
                  <w:pPr>
                    <w:ind w:firstLine="709"/>
                    <w:jc w:val="both"/>
                  </w:pPr>
                  <w:sdt>
                    <w:sdtPr>
                      <w:alias w:val="Numeris"/>
                      <w:tag w:val="nr_0ea03ad884394e9d88498af9796ae07d"/>
                      <w:id w:val="501097471"/>
                      <w:lock w:val="sdtLocked"/>
                    </w:sdtPr>
                    <w:sdtEndPr/>
                    <w:sdtContent>
                      <w:r w:rsidR="00C55469">
                        <w:t>2.3</w:t>
                      </w:r>
                    </w:sdtContent>
                  </w:sdt>
                  <w:r w:rsidR="00C55469">
                    <w:t>. Pakeičiu 50</w:t>
                  </w:r>
                  <w:r w:rsidR="00C55469">
                    <w:rPr>
                      <w:vertAlign w:val="superscript"/>
                    </w:rPr>
                    <w:t>6</w:t>
                  </w:r>
                  <w:r w:rsidR="00C55469">
                    <w:t xml:space="preserve"> punktą ir išdėstau jį taip:</w:t>
                  </w:r>
                </w:p>
                <w:sdt>
                  <w:sdtPr>
                    <w:alias w:val="citata"/>
                    <w:tag w:val="part_0ee05f142728413c96cd1110e4440153"/>
                    <w:id w:val="866720751"/>
                    <w:lock w:val="sdtLocked"/>
                  </w:sdtPr>
                  <w:sdtEndPr/>
                  <w:sdtContent>
                    <w:sdt>
                      <w:sdtPr>
                        <w:alias w:val="50-6 p."/>
                        <w:tag w:val="part_3cda61b6f2b14340966184791c3f555e"/>
                        <w:id w:val="582649745"/>
                        <w:lock w:val="sdtLocked"/>
                      </w:sdtPr>
                      <w:sdtEndPr/>
                      <w:sdtContent>
                        <w:p w14:paraId="4E31E160" w14:textId="0FD73A4C" w:rsidR="009A72CC" w:rsidRDefault="00C55469" w:rsidP="000F32DA">
                          <w:pPr>
                            <w:ind w:firstLine="709"/>
                            <w:jc w:val="both"/>
                          </w:pPr>
                          <w:r>
                            <w:t>„</w:t>
                          </w:r>
                          <w:sdt>
                            <w:sdtPr>
                              <w:alias w:val="Numeris"/>
                              <w:tag w:val="nr_3cda61b6f2b14340966184791c3f555e"/>
                              <w:id w:val="1097593096"/>
                              <w:lock w:val="sdtLocked"/>
                            </w:sdtPr>
                            <w:sdtEndPr/>
                            <w:sdtContent>
                              <w:r>
                                <w:t>50</w:t>
                              </w:r>
                              <w:r>
                                <w:rPr>
                                  <w:vertAlign w:val="superscript"/>
                                </w:rPr>
                                <w:t>6</w:t>
                              </w:r>
                            </w:sdtContent>
                          </w:sdt>
                          <w:r>
                            <w:t>. Taisyklių 50</w:t>
                          </w:r>
                          <w:r>
                            <w:rPr>
                              <w:vertAlign w:val="superscript"/>
                            </w:rPr>
                            <w:t>2</w:t>
                          </w:r>
                          <w:r>
                            <w:t>.1 punkte nurodyta informacija apie metinius finansinius–balansinius rodiklius už praėjusius metus privalo būti paskelbta kasmet iki gegužės 10 d., o apie ketvirtinius finansinius–balansinius rodiklius – ne vėliau kaip per vieną mėnesį po atitinkamo ketvirčio pabaigos. Taisyklių 50</w:t>
                          </w:r>
                          <w:r>
                            <w:rPr>
                              <w:vertAlign w:val="superscript"/>
                            </w:rPr>
                            <w:t>2</w:t>
                          </w:r>
                          <w:r>
                            <w:t>.2–50</w:t>
                          </w:r>
                          <w:r>
                            <w:rPr>
                              <w:vertAlign w:val="superscript"/>
                            </w:rPr>
                            <w:t>2</w:t>
                          </w:r>
                          <w:r>
                            <w:t>.3 punktuose nurodyta informacija turi būti skelbiama kas pusę metų.“</w:t>
                          </w:r>
                        </w:p>
                      </w:sdtContent>
                    </w:sdt>
                  </w:sdtContent>
                </w:sdt>
              </w:sdtContent>
            </w:sdt>
          </w:sdtContent>
        </w:sdt>
        <w:sdt>
          <w:sdtPr>
            <w:alias w:val="signatura"/>
            <w:tag w:val="part_d641f36ba5b644f2a024f988af792aec"/>
            <w:id w:val="301897362"/>
            <w:lock w:val="sdtLocked"/>
          </w:sdtPr>
          <w:sdtEndPr/>
          <w:sdtContent>
            <w:p w14:paraId="60616524" w14:textId="77777777" w:rsidR="000F32DA" w:rsidRDefault="000F32DA">
              <w:pPr>
                <w:jc w:val="both"/>
              </w:pPr>
            </w:p>
            <w:p w14:paraId="18BCB1A0" w14:textId="77777777" w:rsidR="000F32DA" w:rsidRDefault="000F32DA">
              <w:pPr>
                <w:jc w:val="both"/>
              </w:pPr>
            </w:p>
            <w:p w14:paraId="19F71787" w14:textId="77777777" w:rsidR="000F32DA" w:rsidRDefault="000F32DA">
              <w:pPr>
                <w:jc w:val="both"/>
              </w:pPr>
            </w:p>
            <w:p w14:paraId="4E31E161" w14:textId="1372087F" w:rsidR="009A72CC" w:rsidRDefault="00C55469">
              <w:pPr>
                <w:jc w:val="both"/>
              </w:pPr>
              <w:r>
                <w:t>L.e. energetikos ministro pareigas</w:t>
              </w:r>
              <w:r>
                <w:tab/>
              </w:r>
              <w:r>
                <w:tab/>
              </w:r>
              <w:r>
                <w:tab/>
              </w:r>
              <w:r>
                <w:tab/>
              </w:r>
              <w:r>
                <w:tab/>
              </w:r>
              <w:r>
                <w:tab/>
                <w:t xml:space="preserve"> </w:t>
              </w:r>
              <w:proofErr w:type="spellStart"/>
              <w:r>
                <w:t>Jaroslav</w:t>
              </w:r>
              <w:proofErr w:type="spellEnd"/>
              <w:r>
                <w:t xml:space="preserve"> </w:t>
              </w:r>
              <w:proofErr w:type="spellStart"/>
              <w:r>
                <w:t>Neverovič</w:t>
              </w:r>
              <w:proofErr w:type="spellEnd"/>
            </w:p>
          </w:sdtContent>
        </w:sdt>
      </w:sdtContent>
    </w:sdt>
    <w:sectPr w:rsidR="009A72CC">
      <w:headerReference w:type="even" r:id="rId9"/>
      <w:headerReference w:type="default" r:id="rId10"/>
      <w:footerReference w:type="even" r:id="rId11"/>
      <w:footerReference w:type="default" r:id="rId12"/>
      <w:headerReference w:type="first" r:id="rId13"/>
      <w:footerReference w:type="first" r:id="rId14"/>
      <w:pgSz w:w="11906" w:h="16838" w:code="9"/>
      <w:pgMar w:top="1134" w:right="62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31E166" w14:textId="77777777" w:rsidR="009A72CC" w:rsidRDefault="00C55469">
      <w:pPr>
        <w:jc w:val="both"/>
      </w:pPr>
      <w:r>
        <w:separator/>
      </w:r>
    </w:p>
  </w:endnote>
  <w:endnote w:type="continuationSeparator" w:id="0">
    <w:p w14:paraId="4E31E167" w14:textId="77777777" w:rsidR="009A72CC" w:rsidRDefault="00C55469">
      <w:pPr>
        <w:jc w:val="both"/>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1E16A" w14:textId="77777777" w:rsidR="009A72CC" w:rsidRDefault="00C55469">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14:paraId="4E31E16B" w14:textId="77777777" w:rsidR="009A72CC" w:rsidRDefault="009A72CC">
    <w:pPr>
      <w:tabs>
        <w:tab w:val="center" w:pos="4153"/>
        <w:tab w:val="right" w:pos="8306"/>
      </w:tabs>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1E16C" w14:textId="77777777" w:rsidR="009A72CC" w:rsidRDefault="009A72CC">
    <w:pPr>
      <w:tabs>
        <w:tab w:val="center" w:pos="4153"/>
        <w:tab w:val="right" w:pos="8306"/>
      </w:tabs>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1E16E" w14:textId="77777777" w:rsidR="009A72CC" w:rsidRDefault="009A72CC">
    <w:pPr>
      <w:tabs>
        <w:tab w:val="center" w:pos="4153"/>
        <w:tab w:val="right" w:pos="8306"/>
      </w:tabs>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31E164" w14:textId="77777777" w:rsidR="009A72CC" w:rsidRDefault="00C55469">
      <w:pPr>
        <w:jc w:val="both"/>
      </w:pPr>
      <w:r>
        <w:separator/>
      </w:r>
    </w:p>
  </w:footnote>
  <w:footnote w:type="continuationSeparator" w:id="0">
    <w:p w14:paraId="4E31E165" w14:textId="77777777" w:rsidR="009A72CC" w:rsidRDefault="00C55469">
      <w:pPr>
        <w:jc w:val="both"/>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1E168" w14:textId="77777777" w:rsidR="009A72CC" w:rsidRDefault="009A72CC">
    <w:pPr>
      <w:tabs>
        <w:tab w:val="center" w:pos="4153"/>
        <w:tab w:val="right" w:pos="8306"/>
      </w:tabs>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1E169" w14:textId="77777777" w:rsidR="009A72CC" w:rsidRDefault="00C55469">
    <w:pPr>
      <w:tabs>
        <w:tab w:val="center" w:pos="4153"/>
        <w:tab w:val="right" w:pos="8306"/>
      </w:tabs>
      <w:jc w:val="center"/>
    </w:pPr>
    <w:r>
      <w:fldChar w:fldCharType="begin"/>
    </w:r>
    <w:r>
      <w:instrText xml:space="preserve"> PAGE </w:instrText>
    </w:r>
    <w:r>
      <w:fldChar w:fldCharType="separate"/>
    </w:r>
    <w:r w:rsidR="007B51AC">
      <w:rPr>
        <w:noProof/>
      </w:rPr>
      <w:t>2</w:t>
    </w:r>
    <w: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31E16D" w14:textId="77777777" w:rsidR="009A72CC" w:rsidRDefault="009A72CC">
    <w:pPr>
      <w:tabs>
        <w:tab w:val="center" w:pos="4153"/>
        <w:tab w:val="right"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CF6"/>
    <w:rsid w:val="000F32DA"/>
    <w:rsid w:val="004B2CF6"/>
    <w:rsid w:val="007B51AC"/>
    <w:rsid w:val="009A72CC"/>
    <w:rsid w:val="00C554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31E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55469"/>
    <w:rPr>
      <w:rFonts w:ascii="Tahoma" w:hAnsi="Tahoma" w:cs="Tahoma"/>
      <w:sz w:val="16"/>
      <w:szCs w:val="16"/>
    </w:rPr>
  </w:style>
  <w:style w:type="character" w:customStyle="1" w:styleId="DebesliotekstasDiagrama">
    <w:name w:val="Debesėlio tekstas Diagrama"/>
    <w:basedOn w:val="Numatytasispastraiposriftas"/>
    <w:link w:val="Debesliotekstas"/>
    <w:rsid w:val="00C5546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55469"/>
    <w:rPr>
      <w:rFonts w:ascii="Tahoma" w:hAnsi="Tahoma" w:cs="Tahoma"/>
      <w:sz w:val="16"/>
      <w:szCs w:val="16"/>
    </w:rPr>
  </w:style>
  <w:style w:type="character" w:customStyle="1" w:styleId="DebesliotekstasDiagrama">
    <w:name w:val="Debesėlio tekstas Diagrama"/>
    <w:basedOn w:val="Numatytasispastraiposriftas"/>
    <w:link w:val="Debesliotekstas"/>
    <w:rsid w:val="00C5546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6271387">
      <w:bodyDiv w:val="1"/>
      <w:marLeft w:val="0"/>
      <w:marRight w:val="0"/>
      <w:marTop w:val="0"/>
      <w:marBottom w:val="0"/>
      <w:divBdr>
        <w:top w:val="none" w:sz="0" w:space="0" w:color="auto"/>
        <w:left w:val="none" w:sz="0" w:space="0" w:color="auto"/>
        <w:bottom w:val="none" w:sz="0" w:space="0" w:color="auto"/>
        <w:right w:val="none" w:sz="0" w:space="0" w:color="auto"/>
      </w:divBdr>
    </w:div>
    <w:div w:id="862671438">
      <w:bodyDiv w:val="1"/>
      <w:marLeft w:val="0"/>
      <w:marRight w:val="0"/>
      <w:marTop w:val="0"/>
      <w:marBottom w:val="0"/>
      <w:divBdr>
        <w:top w:val="none" w:sz="0" w:space="0" w:color="auto"/>
        <w:left w:val="none" w:sz="0" w:space="0" w:color="auto"/>
        <w:bottom w:val="none" w:sz="0" w:space="0" w:color="auto"/>
        <w:right w:val="none" w:sz="0" w:space="0" w:color="auto"/>
      </w:divBdr>
    </w:div>
    <w:div w:id="1143083335">
      <w:bodyDiv w:val="1"/>
      <w:marLeft w:val="0"/>
      <w:marRight w:val="0"/>
      <w:marTop w:val="0"/>
      <w:marBottom w:val="0"/>
      <w:divBdr>
        <w:top w:val="none" w:sz="0" w:space="0" w:color="auto"/>
        <w:left w:val="none" w:sz="0" w:space="0" w:color="auto"/>
        <w:bottom w:val="none" w:sz="0" w:space="0" w:color="auto"/>
        <w:right w:val="none" w:sz="0" w:space="0" w:color="auto"/>
      </w:divBdr>
    </w:div>
    <w:div w:id="1934780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bg1"/>
        </a:solidFill>
        <a:ln w="6350">
          <a:solidFill>
            <a:prstClr val="black"/>
          </a:solidFill>
        </a:ln>
        <a:effectLst/>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c2a0d26f2484319b0f1344c8dba2b65" PartId="cf19e24ed6d949fe856f47bda61a979e">
    <Part Type="pastraipa" Nr="" Abbr="" Title="" Notes="" DocPartId="7de798d28c354c30be5fda3af096ff9b" PartId="d2cf5101de9d4bb5af55363bc63a4978"/>
    <Part Type="punktas" Nr="1" Abbr="1 p." DocPartId="074955c5fb614753a0b768808ee96408" PartId="4166d7e6867a4032a2aef1b188a7f576">
      <Part Type="citata" DocPartId="2e7c740c8794439ca3f912e115867453" PartId="4dfade9b8bf34b038ad16a6f458016a1">
        <Part Type="preambule" Nr="" Abbr="" Title="" Notes="" DocPartId="bc5fadbdaf80400d9e2c6b730ba07396" PartId="5c849cdd06cc4aeb91c252b77e007844"/>
      </Part>
    </Part>
    <Part Type="punktas" Nr="2" Abbr="2 p." DocPartId="ab7b3f6721c643ffb1c805191de003d4" PartId="046b72d8e6794a2894daf31e7ba7045f">
      <Part Type="punktas" Nr="2.1" Abbr="2.1 p." DocPartId="a906585774434485a12364eb655a9ba4" PartId="eb412bd1b3374f6e906210b5ce72a3eb">
        <Part Type="citata" DocPartId="7471d3e69fce4395bcfabec07485bdbf" PartId="2d3c0dba655242e8935cadfc53987ca9">
          <Part Type="punktas" Nr="26-1" Abbr="26-1 p." DocPartId="104e5622ace14ad1bf58e320fbac8889" PartId="6a71998632fc4401b28fa99556275285"/>
        </Part>
      </Part>
      <Part Type="punktas" Nr="2.2" Abbr="2.2 p." DocPartId="2478bac94eb74d408f1673959b20494c" PartId="4e897372d32c4ee28153f99b4546b4c0">
        <Part Type="citata" DocPartId="7b4b080db9b94159a3db9bc34e74a775" PartId="b709529c07cf427cb8c4de0a38fe300e">
          <Part Type="punktas" Nr="50-2" Abbr="50-2 p." DocPartId="f1b6f009c7984becae789826c0f2d29b" PartId="56c1a898f99940eb82ba135786b543b0">
            <Part Type="punktas" Nr="50-2.1" Abbr="50-2.1 p." DocPartId="9abbe2454ce34d5f9157e02202045bf4" PartId="0379d804a82b462a98907b8aac198ca5"/>
            <Part Type="punktas" Nr="50-2.2" Abbr="50-2.2 p." DocPartId="975fa7bfdd1d4fcdae809b14b7db0d9b" PartId="a2ab805938de46818aa33a38816d6a4a"/>
            <Part Type="punktas" Nr="50-2.3" Abbr="50-2.3 p." DocPartId="04b56dfc655e4e86b77b3f357b322fb4" PartId="157316dca4a54e0a9b79d9c6e9b5526e"/>
          </Part>
        </Part>
      </Part>
      <Part Type="punktas" Nr="2.3" Abbr="2.3 p." DocPartId="7d7c84fe712145aa890128fafe3323e5" PartId="0ea03ad884394e9d88498af9796ae07d">
        <Part Type="citata" DocPartId="0c2538bffe1b48278a93d5eab64b6e58" PartId="0ee05f142728413c96cd1110e4440153">
          <Part Type="punktas" Nr="50-6" Abbr="50-6 p." DocPartId="4860c1238b50497f9753e2896d4c4267" PartId="3cda61b6f2b14340966184791c3f555e"/>
        </Part>
      </Part>
    </Part>
    <Part Type="signatura" DocPartId="c5bce7795d344d59990e8785e598e8b6" PartId="d641f36ba5b644f2a024f988af792aec"/>
  </Part>
</Parts>
</file>

<file path=customXml/itemProps1.xml><?xml version="1.0" encoding="utf-8"?>
<ds:datastoreItem xmlns:ds="http://schemas.openxmlformats.org/officeDocument/2006/customXml" ds:itemID="{57585B92-50F6-4074-B121-D49B2DBC35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499</Words>
  <Characters>3389</Characters>
  <Application>Microsoft Office Word</Application>
  <DocSecurity>0</DocSecurity>
  <Lines>28</Lines>
  <Paragraphs>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KPC</Company>
  <LinksUpToDate>false</LinksUpToDate>
  <CharactersWithSpaces>3881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Janina Danaitiene</dc:creator>
  <cp:lastModifiedBy>JUOSPONIENĖ Karolina</cp:lastModifiedBy>
  <cp:revision>5</cp:revision>
  <cp:lastPrinted>2014-07-14T05:29:00Z</cp:lastPrinted>
  <dcterms:created xsi:type="dcterms:W3CDTF">2014-07-17T14:28:00Z</dcterms:created>
  <dcterms:modified xsi:type="dcterms:W3CDTF">2015-02-19T12:11:00Z</dcterms:modified>
</cp:coreProperties>
</file>