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2163f4a93e274667b913bf7d0f1a3676"/>
        <w:id w:val="1113554275"/>
        <w:lock w:val="sdtLocked"/>
      </w:sdtPr>
      <w:sdtEndPr/>
      <w:sdtContent>
        <w:p w:rsidR="00BD291C" w:rsidRDefault="00182FD8" w:rsidP="00182FD8">
          <w:pPr>
            <w:tabs>
              <w:tab w:val="center" w:pos="4153"/>
              <w:tab w:val="right" w:pos="8306"/>
            </w:tabs>
            <w:jc w:val="center"/>
            <w:rPr>
              <w:b/>
              <w:caps/>
              <w:lang w:eastAsia="lt-LT"/>
            </w:rPr>
          </w:pPr>
          <w:r>
            <w:rPr>
              <w:noProof/>
              <w:lang w:eastAsia="lt-LT"/>
            </w:rPr>
            <w:drawing>
              <wp:inline distT="0" distB="0" distL="0" distR="0" wp14:anchorId="43CABC40" wp14:editId="53A4C22F">
                <wp:extent cx="543560" cy="595630"/>
                <wp:effectExtent l="0" t="0" r="8890" b="0"/>
                <wp:docPr id="6" name="Picture 2" descr="Logo  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2" descr="Logo  Description automatically generated"/>
                        <pic:cNvPicPr>
                          <a:picLocks noChangeAspect="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43560" cy="595630"/>
                        </a:xfrm>
                        <a:prstGeom prst="rect">
                          <a:avLst/>
                        </a:prstGeom>
                        <a:noFill/>
                        <a:ln>
                          <a:noFill/>
                        </a:ln>
                      </pic:spPr>
                    </pic:pic>
                  </a:graphicData>
                </a:graphic>
              </wp:inline>
            </w:drawing>
          </w:r>
        </w:p>
        <w:p w:rsidR="00BD291C" w:rsidRDefault="00BD291C" w:rsidP="00182FD8">
          <w:pPr>
            <w:jc w:val="center"/>
            <w:rPr>
              <w:sz w:val="14"/>
              <w:szCs w:val="14"/>
            </w:rPr>
          </w:pPr>
        </w:p>
        <w:p w:rsidR="00BD291C" w:rsidRDefault="00182FD8" w:rsidP="00182FD8">
          <w:pPr>
            <w:spacing w:line="264" w:lineRule="auto"/>
            <w:jc w:val="center"/>
            <w:rPr>
              <w:b/>
              <w:caps/>
              <w:lang w:eastAsia="lt-LT"/>
            </w:rPr>
          </w:pPr>
          <w:r>
            <w:rPr>
              <w:b/>
              <w:caps/>
              <w:lang w:eastAsia="lt-LT"/>
            </w:rPr>
            <w:t>Valstybinė energetikos reguliavimo taryba</w:t>
          </w:r>
        </w:p>
        <w:p w:rsidR="00BD291C" w:rsidRDefault="00BD291C" w:rsidP="00182FD8">
          <w:pPr>
            <w:spacing w:line="264" w:lineRule="auto"/>
            <w:jc w:val="center"/>
            <w:rPr>
              <w:b/>
              <w:caps/>
              <w:lang w:eastAsia="lt-LT"/>
            </w:rPr>
          </w:pPr>
        </w:p>
        <w:p w:rsidR="00BD291C" w:rsidRDefault="00182FD8" w:rsidP="00182FD8">
          <w:pPr>
            <w:spacing w:line="264" w:lineRule="auto"/>
            <w:jc w:val="center"/>
            <w:rPr>
              <w:b/>
              <w:caps/>
              <w:lang w:eastAsia="lt-LT"/>
            </w:rPr>
          </w:pPr>
          <w:r>
            <w:rPr>
              <w:b/>
              <w:caps/>
              <w:lang w:eastAsia="lt-LT"/>
            </w:rPr>
            <w:t>NUTARIMAS</w:t>
          </w:r>
        </w:p>
        <w:p w:rsidR="00BD291C" w:rsidRDefault="00182FD8" w:rsidP="00182FD8">
          <w:pPr>
            <w:spacing w:line="264" w:lineRule="auto"/>
            <w:jc w:val="center"/>
            <w:rPr>
              <w:b/>
              <w:caps/>
              <w:lang w:eastAsia="lt-LT"/>
            </w:rPr>
          </w:pPr>
          <w:r>
            <w:rPr>
              <w:b/>
              <w:caps/>
              <w:lang w:eastAsia="lt-LT"/>
            </w:rPr>
            <w:t>Dėl gamtinių dujų tiekimo saugumo papildomos dedamosios prie gamtinių dujų perdavimo kainos koregavimo nuo 2023 m. liepos 1 d.</w:t>
          </w:r>
        </w:p>
        <w:p w:rsidR="00BD291C" w:rsidRDefault="00BD291C" w:rsidP="00182FD8">
          <w:pPr>
            <w:spacing w:line="264" w:lineRule="auto"/>
            <w:jc w:val="center"/>
            <w:rPr>
              <w:lang w:eastAsia="lt-LT"/>
            </w:rPr>
          </w:pPr>
        </w:p>
        <w:p w:rsidR="00BD291C" w:rsidRPr="00182FD8" w:rsidRDefault="00182FD8" w:rsidP="00182FD8">
          <w:pPr>
            <w:spacing w:line="264" w:lineRule="auto"/>
            <w:jc w:val="center"/>
            <w:rPr>
              <w:lang w:eastAsia="lt-LT"/>
            </w:rPr>
          </w:pPr>
          <w:r>
            <w:t>2023 m. gegužės 2</w:t>
          </w:r>
          <w:r w:rsidR="00102185">
            <w:t>9</w:t>
          </w:r>
          <w:bookmarkStart w:id="0" w:name="_GoBack"/>
          <w:bookmarkEnd w:id="0"/>
          <w:r>
            <w:t xml:space="preserve"> d. </w:t>
          </w:r>
          <w:r>
            <w:rPr>
              <w:lang w:eastAsia="lt-LT"/>
            </w:rPr>
            <w:t xml:space="preserve">Nr. </w:t>
          </w:r>
          <w:r w:rsidRPr="00182FD8">
            <w:rPr>
              <w:lang w:eastAsia="lt-LT"/>
            </w:rPr>
            <w:t>O3E-713</w:t>
          </w:r>
        </w:p>
        <w:p w:rsidR="00BD291C" w:rsidRDefault="00182FD8" w:rsidP="00182FD8">
          <w:pPr>
            <w:spacing w:line="264" w:lineRule="auto"/>
            <w:jc w:val="center"/>
            <w:rPr>
              <w:lang w:eastAsia="lt-LT"/>
            </w:rPr>
          </w:pPr>
          <w:r>
            <w:rPr>
              <w:lang w:eastAsia="lt-LT"/>
            </w:rPr>
            <w:t>Vilnius</w:t>
          </w:r>
        </w:p>
        <w:p w:rsidR="00BD291C" w:rsidRDefault="00BD291C" w:rsidP="00182FD8">
          <w:pPr>
            <w:spacing w:line="264" w:lineRule="auto"/>
            <w:jc w:val="center"/>
            <w:rPr>
              <w:lang w:eastAsia="lt-LT"/>
            </w:rPr>
          </w:pPr>
        </w:p>
        <w:sdt>
          <w:sdtPr>
            <w:alias w:val="preambule"/>
            <w:tag w:val="part_9a43e7ed61aa4869a13d3bbd152a5552"/>
            <w:id w:val="1671906315"/>
            <w:lock w:val="sdtLocked"/>
          </w:sdtPr>
          <w:sdtEndPr/>
          <w:sdtContent>
            <w:p w:rsidR="00BD291C" w:rsidRDefault="00182FD8">
              <w:pPr>
                <w:spacing w:line="264" w:lineRule="auto"/>
                <w:ind w:firstLine="720"/>
                <w:jc w:val="both"/>
                <w:rPr>
                  <w:lang w:eastAsia="lt-LT"/>
                </w:rPr>
              </w:pPr>
              <w:r>
                <w:rPr>
                  <w:lang w:eastAsia="lt-LT"/>
                </w:rPr>
                <w:t xml:space="preserve">Vadovaudamasi Lietuvos Respublikos gamtinių dujų įstatymo </w:t>
              </w:r>
              <w:r>
                <w:rPr>
                  <w:lang w:val="en-US" w:eastAsia="lt-LT"/>
                </w:rPr>
                <w:t>9</w:t>
              </w:r>
              <w:r>
                <w:rPr>
                  <w:lang w:eastAsia="lt-LT"/>
                </w:rPr>
                <w:t xml:space="preserve"> straipsnio </w:t>
              </w:r>
              <w:r>
                <w:rPr>
                  <w:lang w:val="en-US" w:eastAsia="lt-LT"/>
                </w:rPr>
                <w:t>2</w:t>
              </w:r>
              <w:r>
                <w:rPr>
                  <w:lang w:eastAsia="lt-LT"/>
                </w:rPr>
                <w:t> dalimi, 8 straipsnio 3 punktu, Lietuvos Respublikos suskystintų gamtinių dujų terminalo įstatymo (toliau – Įstatymas) 5 straipsnio 2 dalimi, 11 straipsnio 4 ir 6 dalimis, Valstybės reguliuojamų kainų gamtinių dujų sektoriuje nustatymo metodika, patvirtinta Valstybinės energetikos reguliavimo tarybos (toliau – Taryba) 2013 m. rugsėjo 13 d. nutarimu Nr. O3-367 „Dėl Valstybės reguliuojamų kainų gamtinių dujų sektoriuje nustatymo metodikos patvirtinimo“ (toliau – Metodika), Suskystintų gamtinių dujų terminalo, jo infrastruktūros, jungties įrengimo bei pastoviosioms eksploatavimo sąnaudoms ir paskirtojo tiekėjo būtinojo suskystintų gamtinių dujų kiekio tiekimo pagrįstoms sąnaudoms kompensuoti skirtų lėšų administravimo tvarkos aprašu, patvirtintu Valstybinės kainų ir energetikos kontrolės komisijos 2012 m. spalio 9 d. nutarimu Nr. O3-294 „Dėl Suskystintų gamtinių dujų terminalo, jo infrastruktūros, jungties įrengimo bei pastoviosioms eksploatavimo sąnaudoms ir paskirtojo tiekėjo būtinojo suskystintų gamtinių dujų kiekio tiekimo pagrįstoms sąnaudoms kompensuoti skirtų lėšų administravimo tvarkos aprašo patvirtinimo“, įvertinusi UAB „</w:t>
              </w:r>
              <w:proofErr w:type="spellStart"/>
              <w:r>
                <w:rPr>
                  <w:lang w:eastAsia="lt-LT"/>
                </w:rPr>
                <w:t>Ignitis</w:t>
              </w:r>
              <w:proofErr w:type="spellEnd"/>
              <w:r>
                <w:rPr>
                  <w:lang w:eastAsia="lt-LT"/>
                </w:rPr>
                <w:t>“ 2023 m. gegužės 10 d. elektroniniu laišku (</w:t>
              </w:r>
              <w:proofErr w:type="spellStart"/>
              <w:r>
                <w:rPr>
                  <w:lang w:eastAsia="lt-LT"/>
                </w:rPr>
                <w:t>reg</w:t>
              </w:r>
              <w:proofErr w:type="spellEnd"/>
              <w:r>
                <w:rPr>
                  <w:lang w:eastAsia="lt-LT"/>
                </w:rPr>
                <w:t>. Nr. R1-7066) ir 2023 m. gegužės 15 d. raštu Nr. SD-2023-167, AB „Klaipėdos nafta“ 2023 m. gegužės 12 d. raštu Nr. KN-194, AB „</w:t>
              </w:r>
              <w:proofErr w:type="spellStart"/>
              <w:r>
                <w:rPr>
                  <w:lang w:eastAsia="lt-LT"/>
                </w:rPr>
                <w:t>Amber</w:t>
              </w:r>
              <w:proofErr w:type="spellEnd"/>
              <w:r>
                <w:rPr>
                  <w:lang w:eastAsia="lt-LT"/>
                </w:rPr>
                <w:t xml:space="preserve"> </w:t>
              </w:r>
              <w:proofErr w:type="spellStart"/>
              <w:r>
                <w:rPr>
                  <w:lang w:eastAsia="lt-LT"/>
                </w:rPr>
                <w:t>Gird</w:t>
              </w:r>
              <w:proofErr w:type="spellEnd"/>
              <w:r>
                <w:rPr>
                  <w:lang w:eastAsia="lt-LT"/>
                </w:rPr>
                <w:t>“ 2023 m. gegužės 15 d. raštu Nr. 7-103-664 pateiktą informaciją bei atsižvelgdama į Tarybos Dujų ir elektros departamento Dujų skyriaus 2023 m. gegužės 24 d. pažymą Nr. O5E-438 „Dėl gamtinių dujų tiekimo saugumo papildomos dedamosios prie gamtinių dujų perdavimo kainos koregavimo nuo 2023 m. liepos 1 d.“, Taryba n u t a r i a:</w:t>
              </w:r>
            </w:p>
          </w:sdtContent>
        </w:sdt>
        <w:sdt>
          <w:sdtPr>
            <w:alias w:val="1 p."/>
            <w:tag w:val="part_c6429457054d47ae8116f4c62db3b1d7"/>
            <w:id w:val="-143746493"/>
            <w:lock w:val="sdtLocked"/>
          </w:sdtPr>
          <w:sdtEndPr/>
          <w:sdtContent>
            <w:p w:rsidR="00BD291C" w:rsidRDefault="00102185">
              <w:pPr>
                <w:tabs>
                  <w:tab w:val="left" w:pos="1004"/>
                </w:tabs>
                <w:spacing w:line="264" w:lineRule="auto"/>
                <w:ind w:firstLine="720"/>
                <w:jc w:val="both"/>
                <w:rPr>
                  <w:lang w:eastAsia="lt-LT"/>
                </w:rPr>
              </w:pPr>
              <w:sdt>
                <w:sdtPr>
                  <w:alias w:val="Numeris"/>
                  <w:tag w:val="nr_c6429457054d47ae8116f4c62db3b1d7"/>
                  <w:id w:val="-1329207922"/>
                  <w:lock w:val="sdtLocked"/>
                </w:sdtPr>
                <w:sdtEndPr/>
                <w:sdtContent>
                  <w:r w:rsidR="00182FD8">
                    <w:t>1</w:t>
                  </w:r>
                </w:sdtContent>
              </w:sdt>
              <w:r w:rsidR="00182FD8">
                <w:t>.</w:t>
              </w:r>
              <w:r w:rsidR="00182FD8">
                <w:tab/>
              </w:r>
              <w:r w:rsidR="00182FD8">
                <w:rPr>
                  <w:lang w:eastAsia="lt-LT"/>
                </w:rPr>
                <w:t>Nustatyti gamtinių dujų tiekimo saugumo papildomą dedamąją prie gamtinių dujų perdavimo kainos – 152,45</w:t>
              </w:r>
              <w:r w:rsidR="00182FD8">
                <w:rPr>
                  <w:lang w:val="en-US" w:eastAsia="lt-LT"/>
                </w:rPr>
                <w:t> </w:t>
              </w:r>
              <w:proofErr w:type="spellStart"/>
              <w:r w:rsidR="00182FD8">
                <w:rPr>
                  <w:bCs/>
                  <w:lang w:eastAsia="lt-LT"/>
                </w:rPr>
                <w:t>Eur</w:t>
              </w:r>
              <w:proofErr w:type="spellEnd"/>
              <w:r w:rsidR="00182FD8">
                <w:rPr>
                  <w:bCs/>
                  <w:lang w:eastAsia="lt-LT"/>
                </w:rPr>
                <w:t>/(</w:t>
              </w:r>
              <w:proofErr w:type="spellStart"/>
              <w:r w:rsidR="00182FD8">
                <w:rPr>
                  <w:bCs/>
                  <w:lang w:eastAsia="lt-LT"/>
                </w:rPr>
                <w:t>MWh</w:t>
              </w:r>
              <w:proofErr w:type="spellEnd"/>
              <w:r w:rsidR="00182FD8">
                <w:rPr>
                  <w:bCs/>
                  <w:lang w:eastAsia="lt-LT"/>
                </w:rPr>
                <w:t xml:space="preserve">/parą/metus), taikomą nuo </w:t>
              </w:r>
              <w:r w:rsidR="00182FD8">
                <w:rPr>
                  <w:lang w:eastAsia="lt-LT"/>
                </w:rPr>
                <w:t>2023 m</w:t>
              </w:r>
              <w:r w:rsidR="00182FD8">
                <w:rPr>
                  <w:bCs/>
                  <w:lang w:eastAsia="lt-LT"/>
                </w:rPr>
                <w:t>. liepos 1 d.</w:t>
              </w:r>
            </w:p>
          </w:sdtContent>
        </w:sdt>
        <w:sdt>
          <w:sdtPr>
            <w:alias w:val="2 p."/>
            <w:tag w:val="part_556d80fbe41a4678998e3508ff401aed"/>
            <w:id w:val="1803875113"/>
            <w:lock w:val="sdtLocked"/>
          </w:sdtPr>
          <w:sdtEndPr/>
          <w:sdtContent>
            <w:p w:rsidR="00BD291C" w:rsidRDefault="00102185">
              <w:pPr>
                <w:tabs>
                  <w:tab w:val="left" w:pos="1004"/>
                </w:tabs>
                <w:spacing w:line="264" w:lineRule="auto"/>
                <w:ind w:firstLine="720"/>
                <w:jc w:val="both"/>
                <w:rPr>
                  <w:lang w:eastAsia="lt-LT"/>
                </w:rPr>
              </w:pPr>
              <w:sdt>
                <w:sdtPr>
                  <w:alias w:val="Numeris"/>
                  <w:tag w:val="nr_556d80fbe41a4678998e3508ff401aed"/>
                  <w:id w:val="1301885018"/>
                  <w:lock w:val="sdtLocked"/>
                </w:sdtPr>
                <w:sdtEndPr/>
                <w:sdtContent>
                  <w:r w:rsidR="00182FD8">
                    <w:t>2</w:t>
                  </w:r>
                </w:sdtContent>
              </w:sdt>
              <w:r w:rsidR="00182FD8">
                <w:t>.</w:t>
              </w:r>
              <w:r w:rsidR="00182FD8">
                <w:tab/>
              </w:r>
              <w:r w:rsidR="00182FD8">
                <w:rPr>
                  <w:lang w:eastAsia="lt-LT"/>
                </w:rPr>
                <w:t>Įpareigoti UAB „</w:t>
              </w:r>
              <w:proofErr w:type="spellStart"/>
              <w:r w:rsidR="00182FD8">
                <w:rPr>
                  <w:lang w:eastAsia="lt-LT"/>
                </w:rPr>
                <w:t>Ignitis</w:t>
              </w:r>
              <w:proofErr w:type="spellEnd"/>
              <w:r w:rsidR="00182FD8">
                <w:rPr>
                  <w:lang w:eastAsia="lt-LT"/>
                </w:rPr>
                <w:t>“ iki 2023 m. rugsėjo 1 d. pateikti Tarybai:</w:t>
              </w:r>
            </w:p>
            <w:sdt>
              <w:sdtPr>
                <w:alias w:val="2.1 pp."/>
                <w:tag w:val="part_0a7c9760f5d54f06b9a9da300df49c16"/>
                <w:id w:val="553280574"/>
                <w:lock w:val="sdtLocked"/>
              </w:sdtPr>
              <w:sdtEndPr/>
              <w:sdtContent>
                <w:p w:rsidR="00BD291C" w:rsidRDefault="00102185">
                  <w:pPr>
                    <w:tabs>
                      <w:tab w:val="left" w:pos="1004"/>
                    </w:tabs>
                    <w:spacing w:line="264" w:lineRule="auto"/>
                    <w:ind w:firstLine="720"/>
                    <w:jc w:val="both"/>
                    <w:rPr>
                      <w:lang w:eastAsia="lt-LT"/>
                    </w:rPr>
                  </w:pPr>
                  <w:sdt>
                    <w:sdtPr>
                      <w:alias w:val="Numeris"/>
                      <w:tag w:val="nr_0a7c9760f5d54f06b9a9da300df49c16"/>
                      <w:id w:val="726271773"/>
                      <w:lock w:val="sdtLocked"/>
                    </w:sdtPr>
                    <w:sdtEndPr/>
                    <w:sdtContent>
                      <w:r w:rsidR="00182FD8">
                        <w:t>2.1</w:t>
                      </w:r>
                    </w:sdtContent>
                  </w:sdt>
                  <w:r w:rsidR="00182FD8">
                    <w:t>.</w:t>
                  </w:r>
                  <w:r w:rsidR="00182FD8">
                    <w:tab/>
                  </w:r>
                  <w:r w:rsidR="00182FD8">
                    <w:rPr>
                      <w:lang w:eastAsia="lt-LT"/>
                    </w:rPr>
                    <w:t>Patikslintą UAB „</w:t>
                  </w:r>
                  <w:proofErr w:type="spellStart"/>
                  <w:r w:rsidR="00182FD8">
                    <w:rPr>
                      <w:lang w:eastAsia="lt-LT"/>
                    </w:rPr>
                    <w:t>Ignitis</w:t>
                  </w:r>
                  <w:proofErr w:type="spellEnd"/>
                  <w:r w:rsidR="00182FD8">
                    <w:rPr>
                      <w:lang w:eastAsia="lt-LT"/>
                    </w:rPr>
                    <w:t>“ reguliavimo apskaitos sistemos tvarkos aprašą, kuriame būtų numatyti principai, pagal kuriuos ilgalaike suskystintų gamtinių dujų (toliau – SGD) įsigijimo sutartimi įsigytas ataskaitinį laikotarpį išdujintas SGD kiekis, viršijantis SGD terminalo būtinąjį kiekį, ir su juo susijusios sąnaudos būtų priskiriami komercinei veiklai;</w:t>
                  </w:r>
                </w:p>
              </w:sdtContent>
            </w:sdt>
            <w:sdt>
              <w:sdtPr>
                <w:alias w:val="2.2 pp."/>
                <w:tag w:val="part_11652516160e4b9ea0a845056718ba3e"/>
                <w:id w:val="98610482"/>
                <w:lock w:val="sdtLocked"/>
              </w:sdtPr>
              <w:sdtEndPr/>
              <w:sdtContent>
                <w:p w:rsidR="00BD291C" w:rsidRDefault="00102185">
                  <w:pPr>
                    <w:tabs>
                      <w:tab w:val="left" w:pos="1004"/>
                    </w:tabs>
                    <w:spacing w:line="264" w:lineRule="auto"/>
                    <w:ind w:firstLine="720"/>
                    <w:jc w:val="both"/>
                    <w:rPr>
                      <w:lang w:eastAsia="lt-LT"/>
                    </w:rPr>
                  </w:pPr>
                  <w:sdt>
                    <w:sdtPr>
                      <w:alias w:val="Numeris"/>
                      <w:tag w:val="nr_11652516160e4b9ea0a845056718ba3e"/>
                      <w:id w:val="-64036736"/>
                      <w:lock w:val="sdtLocked"/>
                    </w:sdtPr>
                    <w:sdtEndPr/>
                    <w:sdtContent>
                      <w:r w:rsidR="00182FD8">
                        <w:t>2.2</w:t>
                      </w:r>
                    </w:sdtContent>
                  </w:sdt>
                  <w:r w:rsidR="00182FD8">
                    <w:t>.</w:t>
                  </w:r>
                  <w:r w:rsidR="00182FD8">
                    <w:tab/>
                  </w:r>
                  <w:r w:rsidR="00182FD8">
                    <w:rPr>
                      <w:lang w:eastAsia="lt-LT"/>
                    </w:rPr>
                    <w:t>Pakoreguotas 2022 m. sausio–gruodžio mėnesių ir 2022 metų gamtinių dujų tiekimo veiklos ataskaitas, kuriose ataskaitinio laikotarpio išdujintas SGD kiekis, viršijantis SGD terminalo būtinąjį kiekį, ir su juo susijusios sąnaudos būtų priskiriami komercinei veiklai;</w:t>
                  </w:r>
                </w:p>
              </w:sdtContent>
            </w:sdt>
            <w:sdt>
              <w:sdtPr>
                <w:alias w:val="2.3 pp."/>
                <w:tag w:val="part_da7943cebc844e0a93db33b5fad4f3c5"/>
                <w:id w:val="349303337"/>
                <w:lock w:val="sdtLocked"/>
              </w:sdtPr>
              <w:sdtEndPr/>
              <w:sdtContent>
                <w:p w:rsidR="00BD291C" w:rsidRDefault="00102185">
                  <w:pPr>
                    <w:tabs>
                      <w:tab w:val="left" w:pos="1004"/>
                    </w:tabs>
                    <w:spacing w:line="264" w:lineRule="auto"/>
                    <w:ind w:firstLine="720"/>
                    <w:jc w:val="both"/>
                    <w:rPr>
                      <w:lang w:eastAsia="lt-LT"/>
                    </w:rPr>
                  </w:pPr>
                  <w:sdt>
                    <w:sdtPr>
                      <w:alias w:val="Numeris"/>
                      <w:tag w:val="nr_da7943cebc844e0a93db33b5fad4f3c5"/>
                      <w:id w:val="-1337764422"/>
                      <w:lock w:val="sdtLocked"/>
                    </w:sdtPr>
                    <w:sdtEndPr/>
                    <w:sdtContent>
                      <w:r w:rsidR="00182FD8">
                        <w:t>2.3</w:t>
                      </w:r>
                    </w:sdtContent>
                  </w:sdt>
                  <w:r w:rsidR="00182FD8">
                    <w:t>.</w:t>
                  </w:r>
                  <w:r w:rsidR="00182FD8">
                    <w:tab/>
                  </w:r>
                  <w:r w:rsidR="00182FD8">
                    <w:rPr>
                      <w:lang w:eastAsia="lt-LT"/>
                    </w:rPr>
                    <w:t>Pakoreguotą 2022 m. reguliuojamos veiklos atskaitomybę, kurioje ataskaitinį laikotarpį išdujintas SGD kiekis, viršijantis SGD terminalo būtinąjį kiekį, ir su juo susijusios sąnaudos būtų priskiriami komercinei veiklai.</w:t>
                  </w:r>
                </w:p>
              </w:sdtContent>
            </w:sdt>
          </w:sdtContent>
        </w:sdt>
        <w:sdt>
          <w:sdtPr>
            <w:alias w:val="3 p."/>
            <w:tag w:val="part_3dee79bbcfaa4dff8d9f73e46489f2b8"/>
            <w:id w:val="2038773079"/>
            <w:lock w:val="sdtLocked"/>
            <w:placeholder>
              <w:docPart w:val="DefaultPlaceholder_-1854013440"/>
            </w:placeholder>
          </w:sdtPr>
          <w:sdtEndPr>
            <w:rPr>
              <w:lang w:eastAsia="lt-LT"/>
            </w:rPr>
          </w:sdtEndPr>
          <w:sdtContent>
            <w:p w:rsidR="00BD291C" w:rsidRDefault="00102185">
              <w:pPr>
                <w:tabs>
                  <w:tab w:val="left" w:pos="1004"/>
                </w:tabs>
                <w:spacing w:line="264" w:lineRule="auto"/>
                <w:ind w:firstLine="720"/>
                <w:jc w:val="both"/>
                <w:rPr>
                  <w:lang w:eastAsia="lt-LT"/>
                </w:rPr>
              </w:pPr>
              <w:sdt>
                <w:sdtPr>
                  <w:alias w:val="Numeris"/>
                  <w:tag w:val="nr_3dee79bbcfaa4dff8d9f73e46489f2b8"/>
                  <w:id w:val="-488329070"/>
                  <w:lock w:val="sdtLocked"/>
                </w:sdtPr>
                <w:sdtEndPr/>
                <w:sdtContent>
                  <w:r w:rsidR="00182FD8">
                    <w:t>3</w:t>
                  </w:r>
                </w:sdtContent>
              </w:sdt>
              <w:r w:rsidR="00182FD8">
                <w:t>.</w:t>
              </w:r>
              <w:r w:rsidR="00182FD8">
                <w:tab/>
              </w:r>
              <w:r w:rsidR="00182FD8">
                <w:rPr>
                  <w:lang w:eastAsia="lt-LT"/>
                </w:rPr>
                <w:t xml:space="preserve">Įpareigoti AB „Klaipėdos nafta“ iki 2023 m. rugsėjo 1 d. pateikti Tarybai patikslintą informaciją apie 2022 m. sausio–gruodžio mėnesiais SGD terminalo naudotojų išdujintus kiekius ir SGD kiekius technologinėms reikmėms pagal Metodikos 9 priedą taip, kad paskirtajam tiekėjui </w:t>
              </w:r>
              <w:r w:rsidR="00182FD8">
                <w:rPr>
                  <w:lang w:eastAsia="lt-LT"/>
                </w:rPr>
                <w:lastRenderedPageBreak/>
                <w:t>priskirtas išdujintas ir (ar perkrautas) SGD kiekiai ir su juos susiję paskirtajam tiekėjui priskirti SGD terminale technologinėms reikmėms sunaudoti SGD kiekiai būtų ne didesni nei SGD terminalo būtinasis kiekis ir su juo susiję SGD terminale technologinėms reikmėms sunaudoti SGD kiekiai.</w:t>
              </w:r>
            </w:p>
          </w:sdtContent>
        </w:sdt>
        <w:sdt>
          <w:sdtPr>
            <w:rPr>
              <w:iCs/>
              <w:color w:val="000000"/>
              <w:lang w:eastAsia="lt-LT"/>
            </w:rPr>
            <w:alias w:val="pastraipa"/>
            <w:tag w:val="part_88bda572ff5c422b9d801c0ab72c4568"/>
            <w:id w:val="2077247208"/>
            <w:lock w:val="sdtLocked"/>
            <w:placeholder>
              <w:docPart w:val="DefaultPlaceholder_-1854013440"/>
            </w:placeholder>
          </w:sdtPr>
          <w:sdtEndPr>
            <w:rPr>
              <w:iCs w:val="0"/>
              <w:color w:val="auto"/>
            </w:rPr>
          </w:sdtEndPr>
          <w:sdtContent>
            <w:p w:rsidR="00BD291C" w:rsidRDefault="00182FD8">
              <w:pPr>
                <w:spacing w:line="264" w:lineRule="auto"/>
                <w:ind w:firstLine="720"/>
                <w:jc w:val="both"/>
                <w:rPr>
                  <w:lang w:eastAsia="lt-LT"/>
                </w:rPr>
              </w:pPr>
              <w:r>
                <w:rPr>
                  <w:iCs/>
                  <w:color w:val="000000"/>
                  <w:lang w:eastAsia="lt-LT"/>
                </w:rPr>
                <w:t>Šis nutarimas gali būti skundžiamas Lietuvos Respublikos administracinių bylų teisenos įstatymo nustatyta tvarka ir sąlygomis.</w:t>
              </w:r>
            </w:p>
            <w:p w:rsidR="00BD291C" w:rsidRDefault="00BD291C">
              <w:pPr>
                <w:spacing w:line="264" w:lineRule="auto"/>
                <w:ind w:firstLine="720"/>
                <w:jc w:val="both"/>
                <w:rPr>
                  <w:lang w:eastAsia="lt-LT"/>
                </w:rPr>
              </w:pPr>
            </w:p>
            <w:p w:rsidR="00BD291C" w:rsidRDefault="00BD291C">
              <w:pPr>
                <w:spacing w:line="264" w:lineRule="auto"/>
                <w:ind w:firstLine="720"/>
                <w:jc w:val="both"/>
                <w:rPr>
                  <w:lang w:eastAsia="lt-LT"/>
                </w:rPr>
              </w:pPr>
            </w:p>
            <w:p w:rsidR="00BD291C" w:rsidRDefault="00102185">
              <w:pPr>
                <w:spacing w:line="264" w:lineRule="auto"/>
                <w:ind w:firstLine="720"/>
                <w:jc w:val="both"/>
                <w:rPr>
                  <w:lang w:eastAsia="lt-LT"/>
                </w:rPr>
              </w:pPr>
            </w:p>
          </w:sdtContent>
        </w:sdt>
        <w:sdt>
          <w:sdtPr>
            <w:alias w:val="signatura"/>
            <w:tag w:val="part_7f152878a83946cc91d0792b4a189a46"/>
            <w:id w:val="1746834386"/>
            <w:lock w:val="sdtLocked"/>
          </w:sdtPr>
          <w:sdtEndPr/>
          <w:sdtContent>
            <w:p w:rsidR="00BD291C" w:rsidRDefault="00182FD8">
              <w:pPr>
                <w:spacing w:line="264" w:lineRule="auto"/>
                <w:jc w:val="both"/>
                <w:rPr>
                  <w:lang w:eastAsia="lt-LT"/>
                </w:rPr>
              </w:pPr>
              <w:r>
                <w:rPr>
                  <w:lang w:eastAsia="lt-LT"/>
                </w:rPr>
                <w:t>Tarybos pirmininkas</w:t>
              </w:r>
              <w:r>
                <w:rPr>
                  <w:lang w:eastAsia="lt-LT"/>
                </w:rPr>
                <w:tab/>
              </w:r>
              <w:r>
                <w:rPr>
                  <w:lang w:eastAsia="lt-LT"/>
                </w:rPr>
                <w:tab/>
              </w:r>
              <w:r>
                <w:rPr>
                  <w:lang w:eastAsia="lt-LT"/>
                </w:rPr>
                <w:tab/>
              </w:r>
              <w:r>
                <w:rPr>
                  <w:lang w:eastAsia="lt-LT"/>
                </w:rPr>
                <w:tab/>
              </w:r>
              <w:r>
                <w:rPr>
                  <w:lang w:eastAsia="lt-LT"/>
                </w:rPr>
                <w:tab/>
              </w:r>
              <w:r>
                <w:rPr>
                  <w:lang w:eastAsia="lt-LT"/>
                </w:rPr>
                <w:tab/>
              </w:r>
              <w:r>
                <w:rPr>
                  <w:lang w:eastAsia="lt-LT"/>
                </w:rPr>
                <w:tab/>
              </w:r>
              <w:r>
                <w:rPr>
                  <w:lang w:eastAsia="lt-LT"/>
                </w:rPr>
                <w:tab/>
              </w:r>
              <w:r>
                <w:rPr>
                  <w:lang w:eastAsia="lt-LT"/>
                </w:rPr>
                <w:tab/>
                <w:t xml:space="preserve">    Renatas Pocius</w:t>
              </w:r>
            </w:p>
          </w:sdtContent>
        </w:sdt>
      </w:sdtContent>
    </w:sdt>
    <w:sectPr w:rsidR="00BD291C">
      <w:headerReference w:type="even" r:id="rId11"/>
      <w:headerReference w:type="default" r:id="rId12"/>
      <w:footerReference w:type="even" r:id="rId13"/>
      <w:footerReference w:type="default" r:id="rId14"/>
      <w:headerReference w:type="first" r:id="rId15"/>
      <w:footerReference w:type="first" r:id="rId16"/>
      <w:pgSz w:w="11906" w:h="16838" w:code="9"/>
      <w:pgMar w:top="1134" w:right="567" w:bottom="1134" w:left="1701" w:header="720" w:footer="720" w:gutter="0"/>
      <w:pgNumType w:start="1"/>
      <w:cols w:space="720"/>
      <w:titlePg/>
      <w:docGrid w:linePitch="326"/>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D291C" w:rsidRDefault="00182FD8">
      <w:pPr>
        <w:ind w:firstLine="720"/>
        <w:jc w:val="both"/>
        <w:rPr>
          <w:lang w:eastAsia="lt-LT"/>
        </w:rPr>
      </w:pPr>
      <w:r>
        <w:rPr>
          <w:lang w:eastAsia="lt-LT"/>
        </w:rPr>
        <w:separator/>
      </w:r>
    </w:p>
  </w:endnote>
  <w:endnote w:type="continuationSeparator" w:id="0">
    <w:p w:rsidR="00BD291C" w:rsidRDefault="00182FD8">
      <w:pPr>
        <w:ind w:firstLine="720"/>
        <w:jc w:val="both"/>
        <w:rPr>
          <w:lang w:eastAsia="lt-LT"/>
        </w:rPr>
      </w:pPr>
      <w:r>
        <w:rPr>
          <w:lang w:eastAsia="lt-LT"/>
        </w:rPr>
        <w:continuationSeparator/>
      </w:r>
    </w:p>
  </w:endnote>
  <w:endnote w:type="continuationNotice" w:id="1">
    <w:p w:rsidR="00BD291C" w:rsidRDefault="00BD291C"/>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 w:name="Vrinda">
    <w:panose1 w:val="00000400000000000000"/>
    <w:charset w:val="00"/>
    <w:family w:val="swiss"/>
    <w:pitch w:val="variable"/>
    <w:sig w:usb0="00010003" w:usb1="00000000" w:usb2="00000000" w:usb3="00000000" w:csb0="00000001"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D291C" w:rsidRDefault="00182FD8">
    <w:pPr>
      <w:framePr w:wrap="auto" w:vAnchor="text" w:hAnchor="margin" w:xAlign="center" w:y="1"/>
      <w:tabs>
        <w:tab w:val="center" w:pos="4153"/>
        <w:tab w:val="right" w:pos="8306"/>
      </w:tabs>
      <w:ind w:firstLine="720"/>
      <w:jc w:val="both"/>
      <w:rPr>
        <w:lang w:eastAsia="lt-LT"/>
      </w:rPr>
    </w:pPr>
    <w:r>
      <w:rPr>
        <w:lang w:eastAsia="lt-LT"/>
      </w:rPr>
      <w:fldChar w:fldCharType="begin"/>
    </w:r>
    <w:r>
      <w:rPr>
        <w:lang w:eastAsia="lt-LT"/>
      </w:rPr>
      <w:instrText xml:space="preserve">PAGE  </w:instrText>
    </w:r>
    <w:r>
      <w:rPr>
        <w:lang w:eastAsia="lt-LT"/>
      </w:rPr>
      <w:fldChar w:fldCharType="separate"/>
    </w:r>
    <w:r>
      <w:rPr>
        <w:lang w:eastAsia="lt-LT"/>
      </w:rPr>
      <w:t>1</w:t>
    </w:r>
    <w:r>
      <w:rPr>
        <w:lang w:eastAsia="lt-LT"/>
      </w:rPr>
      <w:fldChar w:fldCharType="end"/>
    </w:r>
  </w:p>
  <w:p w:rsidR="00BD291C" w:rsidRDefault="00BD291C">
    <w:pPr>
      <w:tabs>
        <w:tab w:val="center" w:pos="4153"/>
        <w:tab w:val="right" w:pos="8306"/>
      </w:tabs>
      <w:ind w:firstLine="720"/>
      <w:jc w:val="both"/>
      <w:rPr>
        <w:lang w:eastAsia="lt-LT"/>
      </w:rPr>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D291C" w:rsidRDefault="00BD291C">
    <w:pPr>
      <w:tabs>
        <w:tab w:val="center" w:pos="4153"/>
        <w:tab w:val="right" w:pos="8306"/>
      </w:tabs>
      <w:ind w:firstLine="720"/>
      <w:jc w:val="both"/>
      <w:rPr>
        <w:lang w:eastAsia="lt-LT"/>
      </w:rPr>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D291C" w:rsidRDefault="00BD291C">
    <w:pPr>
      <w:tabs>
        <w:tab w:val="center" w:pos="4153"/>
        <w:tab w:val="right" w:pos="8306"/>
      </w:tabs>
      <w:ind w:firstLine="720"/>
      <w:jc w:val="right"/>
      <w:rPr>
        <w:sz w:val="16"/>
        <w:lang w:eastAsia="lt-LT"/>
      </w:rP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D291C" w:rsidRDefault="00182FD8">
      <w:pPr>
        <w:ind w:firstLine="720"/>
        <w:jc w:val="both"/>
        <w:rPr>
          <w:lang w:eastAsia="lt-LT"/>
        </w:rPr>
      </w:pPr>
      <w:r>
        <w:rPr>
          <w:lang w:eastAsia="lt-LT"/>
        </w:rPr>
        <w:separator/>
      </w:r>
    </w:p>
  </w:footnote>
  <w:footnote w:type="continuationSeparator" w:id="0">
    <w:p w:rsidR="00BD291C" w:rsidRDefault="00182FD8">
      <w:pPr>
        <w:ind w:firstLine="720"/>
        <w:jc w:val="both"/>
        <w:rPr>
          <w:lang w:eastAsia="lt-LT"/>
        </w:rPr>
      </w:pPr>
      <w:r>
        <w:rPr>
          <w:lang w:eastAsia="lt-LT"/>
        </w:rPr>
        <w:continuationSeparator/>
      </w:r>
    </w:p>
  </w:footnote>
  <w:footnote w:type="continuationNotice" w:id="1">
    <w:p w:rsidR="00BD291C" w:rsidRDefault="00BD291C"/>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D291C" w:rsidRDefault="00BD291C">
    <w:pPr>
      <w:tabs>
        <w:tab w:val="center" w:pos="4153"/>
        <w:tab w:val="right" w:pos="8306"/>
      </w:tabs>
      <w:ind w:firstLine="720"/>
      <w:jc w:val="both"/>
      <w:rPr>
        <w:lang w:eastAsia="lt-LT"/>
      </w:rPr>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D291C" w:rsidRDefault="00182FD8">
    <w:pPr>
      <w:tabs>
        <w:tab w:val="center" w:pos="4153"/>
        <w:tab w:val="right" w:pos="8306"/>
      </w:tabs>
      <w:ind w:firstLine="720"/>
      <w:jc w:val="center"/>
      <w:rPr>
        <w:lang w:eastAsia="lt-LT"/>
      </w:rPr>
    </w:pPr>
    <w:r>
      <w:rPr>
        <w:lang w:eastAsia="lt-LT"/>
      </w:rPr>
      <w:fldChar w:fldCharType="begin"/>
    </w:r>
    <w:r>
      <w:rPr>
        <w:lang w:eastAsia="lt-LT"/>
      </w:rPr>
      <w:instrText xml:space="preserve"> PAGE </w:instrText>
    </w:r>
    <w:r>
      <w:rPr>
        <w:lang w:eastAsia="lt-LT"/>
      </w:rPr>
      <w:fldChar w:fldCharType="separate"/>
    </w:r>
    <w:r w:rsidR="00102185">
      <w:rPr>
        <w:noProof/>
        <w:lang w:eastAsia="lt-LT"/>
      </w:rPr>
      <w:t>2</w:t>
    </w:r>
    <w:r>
      <w:rPr>
        <w:lang w:eastAsia="lt-LT"/>
      </w:rPr>
      <w:fldChar w:fldCharType="end"/>
    </w: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D291C" w:rsidRDefault="00BD291C">
    <w:pPr>
      <w:tabs>
        <w:tab w:val="center" w:pos="4153"/>
        <w:tab w:val="right" w:pos="8306"/>
      </w:tabs>
      <w:ind w:firstLine="720"/>
      <w:jc w:val="both"/>
      <w:rPr>
        <w:lang w:eastAsia="lt-LT"/>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1228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36F3A"/>
    <w:rsid w:val="00102185"/>
    <w:rsid w:val="00182FD8"/>
    <w:rsid w:val="00336F3A"/>
    <w:rsid w:val="00BD291C"/>
  </w:rsids>
  <m:mathPr>
    <m:mathFont m:val="Cambria Math"/>
    <m:brkBin m:val="before"/>
    <m:brkBinSub m:val="--"/>
    <m:smallFrac m:val="0"/>
    <m:dispDef/>
    <m:lMargin m:val="0"/>
    <m:rMargin m:val="0"/>
    <m:defJc m:val="centerGroup"/>
    <m:wrapIndent m:val="1440"/>
    <m:intLim m:val="subSup"/>
    <m:naryLim m:val="undOvr"/>
  </m:mathPr>
  <w:themeFontLang w:val="lt-LT" w:bidi="bn-I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2289"/>
    <o:shapelayout v:ext="edit">
      <o:idmap v:ext="edit" data="1"/>
    </o:shapelayout>
  </w:shapeDefaults>
  <w:decimalSymbol w:val=","/>
  <w:listSeparator w:val=";"/>
  <w14:docId w14:val="3336D0F5"/>
  <w15:docId w15:val="{658CA707-C82C-475D-A72E-349CA4CCAE7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182FD8"/>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450125964">
      <w:bodyDiv w:val="1"/>
      <w:marLeft w:val="0"/>
      <w:marRight w:val="0"/>
      <w:marTop w:val="0"/>
      <w:marBottom w:val="0"/>
      <w:divBdr>
        <w:top w:val="none" w:sz="0" w:space="0" w:color="auto"/>
        <w:left w:val="none" w:sz="0" w:space="0" w:color="auto"/>
        <w:bottom w:val="none" w:sz="0" w:space="0" w:color="auto"/>
        <w:right w:val="none" w:sz="0" w:space="0" w:color="auto"/>
      </w:divBdr>
    </w:div>
    <w:div w:id="18376458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1.xml"/><Relationship Id="rId18" Type="http://schemas.openxmlformats.org/officeDocument/2006/relationships/glossaryDocument" Target="glossary/document.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5" Type="http://schemas.openxmlformats.org/officeDocument/2006/relationships/styles" Target="styles.xml"/><Relationship Id="rId15" Type="http://schemas.openxmlformats.org/officeDocument/2006/relationships/header" Target="header3.xml"/><Relationship Id="rId10" Type="http://schemas.openxmlformats.org/officeDocument/2006/relationships/image" Target="media/image1.png"/><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endnotes" Target="endnotes.xml"/><Relationship Id="rId14" Type="http://schemas.openxmlformats.org/officeDocument/2006/relationships/footer" Target="footer2.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25B4311C-2295-47AE-9CF1-ED30B7287D62}"/>
      </w:docPartPr>
      <w:docPartBody>
        <w:p w:rsidR="00191F8F" w:rsidRDefault="00B7283F">
          <w:r w:rsidRPr="005D7FED">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 w:name="Vrinda">
    <w:panose1 w:val="00000400000000000000"/>
    <w:charset w:val="00"/>
    <w:family w:val="swiss"/>
    <w:pitch w:val="variable"/>
    <w:sig w:usb0="00010003" w:usb1="00000000" w:usb2="00000000" w:usb3="00000000" w:csb0="00000001" w:csb1="00000000"/>
  </w:font>
  <w:font w:name="Calibri">
    <w:panose1 w:val="020F0502020204030204"/>
    <w:charset w:val="BA"/>
    <w:family w:val="swiss"/>
    <w:pitch w:val="variable"/>
    <w:sig w:usb0="E4002EFF" w:usb1="C000247B"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7283F"/>
    <w:rsid w:val="00191F8F"/>
    <w:rsid w:val="00B7283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B7283F"/>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ublishingExpirationDate xmlns="http://schemas.microsoft.com/sharepoint/v3" xsi:nil="true"/>
    <PublishingStartDate xmlns="http://schemas.microsoft.com/sharepoint/v3" xsi:nil="true"/>
    <_x0069_523 xmlns="29e7eb3f-155a-450d-904e-359070550a65" xsi:nil="true"/>
    <Ataskaita xmlns="29e7eb3f-155a-450d-904e-359070550a65">
      <Url xsi:nil="true"/>
      <Description xsi:nil="true"/>
    </Ataskaita>
    <Renginys xmlns="29e7eb3f-155a-450d-904e-359070550a65" xsi:nil="true"/>
    <h xmlns="29e7eb3f-155a-450d-904e-359070550a65">
      <Url xsi:nil="true"/>
      <Description xsi:nil="true"/>
    </h>
  </documentManagement>
</p:properties>
</file>

<file path=customXml/item3.xml><?xml version="1.0" encoding="utf-8"?>
<ct:contentTypeSchema xmlns:ct="http://schemas.microsoft.com/office/2006/metadata/contentType" xmlns:ma="http://schemas.microsoft.com/office/2006/metadata/properties/metaAttributes" ct:_="" ma:_="" ma:contentTypeName="Dokumentas" ma:contentTypeID="0x010100054E5161A3754A4196E2DB03BACB7F16" ma:contentTypeVersion="17" ma:contentTypeDescription="Kurkite naują dokumentą." ma:contentTypeScope="" ma:versionID="27b2b7015d7b1d1ceee3a240eb1e6289">
  <xsd:schema xmlns:xsd="http://www.w3.org/2001/XMLSchema" xmlns:xs="http://www.w3.org/2001/XMLSchema" xmlns:p="http://schemas.microsoft.com/office/2006/metadata/properties" xmlns:ns1="http://schemas.microsoft.com/sharepoint/v3" xmlns:ns2="29e7eb3f-155a-450d-904e-359070550a65" xmlns:ns3="5dea7bed-63bd-4b8d-9669-0b4599cc90e9" targetNamespace="http://schemas.microsoft.com/office/2006/metadata/properties" ma:root="true" ma:fieldsID="da9c5f658ef824c778c800254cdd7dcc" ns1:_="" ns2:_="" ns3:_="">
    <xsd:import namespace="http://schemas.microsoft.com/sharepoint/v3"/>
    <xsd:import namespace="29e7eb3f-155a-450d-904e-359070550a65"/>
    <xsd:import namespace="5dea7bed-63bd-4b8d-9669-0b4599cc90e9"/>
    <xsd:element name="properties">
      <xsd:complexType>
        <xsd:sequence>
          <xsd:element name="documentManagement">
            <xsd:complexType>
              <xsd:all>
                <xsd:element ref="ns1:PublishingStartDate" minOccurs="0"/>
                <xsd:element ref="ns1:PublishingExpirationDate" minOccurs="0"/>
                <xsd:element ref="ns2:Ataskaita" minOccurs="0"/>
                <xsd:element ref="ns2:Renginys" minOccurs="0"/>
                <xsd:element ref="ns2:_x0069_523" minOccurs="0"/>
                <xsd:element ref="ns3:SharedWithUsers" minOccurs="0"/>
                <xsd:element ref="ns3:SharedWithDetails" minOccurs="0"/>
                <xsd:element ref="ns2:MediaServiceMetadata" minOccurs="0"/>
                <xsd:element ref="ns2:MediaServiceFastMetadata" minOccurs="0"/>
                <xsd:element ref="ns2:h" minOccurs="0"/>
                <xsd:element ref="ns2:MediaServiceAutoTags"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PublishingStartDate" ma:index="8" nillable="true" ma:displayName="Planavimo pradžios data" ma:description="Planavimo pradžios data yra publikavimo priemonės sukurtas svetainės stulpelis. Jis naudojamas, nurodant datą ir laiką, kai šis puslapis pirmą kartą parodomas svetainės lankytojams." ma:hidden="true" ma:internalName="PublishingStartDate" ma:readOnly="false">
      <xsd:simpleType>
        <xsd:restriction base="dms:Unknown"/>
      </xsd:simpleType>
    </xsd:element>
    <xsd:element name="PublishingExpirationDate" ma:index="9" nillable="true" ma:displayName="Planavimo pabaigos data" ma:description="Planavimo pabaigos data yra publikavimo priemonės sukurtas svetainės stulpelis. Jis naudojamas, nurodant datą ir laiką, kai šis puslapis nebebus rodomas svetainės lankytojams." ma:hidden="true" ma:internalName="PublishingExpirationDate" ma:readOnly="fals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29e7eb3f-155a-450d-904e-359070550a65" elementFormDefault="qualified">
    <xsd:import namespace="http://schemas.microsoft.com/office/2006/documentManagement/types"/>
    <xsd:import namespace="http://schemas.microsoft.com/office/infopath/2007/PartnerControls"/>
    <xsd:element name="Ataskaita" ma:index="10" nillable="true" ma:displayName="Ataskaita" ma:format="Image" ma:internalName="Ataskaita">
      <xsd:complexType>
        <xsd:complexContent>
          <xsd:extension base="dms:URL">
            <xsd:sequence>
              <xsd:element name="Url" type="dms:ValidUrl" minOccurs="0" nillable="true"/>
              <xsd:element name="Description" type="xsd:string" nillable="true"/>
            </xsd:sequence>
          </xsd:extension>
        </xsd:complexContent>
      </xsd:complexType>
    </xsd:element>
    <xsd:element name="Renginys" ma:index="11" nillable="true" ma:displayName="Renginys" ma:internalName="Renginys">
      <xsd:simpleType>
        <xsd:restriction base="dms:Note">
          <xsd:maxLength value="255"/>
        </xsd:restriction>
      </xsd:simpleType>
    </xsd:element>
    <xsd:element name="_x0069_523" ma:index="12" nillable="true" ma:displayName="Tekstas" ma:internalName="_x0069_523">
      <xsd:simpleType>
        <xsd:restriction base="dms:Text"/>
      </xsd:simpleType>
    </xsd:element>
    <xsd:element name="MediaServiceMetadata" ma:index="15" nillable="true" ma:displayName="MediaServiceMetadata" ma:description="" ma:hidden="true" ma:internalName="MediaServiceMetadata" ma:readOnly="true">
      <xsd:simpleType>
        <xsd:restriction base="dms:Note"/>
      </xsd:simpleType>
    </xsd:element>
    <xsd:element name="MediaServiceFastMetadata" ma:index="16" nillable="true" ma:displayName="MediaServiceFastMetadata" ma:description="" ma:hidden="true" ma:internalName="MediaServiceFastMetadata" ma:readOnly="true">
      <xsd:simpleType>
        <xsd:restriction base="dms:Note"/>
      </xsd:simpleType>
    </xsd:element>
    <xsd:element name="h" ma:index="17" nillable="true" ma:displayName="h" ma:format="Image" ma:internalName="h">
      <xsd:complexType>
        <xsd:complexContent>
          <xsd:extension base="dms:URL">
            <xsd:sequence>
              <xsd:element name="Url" type="dms:ValidUrl" minOccurs="0" nillable="true"/>
              <xsd:element name="Description" type="xsd:string" nillable="true"/>
            </xsd:sequence>
          </xsd:extension>
        </xsd:complexContent>
      </xsd:complexType>
    </xsd:element>
    <xsd:element name="MediaServiceAutoTags" ma:index="18" nillable="true" ma:displayName="MediaServiceAutoTags" ma:internalName="MediaServiceAutoTags" ma:readOnly="true">
      <xsd:simpleType>
        <xsd:restriction base="dms:Text"/>
      </xsd:simpleType>
    </xsd:element>
    <xsd:element name="MediaServiceOCR" ma:index="19" nillable="true" ma:displayName="MediaServiceOCR"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5dea7bed-63bd-4b8d-9669-0b4599cc90e9" elementFormDefault="qualified">
    <xsd:import namespace="http://schemas.microsoft.com/office/2006/documentManagement/types"/>
    <xsd:import namespace="http://schemas.microsoft.com/office/infopath/2007/PartnerControls"/>
    <xsd:element name="SharedWithUsers" ma:index="13" nillable="true" ma:displayName="Bendrinama su"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4" nillable="true" ma:displayName="Bendrinta su išsamia informacija" ma:description="" ma:internalName="SharedWithDetails" ma:readOnly="true">
      <xsd:simpleType>
        <xsd:restriction base="dms:Note">
          <xsd:maxLength value="255"/>
        </xsd:restriction>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arts xmlns="http://lrs.lt/TAIS/DocParts">
  <Part Type="pagrindine" DocPartId="3b6853c3d5504ea88a4b04b09168c22e" PartId="2163f4a93e274667b913bf7d0f1a3676">
    <Part Type="preambule" DocPartId="317ec172208247fd8ef11889b5eb3f02" PartId="9a43e7ed61aa4869a13d3bbd152a5552"/>
    <Part Type="punktas" Nr="1" Abbr="1 p." DocPartId="a9930efd585942eca27083176c38bab8" PartId="c6429457054d47ae8116f4c62db3b1d7"/>
    <Part Type="punktas" Nr="2" Abbr="2 p." DocPartId="673dd034c8ed46be8f3024bcd8256ea4" PartId="556d80fbe41a4678998e3508ff401aed">
      <Part Type="papunktis" Nr="2.1" Abbr="2.1 pp." DocPartId="6ef9dec7680c4612ad8a3496c0742140" PartId="0a7c9760f5d54f06b9a9da300df49c16"/>
      <Part Type="papunktis" Nr="2.2" Abbr="2.2 pp." DocPartId="79cdfa0a24964b21b4f03ef40bbf2ff6" PartId="11652516160e4b9ea0a845056718ba3e"/>
      <Part Type="papunktis" Nr="2.3" Abbr="2.3 pp." DocPartId="4a869e8c08394641a0ee31342ef32a0d" PartId="da7943cebc844e0a93db33b5fad4f3c5"/>
    </Part>
    <Part Type="punktas" Nr="3" Abbr="3 p." DocPartId="ec417da048804b36b87693cd3a280ea4" PartId="3dee79bbcfaa4dff8d9f73e46489f2b8"/>
    <Part Type="pastraipa" DocPartId="30691682e9044e129d31e27b0285c742" PartId="88bda572ff5c422b9d801c0ab72c4568"/>
    <Part Type="signatura" DocPartId="a4d0c1fd5251467db0f4089dd1c96166" PartId="7f152878a83946cc91d0792b4a189a46"/>
  </Part>
</Parts>
</file>

<file path=customXml/itemProps1.xml><?xml version="1.0" encoding="utf-8"?>
<ds:datastoreItem xmlns:ds="http://schemas.openxmlformats.org/officeDocument/2006/customXml" ds:itemID="{B84AA2D0-213A-4C23-A699-74F81796498A}">
  <ds:schemaRefs>
    <ds:schemaRef ds:uri="http://schemas.microsoft.com/sharepoint/v3/contenttype/forms"/>
  </ds:schemaRefs>
</ds:datastoreItem>
</file>

<file path=customXml/itemProps2.xml><?xml version="1.0" encoding="utf-8"?>
<ds:datastoreItem xmlns:ds="http://schemas.openxmlformats.org/officeDocument/2006/customXml" ds:itemID="{8BB8ED2A-C6D6-4E97-AFF5-9C4407A24BE5}">
  <ds:schemaRefs>
    <ds:schemaRef ds:uri="http://schemas.microsoft.com/office/2006/metadata/properties"/>
    <ds:schemaRef ds:uri="http://schemas.microsoft.com/office/infopath/2007/PartnerControls"/>
    <ds:schemaRef ds:uri="http://schemas.microsoft.com/sharepoint/v3"/>
    <ds:schemaRef ds:uri="29e7eb3f-155a-450d-904e-359070550a65"/>
  </ds:schemaRefs>
</ds:datastoreItem>
</file>

<file path=customXml/itemProps3.xml><?xml version="1.0" encoding="utf-8"?>
<ds:datastoreItem xmlns:ds="http://schemas.openxmlformats.org/officeDocument/2006/customXml" ds:itemID="{D0F0F4A2-1A4C-4E66-A109-0A232662F9E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29e7eb3f-155a-450d-904e-359070550a65"/>
    <ds:schemaRef ds:uri="5dea7bed-63bd-4b8d-9669-0b4599cc90e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151B100C-0BAF-48DC-B821-246B1D4F19A2}">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Pages>
  <Words>503</Words>
  <Characters>3329</Characters>
  <Application>Microsoft Office Word</Application>
  <DocSecurity>0</DocSecurity>
  <Lines>27</Lines>
  <Paragraphs>7</Paragraphs>
  <ScaleCrop>false</ScaleCrop>
  <HeadingPairs>
    <vt:vector size="2" baseType="variant">
      <vt:variant>
        <vt:lpstr>Title</vt:lpstr>
      </vt:variant>
      <vt:variant>
        <vt:i4>1</vt:i4>
      </vt:variant>
    </vt:vector>
  </HeadingPairs>
  <TitlesOfParts>
    <vt:vector size="1" baseType="lpstr">
      <vt:lpstr>VALSTYBINĖ KAINŲ IR ENERGETIKOS KONTROLĖS KOMISIJA</vt:lpstr>
    </vt:vector>
  </TitlesOfParts>
  <Company>KPC</Company>
  <LinksUpToDate>false</LinksUpToDate>
  <CharactersWithSpaces>3825</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VALSTYBINĖ KAINŲ IR ENERGETIKOS KONTROLĖS KOMISIJA</dc:title>
  <dc:creator>Eglė Petraitienė</dc:creator>
  <cp:lastModifiedBy>JUOSPONIENĖ Karolina</cp:lastModifiedBy>
  <cp:revision>4</cp:revision>
  <cp:lastPrinted>2019-11-11T08:19:00Z</cp:lastPrinted>
  <dcterms:created xsi:type="dcterms:W3CDTF">2023-05-29T13:26:00Z</dcterms:created>
  <dcterms:modified xsi:type="dcterms:W3CDTF">2023-05-29T14:21:00Z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0x010100054E5161A3754A4196E2DB03BACB7F16</vt:lpwstr>
  </property>
</Properties>
</file>