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3ec750c4f47423a848b6e1d1aa04d3f"/>
        <w:id w:val="364334921"/>
        <w:lock w:val="sdtLocked"/>
      </w:sdtPr>
      <w:sdtEndPr/>
      <w:sdtContent>
        <w:p w14:paraId="1FD9BDB8" w14:textId="3A185C03" w:rsidR="0074494C" w:rsidRDefault="00201C7E" w:rsidP="00201C7E">
          <w:pPr>
            <w:tabs>
              <w:tab w:val="center" w:pos="4153"/>
              <w:tab w:val="right" w:pos="8306"/>
            </w:tabs>
            <w:overflowPunct w:val="0"/>
            <w:jc w:val="center"/>
            <w:textAlignment w:val="baseline"/>
            <w:rPr>
              <w:sz w:val="8"/>
            </w:rPr>
          </w:pPr>
          <w:r>
            <w:rPr>
              <w:noProof/>
              <w:sz w:val="8"/>
              <w:lang w:eastAsia="lt-LT"/>
            </w:rPr>
            <w:drawing>
              <wp:inline distT="0" distB="0" distL="0" distR="0" wp14:anchorId="49BDEE2A" wp14:editId="1666A43E">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1644AECA" w14:textId="77777777" w:rsidR="0074494C" w:rsidRDefault="00201C7E" w:rsidP="00201C7E">
          <w:pPr>
            <w:overflowPunct w:val="0"/>
            <w:jc w:val="center"/>
            <w:textAlignment w:val="baseline"/>
            <w:rPr>
              <w:b/>
              <w:sz w:val="28"/>
              <w:szCs w:val="28"/>
            </w:rPr>
          </w:pPr>
          <w:r>
            <w:rPr>
              <w:b/>
              <w:sz w:val="28"/>
              <w:szCs w:val="28"/>
            </w:rPr>
            <w:t>LIETUVOS RESPUBLIKOS ŽEMĖS ŪKIO MINISTRAS</w:t>
          </w:r>
        </w:p>
        <w:p w14:paraId="63F2287D" w14:textId="77777777" w:rsidR="0074494C" w:rsidRDefault="0074494C" w:rsidP="00201C7E">
          <w:pPr>
            <w:overflowPunct w:val="0"/>
            <w:jc w:val="center"/>
            <w:textAlignment w:val="baseline"/>
            <w:rPr>
              <w:b/>
              <w:sz w:val="28"/>
              <w:szCs w:val="28"/>
            </w:rPr>
          </w:pPr>
        </w:p>
        <w:p w14:paraId="5C082A96" w14:textId="77777777" w:rsidR="0074494C" w:rsidRDefault="00201C7E" w:rsidP="00201C7E">
          <w:pPr>
            <w:overflowPunct w:val="0"/>
            <w:jc w:val="center"/>
            <w:textAlignment w:val="baseline"/>
            <w:rPr>
              <w:b/>
              <w:szCs w:val="24"/>
            </w:rPr>
          </w:pPr>
          <w:r>
            <w:rPr>
              <w:b/>
              <w:szCs w:val="24"/>
            </w:rPr>
            <w:t>ĮSAKYMAS</w:t>
          </w:r>
        </w:p>
        <w:p w14:paraId="40569AE7" w14:textId="77777777" w:rsidR="0074494C" w:rsidRDefault="00201C7E" w:rsidP="00201C7E">
          <w:pPr>
            <w:overflowPunct w:val="0"/>
            <w:jc w:val="center"/>
            <w:textAlignment w:val="baseline"/>
            <w:rPr>
              <w:b/>
              <w:lang w:val="en-GB"/>
            </w:rPr>
          </w:pPr>
          <w:proofErr w:type="gramStart"/>
          <w:r>
            <w:rPr>
              <w:b/>
              <w:caps/>
              <w:lang w:val="en-GB"/>
            </w:rPr>
            <w:t>DĖL ŽEMĖS ŪKIO MINISTRO 2019 M. balandžio 2 D. ĮSAKYMO NR.</w:t>
          </w:r>
          <w:proofErr w:type="gramEnd"/>
          <w:r>
            <w:rPr>
              <w:b/>
              <w:caps/>
              <w:lang w:val="en-GB"/>
            </w:rPr>
            <w:t xml:space="preserve"> 3D-193 „</w:t>
          </w:r>
          <w:r>
            <w:rPr>
              <w:b/>
              <w:bCs/>
              <w:color w:val="000000"/>
              <w:szCs w:val="24"/>
              <w:lang w:val="en-GB" w:eastAsia="lt-LT"/>
            </w:rPr>
            <w:t xml:space="preserve">DĖL PASKOLŲ ŽEMĖS ŪKIO TECHNIKAI IR ĮRANGAI ĮSIGYTI, </w:t>
          </w:r>
          <w:r>
            <w:rPr>
              <w:b/>
              <w:bCs/>
              <w:color w:val="000000"/>
              <w:szCs w:val="24"/>
              <w:lang w:val="en-GB" w:eastAsia="lt-LT"/>
            </w:rPr>
            <w:t>FINANSUOJAMŲ IŠ GRĄŽINTŲ IR GRĄŽINTINŲ LĖŠŲ, TEIKIMO TAISYKLIŲ PATVIRTINIMO</w:t>
          </w:r>
          <w:proofErr w:type="gramStart"/>
          <w:r>
            <w:rPr>
              <w:b/>
              <w:caps/>
              <w:lang w:val="en-GB"/>
            </w:rPr>
            <w:t>“ PAKEITIMO</w:t>
          </w:r>
          <w:proofErr w:type="gramEnd"/>
        </w:p>
        <w:p w14:paraId="5FFF91F1" w14:textId="77777777" w:rsidR="0074494C" w:rsidRDefault="0074494C" w:rsidP="00201C7E">
          <w:pPr>
            <w:overflowPunct w:val="0"/>
            <w:jc w:val="center"/>
            <w:textAlignment w:val="baseline"/>
          </w:pPr>
        </w:p>
        <w:p w14:paraId="6A8EAFA0" w14:textId="35F22FCC" w:rsidR="0074494C" w:rsidRDefault="00201C7E" w:rsidP="00201C7E">
          <w:pPr>
            <w:overflowPunct w:val="0"/>
            <w:jc w:val="center"/>
            <w:textAlignment w:val="baseline"/>
          </w:pPr>
          <w:r>
            <w:t>2020 m. vasario 5 d. Nr. 3D-72</w:t>
          </w:r>
        </w:p>
        <w:p w14:paraId="7EF48E99" w14:textId="77777777" w:rsidR="0074494C" w:rsidRDefault="00201C7E" w:rsidP="00201C7E">
          <w:pPr>
            <w:overflowPunct w:val="0"/>
            <w:jc w:val="center"/>
            <w:textAlignment w:val="baseline"/>
          </w:pPr>
          <w:r>
            <w:t>Vilnius</w:t>
          </w:r>
        </w:p>
        <w:p w14:paraId="070F7EFE" w14:textId="77777777" w:rsidR="0074494C" w:rsidRDefault="0074494C" w:rsidP="00201C7E">
          <w:pPr>
            <w:overflowPunct w:val="0"/>
            <w:jc w:val="center"/>
            <w:textAlignment w:val="baseline"/>
          </w:pPr>
        </w:p>
        <w:p w14:paraId="4E8EB6C3" w14:textId="77777777" w:rsidR="00201C7E" w:rsidRDefault="00201C7E" w:rsidP="00201C7E">
          <w:pPr>
            <w:overflowPunct w:val="0"/>
            <w:jc w:val="center"/>
            <w:textAlignment w:val="baseline"/>
          </w:pPr>
        </w:p>
        <w:sdt>
          <w:sdtPr>
            <w:alias w:val="1 p."/>
            <w:tag w:val="part_9dda1f90ee0048aab1de933a0b0bce58"/>
            <w:id w:val="-12854362"/>
            <w:lock w:val="sdtLocked"/>
          </w:sdtPr>
          <w:sdtEndPr/>
          <w:sdtContent>
            <w:p w14:paraId="7887900A" w14:textId="77777777" w:rsidR="0074494C" w:rsidRDefault="00201C7E">
              <w:pPr>
                <w:spacing w:line="360" w:lineRule="auto"/>
                <w:ind w:firstLine="851"/>
                <w:jc w:val="both"/>
                <w:rPr>
                  <w:szCs w:val="24"/>
                </w:rPr>
              </w:pPr>
              <w:sdt>
                <w:sdtPr>
                  <w:alias w:val="Numeris"/>
                  <w:tag w:val="nr_9dda1f90ee0048aab1de933a0b0bce58"/>
                  <w:id w:val="1096669803"/>
                  <w:lock w:val="sdtLocked"/>
                </w:sdtPr>
                <w:sdtEndPr/>
                <w:sdtContent>
                  <w:r>
                    <w:rPr>
                      <w:szCs w:val="24"/>
                    </w:rPr>
                    <w:t>1</w:t>
                  </w:r>
                </w:sdtContent>
              </w:sdt>
              <w:r>
                <w:rPr>
                  <w:szCs w:val="24"/>
                </w:rPr>
                <w:t xml:space="preserve">. P a k e i č i u  </w:t>
              </w:r>
              <w:r>
                <w:rPr>
                  <w:color w:val="000000"/>
                  <w:szCs w:val="24"/>
                </w:rPr>
                <w:t xml:space="preserve">Paskolų žemės ūkio technikai ir įrangai įsigyti, finansuojamų iš grąžintų ir grąžintinų lėšų, teikimo </w:t>
              </w:r>
              <w:r>
                <w:rPr>
                  <w:color w:val="000000"/>
                  <w:szCs w:val="24"/>
                </w:rPr>
                <w:t>taisykles</w:t>
              </w:r>
              <w:r>
                <w:rPr>
                  <w:szCs w:val="24"/>
                </w:rPr>
                <w:t xml:space="preserve">, patvirtintas Lietuvos Respublikos žemės ūkio ministro 2019 m. balandžio 2 d. įsakymu Nr. 3D-193 „Dėl </w:t>
              </w:r>
              <w:r>
                <w:rPr>
                  <w:color w:val="000000"/>
                  <w:szCs w:val="24"/>
                </w:rPr>
                <w:t>Paskolų žemės ūkio technikai ir įrangai įsigyti, finansuojamų iš grąžintų ir grąžintinų lėšų, teikimo taisyklių</w:t>
              </w:r>
              <w:r>
                <w:rPr>
                  <w:szCs w:val="24"/>
                </w:rPr>
                <w:t xml:space="preserve"> patvirtinimo“:</w:t>
              </w:r>
            </w:p>
            <w:sdt>
              <w:sdtPr>
                <w:alias w:val="1.1 pp."/>
                <w:tag w:val="part_843b70dd88ec4086891ce23b597312e4"/>
                <w:id w:val="1096209422"/>
                <w:lock w:val="sdtLocked"/>
              </w:sdtPr>
              <w:sdtEndPr/>
              <w:sdtContent>
                <w:p w14:paraId="03ADD190" w14:textId="77777777" w:rsidR="0074494C" w:rsidRDefault="00201C7E">
                  <w:pPr>
                    <w:spacing w:line="360" w:lineRule="auto"/>
                    <w:ind w:firstLine="851"/>
                    <w:jc w:val="both"/>
                    <w:rPr>
                      <w:color w:val="000000"/>
                      <w:szCs w:val="24"/>
                    </w:rPr>
                  </w:pPr>
                  <w:sdt>
                    <w:sdtPr>
                      <w:alias w:val="Numeris"/>
                      <w:tag w:val="nr_843b70dd88ec4086891ce23b597312e4"/>
                      <w:id w:val="-1515923987"/>
                      <w:lock w:val="sdtLocked"/>
                    </w:sdtPr>
                    <w:sdtEndPr/>
                    <w:sdtContent>
                      <w:r>
                        <w:rPr>
                          <w:szCs w:val="24"/>
                        </w:rPr>
                        <w:t>1.1</w:t>
                      </w:r>
                    </w:sdtContent>
                  </w:sdt>
                  <w:r>
                    <w:rPr>
                      <w:szCs w:val="24"/>
                    </w:rPr>
                    <w:t>. Pakeičiu 2</w:t>
                  </w:r>
                  <w:r>
                    <w:rPr>
                      <w:szCs w:val="24"/>
                    </w:rPr>
                    <w:t xml:space="preserve"> </w:t>
                  </w:r>
                  <w:r>
                    <w:rPr>
                      <w:color w:val="000000"/>
                      <w:szCs w:val="24"/>
                    </w:rPr>
                    <w:t>punktą ir jį išdėstau taip:</w:t>
                  </w:r>
                </w:p>
                <w:sdt>
                  <w:sdtPr>
                    <w:alias w:val="citata"/>
                    <w:tag w:val="part_caff25cb72ea4241b0b0fdec82c0dd06"/>
                    <w:id w:val="-1492704117"/>
                    <w:lock w:val="sdtLocked"/>
                  </w:sdtPr>
                  <w:sdtEndPr/>
                  <w:sdtContent>
                    <w:sdt>
                      <w:sdtPr>
                        <w:alias w:val="2 p."/>
                        <w:tag w:val="part_cdcb7dc864094b94a30f2098b69089ec"/>
                        <w:id w:val="93144302"/>
                        <w:lock w:val="sdtLocked"/>
                      </w:sdtPr>
                      <w:sdtEndPr/>
                      <w:sdtContent>
                        <w:p w14:paraId="3E4D3397" w14:textId="77777777" w:rsidR="0074494C" w:rsidRDefault="00201C7E">
                          <w:pPr>
                            <w:suppressAutoHyphens/>
                            <w:overflowPunct w:val="0"/>
                            <w:spacing w:line="360" w:lineRule="auto"/>
                            <w:ind w:firstLine="851"/>
                            <w:jc w:val="both"/>
                            <w:textAlignment w:val="baseline"/>
                            <w:rPr>
                              <w:color w:val="000000"/>
                              <w:szCs w:val="24"/>
                              <w:lang w:eastAsia="lt-LT"/>
                            </w:rPr>
                          </w:pPr>
                          <w:r>
                            <w:rPr>
                              <w:color w:val="000000"/>
                              <w:szCs w:val="24"/>
                              <w:lang w:eastAsia="lt-LT"/>
                            </w:rPr>
                            <w:t>„</w:t>
                          </w:r>
                          <w:sdt>
                            <w:sdtPr>
                              <w:alias w:val="Numeris"/>
                              <w:tag w:val="nr_cdcb7dc864094b94a30f2098b69089ec"/>
                              <w:id w:val="1039164298"/>
                              <w:lock w:val="sdtLocked"/>
                            </w:sdtPr>
                            <w:sdtEndPr/>
                            <w:sdtContent>
                              <w:r>
                                <w:rPr>
                                  <w:color w:val="000000"/>
                                  <w:szCs w:val="24"/>
                                  <w:lang w:eastAsia="lt-LT"/>
                                </w:rPr>
                                <w:t>2</w:t>
                              </w:r>
                            </w:sdtContent>
                          </w:sdt>
                          <w:r>
                            <w:rPr>
                              <w:color w:val="000000"/>
                              <w:szCs w:val="24"/>
                              <w:lang w:eastAsia="lt-LT"/>
                            </w:rPr>
                            <w:t xml:space="preserve">. Taisyklės parengtos </w:t>
                          </w:r>
                          <w:r>
                            <w:rPr>
                              <w:color w:val="000000"/>
                            </w:rPr>
                            <w:t xml:space="preserve">vadovaujantis 2014 m. birželio 25 d. Komisijos reglamentu (ES) Nr. 702/2014, kuriuo skelbiama, kad tam tikrų kategorijų pagalba žemės bei miškų ūkio sektoriuose ir kaimo vietovėse yra suderinama su </w:t>
                          </w:r>
                          <w:r>
                            <w:rPr>
                              <w:color w:val="000000"/>
                            </w:rPr>
                            <w:t>vidaus rinka pagal Sutarties dėl Europos Sąjungos veikimo 107 ir 108 straipsnius (OL 2014 L 193, p 1)</w:t>
                          </w:r>
                          <w:r>
                            <w:rPr>
                              <w:color w:val="000000"/>
                              <w:szCs w:val="24"/>
                              <w:lang w:eastAsia="lt-LT"/>
                            </w:rPr>
                            <w:t xml:space="preserve">, </w:t>
                          </w:r>
                          <w:r>
                            <w:t xml:space="preserve">su paskutiniais pakeitimais, padarytais 2019 m. vasario 19 d. Komisijos reglamentu (ES) 2019/289 (OL 2019 L 48, p.1), </w:t>
                          </w:r>
                          <w:r>
                            <w:rPr>
                              <w:color w:val="000000"/>
                              <w:szCs w:val="24"/>
                              <w:lang w:eastAsia="lt-LT"/>
                            </w:rPr>
                            <w:t>Įgyvendinant Lietuvos kaimo plėtros</w:t>
                          </w:r>
                          <w:r>
                            <w:rPr>
                              <w:color w:val="000000"/>
                              <w:szCs w:val="24"/>
                              <w:lang w:eastAsia="lt-LT"/>
                            </w:rPr>
                            <w:t xml:space="preserve"> 2007–2013 metų programos finansines priemones grąžintų ir grąžintinų lėšų panaudojimo tvarkos aprašu, patvirtintu Lietuvos Respublikos Vyriausybės 2016 m. rugpjūčio 31 d. nutarimu Nr. 886 „Dėl Įgyvendinant Lietuvos kaimo plėtros 2007–2013 metų programos f</w:t>
                          </w:r>
                          <w:r>
                            <w:rPr>
                              <w:color w:val="000000"/>
                              <w:szCs w:val="24"/>
                              <w:lang w:eastAsia="lt-LT"/>
                            </w:rPr>
                            <w:t>inansines priemones grąžintų ir grąžintinų lėšų panaudojimo tvarkos aprašo patvirtinimo“ (toliau – Grąžintų ir grąžintinų lėšų panaudojimo tvarkos aprašas),</w:t>
                          </w:r>
                          <w:r>
                            <w:rPr>
                              <w:color w:val="000000"/>
                            </w:rPr>
                            <w:t xml:space="preserve"> Suteiktos valstybės pagalbos ir nereikšmingos (</w:t>
                          </w:r>
                          <w:proofErr w:type="spellStart"/>
                          <w:r>
                            <w:rPr>
                              <w:i/>
                              <w:iCs/>
                              <w:color w:val="000000"/>
                            </w:rPr>
                            <w:t>de</w:t>
                          </w:r>
                          <w:proofErr w:type="spellEnd"/>
                          <w:r>
                            <w:rPr>
                              <w:i/>
                              <w:iCs/>
                              <w:color w:val="000000"/>
                            </w:rPr>
                            <w:t xml:space="preserve"> </w:t>
                          </w:r>
                          <w:proofErr w:type="spellStart"/>
                          <w:r>
                            <w:rPr>
                              <w:i/>
                              <w:iCs/>
                              <w:color w:val="000000"/>
                            </w:rPr>
                            <w:t>minimis</w:t>
                          </w:r>
                          <w:proofErr w:type="spellEnd"/>
                          <w:r>
                            <w:rPr>
                              <w:color w:val="000000"/>
                            </w:rPr>
                            <w:t>) pagalbos registro nuostatais, patvirtint</w:t>
                          </w:r>
                          <w:r>
                            <w:rPr>
                              <w:color w:val="000000"/>
                            </w:rPr>
                            <w:t>ais Lietuvos Respublikos Vyriausybės 2005 m. sausio 19 d. nutarimu Nr. 35 „Dėl Suteiktos valstybės pagalbos ir nereikšmingos (</w:t>
                          </w:r>
                          <w:proofErr w:type="spellStart"/>
                          <w:r>
                            <w:rPr>
                              <w:i/>
                              <w:iCs/>
                              <w:color w:val="000000"/>
                            </w:rPr>
                            <w:t>de</w:t>
                          </w:r>
                          <w:proofErr w:type="spellEnd"/>
                          <w:r>
                            <w:rPr>
                              <w:i/>
                              <w:iCs/>
                              <w:color w:val="000000"/>
                            </w:rPr>
                            <w:t xml:space="preserve"> </w:t>
                          </w:r>
                          <w:proofErr w:type="spellStart"/>
                          <w:r>
                            <w:rPr>
                              <w:i/>
                              <w:iCs/>
                              <w:color w:val="000000"/>
                            </w:rPr>
                            <w:t>minimis</w:t>
                          </w:r>
                          <w:proofErr w:type="spellEnd"/>
                          <w:r>
                            <w:rPr>
                              <w:color w:val="000000"/>
                            </w:rPr>
                            <w:t>) pagalbos registro nuostatų patvirtinimo“ (toliau – Nuostatai), Suteiktos valstybės pagalbos ir nereikšmingos (</w:t>
                          </w:r>
                          <w:proofErr w:type="spellStart"/>
                          <w:r>
                            <w:rPr>
                              <w:i/>
                              <w:iCs/>
                              <w:color w:val="000000"/>
                            </w:rPr>
                            <w:t>de</w:t>
                          </w:r>
                          <w:proofErr w:type="spellEnd"/>
                          <w:r>
                            <w:rPr>
                              <w:i/>
                              <w:iCs/>
                              <w:color w:val="000000"/>
                            </w:rPr>
                            <w:t xml:space="preserve"> </w:t>
                          </w:r>
                          <w:proofErr w:type="spellStart"/>
                          <w:r>
                            <w:rPr>
                              <w:i/>
                              <w:iCs/>
                              <w:color w:val="000000"/>
                            </w:rPr>
                            <w:t>minim</w:t>
                          </w:r>
                          <w:r>
                            <w:rPr>
                              <w:i/>
                              <w:iCs/>
                              <w:color w:val="000000"/>
                            </w:rPr>
                            <w:t>is</w:t>
                          </w:r>
                          <w:proofErr w:type="spellEnd"/>
                          <w:r>
                            <w:rPr>
                              <w:color w:val="000000"/>
                            </w:rPr>
                            <w:t>) pagalbos duomenų tvarkymo taisyklėmis, patvirtintomis Lietuvos Respublikos konkurencijos tarybos 2015 m. lapkričio 13 d. nutarimu Nr. 1S-120/2015 „Dėl Suteiktos valstybės pagalbos ir nereikšmingos (</w:t>
                          </w:r>
                          <w:proofErr w:type="spellStart"/>
                          <w:r>
                            <w:rPr>
                              <w:i/>
                              <w:iCs/>
                              <w:color w:val="000000"/>
                            </w:rPr>
                            <w:t>de</w:t>
                          </w:r>
                          <w:proofErr w:type="spellEnd"/>
                          <w:r>
                            <w:rPr>
                              <w:i/>
                              <w:iCs/>
                              <w:color w:val="000000"/>
                            </w:rPr>
                            <w:t xml:space="preserve"> </w:t>
                          </w:r>
                          <w:proofErr w:type="spellStart"/>
                          <w:r>
                            <w:rPr>
                              <w:i/>
                              <w:iCs/>
                              <w:color w:val="000000"/>
                            </w:rPr>
                            <w:t>minimis</w:t>
                          </w:r>
                          <w:proofErr w:type="spellEnd"/>
                          <w:r>
                            <w:rPr>
                              <w:color w:val="000000"/>
                            </w:rPr>
                            <w:t>) pagalbos duomenų tvarkymo taisyklių patvir</w:t>
                          </w:r>
                          <w:r>
                            <w:rPr>
                              <w:color w:val="000000"/>
                            </w:rPr>
                            <w:t>tinimo“ (toliau – Suteiktos pagalbos duomenų tvarkymo taisyklės),</w:t>
                          </w:r>
                          <w:r>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w:t>
                          </w:r>
                          <w:r>
                            <w:rPr>
                              <w:color w:val="000000"/>
                              <w:szCs w:val="24"/>
                              <w:lang w:eastAsia="lt-LT"/>
                            </w:rPr>
                            <w:t xml:space="preserve">įsakymu Nr. 3D-577 „Dėl Finansinių </w:t>
                          </w:r>
                          <w:r>
                            <w:rPr>
                              <w:color w:val="000000"/>
                              <w:szCs w:val="24"/>
                              <w:lang w:eastAsia="lt-LT"/>
                            </w:rPr>
                            <w:lastRenderedPageBreak/>
                            <w:t>priemonių, finansuojamų iš grąžintų ir grąžintinų lėšų, įgyvendinimo tvarkos aprašo patvirtinimo“ (toliau – Finansinių priemonių įgyvendinimo tvarkos aprašas).“</w:t>
                          </w:r>
                        </w:p>
                      </w:sdtContent>
                    </w:sdt>
                  </w:sdtContent>
                </w:sdt>
              </w:sdtContent>
            </w:sdt>
            <w:sdt>
              <w:sdtPr>
                <w:alias w:val="1.2 pp."/>
                <w:tag w:val="part_2ea73e928f9d450bbbead98255022f77"/>
                <w:id w:val="180947593"/>
                <w:lock w:val="sdtLocked"/>
              </w:sdtPr>
              <w:sdtEndPr/>
              <w:sdtContent>
                <w:p w14:paraId="32C0FD20" w14:textId="77777777" w:rsidR="0074494C" w:rsidRDefault="00201C7E">
                  <w:pPr>
                    <w:spacing w:line="360" w:lineRule="auto"/>
                    <w:ind w:firstLine="851"/>
                    <w:jc w:val="both"/>
                    <w:rPr>
                      <w:color w:val="000000"/>
                      <w:szCs w:val="24"/>
                    </w:rPr>
                  </w:pPr>
                  <w:sdt>
                    <w:sdtPr>
                      <w:alias w:val="Numeris"/>
                      <w:tag w:val="nr_2ea73e928f9d450bbbead98255022f77"/>
                      <w:id w:val="2111695086"/>
                      <w:lock w:val="sdtLocked"/>
                    </w:sdtPr>
                    <w:sdtEndPr/>
                    <w:sdtContent>
                      <w:r>
                        <w:rPr>
                          <w:szCs w:val="24"/>
                        </w:rPr>
                        <w:t>1.2</w:t>
                      </w:r>
                    </w:sdtContent>
                  </w:sdt>
                  <w:r>
                    <w:rPr>
                      <w:szCs w:val="24"/>
                    </w:rPr>
                    <w:t>. Pakeičiu 3.1 pa</w:t>
                  </w:r>
                  <w:r>
                    <w:rPr>
                      <w:color w:val="000000"/>
                      <w:szCs w:val="24"/>
                    </w:rPr>
                    <w:t>punktį ir jį išdėstau taip:</w:t>
                  </w:r>
                </w:p>
                <w:sdt>
                  <w:sdtPr>
                    <w:alias w:val="citata"/>
                    <w:tag w:val="part_135d8dc14607473ca99ba7fa8c7af1a3"/>
                    <w:id w:val="1385210347"/>
                    <w:lock w:val="sdtLocked"/>
                  </w:sdtPr>
                  <w:sdtEndPr/>
                  <w:sdtContent>
                    <w:sdt>
                      <w:sdtPr>
                        <w:alias w:val="3.1 pp."/>
                        <w:tag w:val="part_6f670c7e80bf42e9bec9dd9903a8a40e"/>
                        <w:id w:val="1145162971"/>
                        <w:lock w:val="sdtLocked"/>
                      </w:sdtPr>
                      <w:sdtEndPr/>
                      <w:sdtContent>
                        <w:p w14:paraId="30BB833A" w14:textId="2C339847" w:rsidR="0074494C" w:rsidRDefault="00201C7E">
                          <w:pPr>
                            <w:suppressAutoHyphens/>
                            <w:overflowPunct w:val="0"/>
                            <w:spacing w:line="360" w:lineRule="auto"/>
                            <w:ind w:firstLine="851"/>
                            <w:jc w:val="both"/>
                            <w:textAlignment w:val="baseline"/>
                            <w:rPr>
                              <w:color w:val="000000"/>
                              <w:szCs w:val="24"/>
                              <w:lang w:eastAsia="lt-LT"/>
                            </w:rPr>
                          </w:pPr>
                          <w:r>
                            <w:rPr>
                              <w:color w:val="000000"/>
                              <w:szCs w:val="24"/>
                              <w:lang w:eastAsia="lt-LT"/>
                            </w:rPr>
                            <w:t>„</w:t>
                          </w:r>
                          <w:sdt>
                            <w:sdtPr>
                              <w:alias w:val="Numeris"/>
                              <w:tag w:val="nr_6f670c7e80bf42e9bec9dd9903a8a40e"/>
                              <w:id w:val="1818217364"/>
                              <w:lock w:val="sdtLocked"/>
                            </w:sdtPr>
                            <w:sdtEndPr/>
                            <w:sdtContent>
                              <w:r>
                                <w:rPr>
                                  <w:color w:val="000000"/>
                                  <w:szCs w:val="24"/>
                                  <w:lang w:eastAsia="lt-LT"/>
                                </w:rPr>
                                <w:t>3.1</w:t>
                              </w:r>
                            </w:sdtContent>
                          </w:sdt>
                          <w:r>
                            <w:rPr>
                              <w:color w:val="000000"/>
                              <w:szCs w:val="24"/>
                              <w:lang w:eastAsia="lt-LT"/>
                            </w:rPr>
                            <w:t xml:space="preserve">. </w:t>
                          </w:r>
                          <w:r>
                            <w:rPr>
                              <w:b/>
                              <w:bCs/>
                              <w:color w:val="000000"/>
                              <w:szCs w:val="24"/>
                              <w:lang w:eastAsia="lt-LT"/>
                            </w:rPr>
                            <w:t>Finansų tarpininkas</w:t>
                          </w:r>
                          <w:r>
                            <w:rPr>
                              <w:color w:val="000000"/>
                              <w:szCs w:val="24"/>
                              <w:lang w:eastAsia="lt-LT"/>
                            </w:rPr>
                            <w:t xml:space="preserve"> – juridinis asmuo (finansų įstaiga) ar jo padalinys, kuriuos paskolų teikimo priemonei įgyvendinti atrenka UAB Žemės ūkio paskolų garantijų fondas (toliau – Bendrovė) ir jiems perveda paskolų teikimo priemonei įgyvendinti skirtas lė</w:t>
                          </w:r>
                          <w:r>
                            <w:rPr>
                              <w:color w:val="000000"/>
                              <w:szCs w:val="24"/>
                              <w:lang w:eastAsia="lt-LT"/>
                            </w:rPr>
                            <w:t>šas, prisiimantys įsipareigojimą šias lėšas paskirstyti galutiniams naudos gavėjams, teikti ataskaitas ir grąžinti lėšas Bendrovei su Bendrove sudarytoje sutartyje nustatyta tvarka;“.</w:t>
                          </w:r>
                        </w:p>
                      </w:sdtContent>
                    </w:sdt>
                  </w:sdtContent>
                </w:sdt>
              </w:sdtContent>
            </w:sdt>
            <w:sdt>
              <w:sdtPr>
                <w:alias w:val="1.3 pp."/>
                <w:tag w:val="part_505b938ef0c644ef9691c2d19c718344"/>
                <w:id w:val="-1742630867"/>
                <w:lock w:val="sdtLocked"/>
              </w:sdtPr>
              <w:sdtEndPr/>
              <w:sdtContent>
                <w:p w14:paraId="24A6104E" w14:textId="77777777" w:rsidR="0074494C" w:rsidRDefault="00201C7E">
                  <w:pPr>
                    <w:spacing w:line="360" w:lineRule="auto"/>
                    <w:ind w:firstLine="851"/>
                    <w:jc w:val="both"/>
                    <w:rPr>
                      <w:color w:val="000000"/>
                      <w:szCs w:val="24"/>
                    </w:rPr>
                  </w:pPr>
                  <w:sdt>
                    <w:sdtPr>
                      <w:alias w:val="Numeris"/>
                      <w:tag w:val="nr_505b938ef0c644ef9691c2d19c718344"/>
                      <w:id w:val="2039000589"/>
                      <w:lock w:val="sdtLocked"/>
                    </w:sdtPr>
                    <w:sdtEndPr/>
                    <w:sdtContent>
                      <w:r>
                        <w:rPr>
                          <w:szCs w:val="24"/>
                        </w:rPr>
                        <w:t>1.3</w:t>
                      </w:r>
                    </w:sdtContent>
                  </w:sdt>
                  <w:r>
                    <w:rPr>
                      <w:szCs w:val="24"/>
                    </w:rPr>
                    <w:t xml:space="preserve">. Pakeičiu 11 </w:t>
                  </w:r>
                  <w:r>
                    <w:rPr>
                      <w:color w:val="000000"/>
                      <w:szCs w:val="24"/>
                    </w:rPr>
                    <w:t>punktą ir jį išdėstau taip:</w:t>
                  </w:r>
                </w:p>
                <w:sdt>
                  <w:sdtPr>
                    <w:alias w:val="citata"/>
                    <w:tag w:val="part_d289cf4b15354bc2ae6925ed1d4d578e"/>
                    <w:id w:val="-373696254"/>
                    <w:lock w:val="sdtLocked"/>
                  </w:sdtPr>
                  <w:sdtEndPr/>
                  <w:sdtContent>
                    <w:sdt>
                      <w:sdtPr>
                        <w:alias w:val="11 p."/>
                        <w:tag w:val="part_7a92ca3b83be48c5ae020cffd60afa56"/>
                        <w:id w:val="1365255645"/>
                        <w:lock w:val="sdtLocked"/>
                      </w:sdtPr>
                      <w:sdtEndPr/>
                      <w:sdtContent>
                        <w:p w14:paraId="11CC37B6" w14:textId="77777777" w:rsidR="0074494C" w:rsidRDefault="00201C7E">
                          <w:pPr>
                            <w:suppressAutoHyphens/>
                            <w:overflowPunct w:val="0"/>
                            <w:spacing w:line="360" w:lineRule="auto"/>
                            <w:ind w:firstLine="851"/>
                            <w:jc w:val="both"/>
                            <w:textAlignment w:val="baseline"/>
                            <w:rPr>
                              <w:color w:val="000000"/>
                              <w:szCs w:val="24"/>
                              <w:lang w:eastAsia="lt-LT"/>
                            </w:rPr>
                          </w:pPr>
                          <w:r>
                            <w:rPr>
                              <w:szCs w:val="24"/>
                              <w:lang w:eastAsia="lt-LT"/>
                            </w:rPr>
                            <w:t>„</w:t>
                          </w:r>
                          <w:sdt>
                            <w:sdtPr>
                              <w:alias w:val="Numeris"/>
                              <w:tag w:val="nr_7a92ca3b83be48c5ae020cffd60afa56"/>
                              <w:id w:val="-2122752731"/>
                              <w:lock w:val="sdtLocked"/>
                            </w:sdtPr>
                            <w:sdtEndPr/>
                            <w:sdtContent>
                              <w:r>
                                <w:rPr>
                                  <w:szCs w:val="24"/>
                                  <w:lang w:eastAsia="lt-LT"/>
                                </w:rPr>
                                <w:t>11</w:t>
                              </w:r>
                            </w:sdtContent>
                          </w:sdt>
                          <w:r>
                            <w:rPr>
                              <w:szCs w:val="24"/>
                              <w:lang w:eastAsia="lt-LT"/>
                            </w:rPr>
                            <w:t>. Pagal Taisyk</w:t>
                          </w:r>
                          <w:r>
                            <w:rPr>
                              <w:szCs w:val="24"/>
                              <w:lang w:eastAsia="lt-LT"/>
                            </w:rPr>
                            <w:t>les p</w:t>
                          </w:r>
                          <w:r>
                            <w:rPr>
                              <w:color w:val="000000"/>
                              <w:szCs w:val="24"/>
                              <w:lang w:eastAsia="lt-LT"/>
                            </w:rPr>
                            <w:t>askola teikiama, jei:</w:t>
                          </w:r>
                        </w:p>
                        <w:sdt>
                          <w:sdtPr>
                            <w:alias w:val="11.1 pp."/>
                            <w:tag w:val="part_6ff79c68c51e4c4cb313ec5926f0202c"/>
                            <w:id w:val="2118409250"/>
                            <w:lock w:val="sdtLocked"/>
                          </w:sdtPr>
                          <w:sdtEndPr/>
                          <w:sdtContent>
                            <w:p w14:paraId="6281FD82" w14:textId="77777777" w:rsidR="0074494C" w:rsidRDefault="00201C7E">
                              <w:pPr>
                                <w:suppressAutoHyphens/>
                                <w:overflowPunct w:val="0"/>
                                <w:spacing w:line="360" w:lineRule="auto"/>
                                <w:ind w:firstLine="851"/>
                                <w:jc w:val="both"/>
                                <w:textAlignment w:val="baseline"/>
                                <w:rPr>
                                  <w:color w:val="000000"/>
                                  <w:szCs w:val="24"/>
                                  <w:lang w:eastAsia="lt-LT"/>
                                </w:rPr>
                              </w:pPr>
                              <w:sdt>
                                <w:sdtPr>
                                  <w:alias w:val="Numeris"/>
                                  <w:tag w:val="nr_6ff79c68c51e4c4cb313ec5926f0202c"/>
                                  <w:id w:val="-1588462001"/>
                                  <w:lock w:val="sdtLocked"/>
                                </w:sdtPr>
                                <w:sdtEndPr/>
                                <w:sdtContent>
                                  <w:r>
                                    <w:rPr>
                                      <w:color w:val="000000"/>
                                      <w:szCs w:val="24"/>
                                      <w:lang w:eastAsia="lt-LT"/>
                                    </w:rPr>
                                    <w:t>11.1</w:t>
                                  </w:r>
                                </w:sdtContent>
                              </w:sdt>
                              <w:r>
                                <w:rPr>
                                  <w:color w:val="000000"/>
                                  <w:szCs w:val="24"/>
                                  <w:lang w:eastAsia="lt-LT"/>
                                </w:rPr>
                                <w:t>. Taisyklių 10 punkte nurodytam turtui įsigyti nėra suteikta parama pagal Lietuvos kaimo 2014–2020 metų programos (toliau – KPP) priemones;</w:t>
                              </w:r>
                            </w:p>
                          </w:sdtContent>
                        </w:sdt>
                        <w:sdt>
                          <w:sdtPr>
                            <w:alias w:val="11.2 pp."/>
                            <w:tag w:val="part_cc9c79be8fbd4600a364423493be4243"/>
                            <w:id w:val="466394801"/>
                            <w:lock w:val="sdtLocked"/>
                          </w:sdtPr>
                          <w:sdtEndPr/>
                          <w:sdtContent>
                            <w:p w14:paraId="2FE74D81" w14:textId="77777777" w:rsidR="0074494C" w:rsidRDefault="00201C7E">
                              <w:pPr>
                                <w:suppressAutoHyphens/>
                                <w:overflowPunct w:val="0"/>
                                <w:spacing w:line="360" w:lineRule="auto"/>
                                <w:ind w:firstLine="851"/>
                                <w:jc w:val="both"/>
                                <w:textAlignment w:val="baseline"/>
                                <w:rPr>
                                  <w:color w:val="000000"/>
                                  <w:szCs w:val="24"/>
                                  <w:lang w:eastAsia="lt-LT"/>
                                </w:rPr>
                              </w:pPr>
                              <w:sdt>
                                <w:sdtPr>
                                  <w:alias w:val="Numeris"/>
                                  <w:tag w:val="nr_cc9c79be8fbd4600a364423493be4243"/>
                                  <w:id w:val="-718591518"/>
                                  <w:lock w:val="sdtLocked"/>
                                </w:sdtPr>
                                <w:sdtEndPr/>
                                <w:sdtContent>
                                  <w:r>
                                    <w:rPr>
                                      <w:color w:val="000000"/>
                                      <w:szCs w:val="24"/>
                                      <w:lang w:eastAsia="lt-LT"/>
                                    </w:rPr>
                                    <w:t>11.2</w:t>
                                  </w:r>
                                </w:sdtContent>
                              </w:sdt>
                              <w:r>
                                <w:rPr>
                                  <w:color w:val="000000"/>
                                  <w:szCs w:val="24"/>
                                  <w:lang w:eastAsia="lt-LT"/>
                                </w:rPr>
                                <w:t xml:space="preserve">. iki Bendrovės sprendimo skirti pagalbą paskolomis, apie kurį pareiškėjas </w:t>
                              </w:r>
                              <w:r>
                                <w:rPr>
                                  <w:color w:val="000000"/>
                                  <w:szCs w:val="24"/>
                                  <w:lang w:eastAsia="lt-LT"/>
                                </w:rPr>
                                <w:t>informuojamas Taisyklių 40.5.1</w:t>
                              </w:r>
                              <w:r>
                                <w:rPr>
                                  <w:color w:val="000000"/>
                                  <w:szCs w:val="24"/>
                                  <w:vertAlign w:val="superscript"/>
                                  <w:lang w:eastAsia="lt-LT"/>
                                </w:rPr>
                                <w:t>1</w:t>
                              </w:r>
                              <w:r>
                                <w:rPr>
                                  <w:color w:val="000000"/>
                                  <w:szCs w:val="24"/>
                                  <w:lang w:eastAsia="lt-LT"/>
                                </w:rPr>
                                <w:t xml:space="preserve"> papunktyje nustatyta tvarka, priėmimo dienos</w:t>
                              </w:r>
                              <w:r>
                                <w:rPr>
                                  <w:szCs w:val="24"/>
                                </w:rPr>
                                <w:t xml:space="preserve"> pareiškėjas nėra sumokėjęs perkamo turto kainos ar jos dalies</w:t>
                              </w:r>
                              <w:r>
                                <w:rPr>
                                  <w:color w:val="000000"/>
                                  <w:szCs w:val="24"/>
                                  <w:lang w:eastAsia="lt-LT"/>
                                </w:rPr>
                                <w:t>.“</w:t>
                              </w:r>
                            </w:p>
                          </w:sdtContent>
                        </w:sdt>
                      </w:sdtContent>
                    </w:sdt>
                  </w:sdtContent>
                </w:sdt>
              </w:sdtContent>
            </w:sdt>
            <w:sdt>
              <w:sdtPr>
                <w:alias w:val="1.4 pp."/>
                <w:tag w:val="part_943a68cc81c6438e8b9f00f3c305c622"/>
                <w:id w:val="1789001101"/>
                <w:lock w:val="sdtLocked"/>
              </w:sdtPr>
              <w:sdtEndPr/>
              <w:sdtContent>
                <w:p w14:paraId="57950935" w14:textId="77777777" w:rsidR="0074494C" w:rsidRDefault="00201C7E">
                  <w:pPr>
                    <w:spacing w:line="360" w:lineRule="auto"/>
                    <w:ind w:firstLine="851"/>
                    <w:jc w:val="both"/>
                    <w:rPr>
                      <w:color w:val="000000"/>
                      <w:szCs w:val="24"/>
                    </w:rPr>
                  </w:pPr>
                  <w:sdt>
                    <w:sdtPr>
                      <w:alias w:val="Numeris"/>
                      <w:tag w:val="nr_943a68cc81c6438e8b9f00f3c305c622"/>
                      <w:id w:val="2084094423"/>
                      <w:lock w:val="sdtLocked"/>
                    </w:sdtPr>
                    <w:sdtEndPr/>
                    <w:sdtContent>
                      <w:r>
                        <w:rPr>
                          <w:szCs w:val="24"/>
                        </w:rPr>
                        <w:t>1.4</w:t>
                      </w:r>
                    </w:sdtContent>
                  </w:sdt>
                  <w:r>
                    <w:rPr>
                      <w:szCs w:val="24"/>
                    </w:rPr>
                    <w:t xml:space="preserve">. Pakeičiu 35 </w:t>
                  </w:r>
                  <w:r>
                    <w:rPr>
                      <w:color w:val="000000"/>
                      <w:szCs w:val="24"/>
                    </w:rPr>
                    <w:t>punktą ir jį išdėstau taip:</w:t>
                  </w:r>
                </w:p>
                <w:sdt>
                  <w:sdtPr>
                    <w:alias w:val="citata"/>
                    <w:tag w:val="part_86001c98b033487bbacd9db54b6fec81"/>
                    <w:id w:val="-1909069279"/>
                    <w:lock w:val="sdtLocked"/>
                  </w:sdtPr>
                  <w:sdtEndPr/>
                  <w:sdtContent>
                    <w:sdt>
                      <w:sdtPr>
                        <w:alias w:val="35 p."/>
                        <w:tag w:val="part_315e4775e9d543ae9ef6403a7cdd6810"/>
                        <w:id w:val="-1295521793"/>
                        <w:lock w:val="sdtLocked"/>
                      </w:sdtPr>
                      <w:sdtEndPr/>
                      <w:sdtContent>
                        <w:p w14:paraId="0B8F0AB4" w14:textId="77777777" w:rsidR="0074494C" w:rsidRDefault="00201C7E">
                          <w:pPr>
                            <w:overflowPunct w:val="0"/>
                            <w:spacing w:line="360" w:lineRule="auto"/>
                            <w:ind w:firstLine="851"/>
                            <w:jc w:val="both"/>
                            <w:textAlignment w:val="baseline"/>
                            <w:rPr>
                              <w:color w:val="000000"/>
                              <w:szCs w:val="24"/>
                              <w:lang w:eastAsia="lt-LT"/>
                            </w:rPr>
                          </w:pPr>
                          <w:r>
                            <w:rPr>
                              <w:color w:val="000000"/>
                              <w:szCs w:val="24"/>
                              <w:lang w:eastAsia="lt-LT"/>
                            </w:rPr>
                            <w:t>„</w:t>
                          </w:r>
                          <w:sdt>
                            <w:sdtPr>
                              <w:alias w:val="Numeris"/>
                              <w:tag w:val="nr_315e4775e9d543ae9ef6403a7cdd6810"/>
                              <w:id w:val="-1182044416"/>
                              <w:lock w:val="sdtLocked"/>
                            </w:sdtPr>
                            <w:sdtEndPr/>
                            <w:sdtContent>
                              <w:r>
                                <w:rPr>
                                  <w:color w:val="000000"/>
                                  <w:szCs w:val="24"/>
                                  <w:lang w:eastAsia="lt-LT"/>
                                </w:rPr>
                                <w:t>35</w:t>
                              </w:r>
                            </w:sdtContent>
                          </w:sdt>
                          <w:r>
                            <w:rPr>
                              <w:color w:val="000000"/>
                              <w:szCs w:val="24"/>
                              <w:lang w:eastAsia="lt-LT"/>
                            </w:rPr>
                            <w:t xml:space="preserve">. Norėdamas gauti pagalbą paskolomis, </w:t>
                          </w:r>
                          <w:r>
                            <w:rPr>
                              <w:szCs w:val="24"/>
                              <w:lang w:eastAsia="lt-LT"/>
                            </w:rPr>
                            <w:t>pareiškėjas</w:t>
                          </w:r>
                          <w:r>
                            <w:rPr>
                              <w:color w:val="000000"/>
                              <w:szCs w:val="24"/>
                              <w:lang w:eastAsia="lt-LT"/>
                            </w:rPr>
                            <w:t xml:space="preserve"> finan</w:t>
                          </w:r>
                          <w:r>
                            <w:rPr>
                              <w:color w:val="000000"/>
                              <w:szCs w:val="24"/>
                              <w:lang w:eastAsia="lt-LT"/>
                            </w:rPr>
                            <w:t xml:space="preserve">sų tarpininkui pateikia paraišką </w:t>
                          </w:r>
                          <w:r>
                            <w:rPr>
                              <w:rFonts w:eastAsia="Calibri"/>
                              <w:szCs w:val="24"/>
                            </w:rPr>
                            <w:t xml:space="preserve">gauti </w:t>
                          </w:r>
                          <w:r>
                            <w:rPr>
                              <w:szCs w:val="24"/>
                            </w:rPr>
                            <w:t xml:space="preserve">pagalbą paskolomis žemės ūkio technikai ir (ar) žemės ūkio įrangai įsigyti (toliau – paraiška) </w:t>
                          </w:r>
                          <w:r>
                            <w:rPr>
                              <w:color w:val="000000"/>
                              <w:szCs w:val="24"/>
                              <w:lang w:eastAsia="lt-LT"/>
                            </w:rPr>
                            <w:t xml:space="preserve">(priedas) </w:t>
                          </w:r>
                          <w:r>
                            <w:rPr>
                              <w:szCs w:val="24"/>
                            </w:rPr>
                            <w:t xml:space="preserve">ir </w:t>
                          </w:r>
                          <w:r>
                            <w:rPr>
                              <w:color w:val="000000"/>
                              <w:szCs w:val="24"/>
                              <w:lang w:eastAsia="lt-LT"/>
                            </w:rPr>
                            <w:t xml:space="preserve">prie paraiškos pridedamus dokumentus, kurie išvardyti paraiškos formoje.“ </w:t>
                          </w:r>
                        </w:p>
                      </w:sdtContent>
                    </w:sdt>
                  </w:sdtContent>
                </w:sdt>
              </w:sdtContent>
            </w:sdt>
            <w:sdt>
              <w:sdtPr>
                <w:alias w:val="1.5 pp."/>
                <w:tag w:val="part_6f5086ebf40247948d60779658c008b6"/>
                <w:id w:val="-1201473961"/>
                <w:lock w:val="sdtLocked"/>
              </w:sdtPr>
              <w:sdtEndPr/>
              <w:sdtContent>
                <w:p w14:paraId="099A43B5" w14:textId="77777777" w:rsidR="0074494C" w:rsidRDefault="00201C7E">
                  <w:pPr>
                    <w:spacing w:line="360" w:lineRule="auto"/>
                    <w:ind w:firstLine="851"/>
                    <w:jc w:val="both"/>
                    <w:rPr>
                      <w:color w:val="000000"/>
                      <w:szCs w:val="24"/>
                    </w:rPr>
                  </w:pPr>
                  <w:sdt>
                    <w:sdtPr>
                      <w:alias w:val="Numeris"/>
                      <w:tag w:val="nr_6f5086ebf40247948d60779658c008b6"/>
                      <w:id w:val="-1980607501"/>
                      <w:lock w:val="sdtLocked"/>
                    </w:sdtPr>
                    <w:sdtEndPr/>
                    <w:sdtContent>
                      <w:r>
                        <w:rPr>
                          <w:szCs w:val="24"/>
                        </w:rPr>
                        <w:t>1.5</w:t>
                      </w:r>
                    </w:sdtContent>
                  </w:sdt>
                  <w:r>
                    <w:rPr>
                      <w:szCs w:val="24"/>
                    </w:rPr>
                    <w:t xml:space="preserve">. Pakeičiu 38 </w:t>
                  </w:r>
                  <w:r>
                    <w:rPr>
                      <w:color w:val="000000"/>
                      <w:szCs w:val="24"/>
                    </w:rPr>
                    <w:t>punktą ir</w:t>
                  </w:r>
                  <w:r>
                    <w:rPr>
                      <w:color w:val="000000"/>
                      <w:szCs w:val="24"/>
                    </w:rPr>
                    <w:t xml:space="preserve"> jį išdėstau taip:</w:t>
                  </w:r>
                </w:p>
                <w:sdt>
                  <w:sdtPr>
                    <w:alias w:val="citata"/>
                    <w:tag w:val="part_5bb118f4884e411dafc8efa0daf55c2c"/>
                    <w:id w:val="-1137335117"/>
                    <w:lock w:val="sdtLocked"/>
                  </w:sdtPr>
                  <w:sdtEndPr/>
                  <w:sdtContent>
                    <w:sdt>
                      <w:sdtPr>
                        <w:alias w:val="38 p."/>
                        <w:tag w:val="part_61a9fe98b66a400185102e3ee2374a63"/>
                        <w:id w:val="-1068192736"/>
                        <w:lock w:val="sdtLocked"/>
                      </w:sdtPr>
                      <w:sdtEndPr/>
                      <w:sdtContent>
                        <w:p w14:paraId="7E241F96" w14:textId="77777777" w:rsidR="0074494C" w:rsidRDefault="00201C7E">
                          <w:pPr>
                            <w:suppressAutoHyphens/>
                            <w:overflowPunct w:val="0"/>
                            <w:spacing w:line="360" w:lineRule="auto"/>
                            <w:ind w:firstLine="851"/>
                            <w:jc w:val="both"/>
                            <w:textAlignment w:val="baseline"/>
                            <w:rPr>
                              <w:color w:val="000000"/>
                              <w:szCs w:val="24"/>
                              <w:lang w:eastAsia="lt-LT"/>
                            </w:rPr>
                          </w:pPr>
                          <w:r>
                            <w:rPr>
                              <w:color w:val="000000"/>
                              <w:szCs w:val="24"/>
                              <w:lang w:eastAsia="lt-LT"/>
                            </w:rPr>
                            <w:t>„</w:t>
                          </w:r>
                          <w:sdt>
                            <w:sdtPr>
                              <w:alias w:val="Numeris"/>
                              <w:tag w:val="nr_61a9fe98b66a400185102e3ee2374a63"/>
                              <w:id w:val="-498652711"/>
                              <w:lock w:val="sdtLocked"/>
                            </w:sdtPr>
                            <w:sdtEndPr/>
                            <w:sdtContent>
                              <w:r>
                                <w:rPr>
                                  <w:color w:val="000000"/>
                                  <w:szCs w:val="24"/>
                                  <w:lang w:eastAsia="lt-LT"/>
                                </w:rPr>
                                <w:t>38</w:t>
                              </w:r>
                            </w:sdtContent>
                          </w:sdt>
                          <w:r>
                            <w:rPr>
                              <w:color w:val="000000"/>
                              <w:szCs w:val="24"/>
                              <w:lang w:eastAsia="lt-LT"/>
                            </w:rPr>
                            <w:t>. Paraiška ir pridedami dokumentai pateikiami finansų tarpininkui asmeniškai, per įgaliotą asmenį ar registruotu paštu.</w:t>
                          </w:r>
                          <w:r>
                            <w:rPr>
                              <w:lang w:val="en-GB"/>
                            </w:rPr>
                            <w:t xml:space="preserve"> </w:t>
                          </w:r>
                          <w:r>
                            <w:t xml:space="preserve">Turi būti pateikiamas </w:t>
                          </w:r>
                          <w:r>
                            <w:rPr>
                              <w:color w:val="000000"/>
                            </w:rPr>
                            <w:t xml:space="preserve">vienas originalus paraiškos egzempliorius ir pridedamų dokumentų originalai arba kopijos, </w:t>
                          </w:r>
                          <w:r>
                            <w:rPr>
                              <w:color w:val="000000"/>
                            </w:rPr>
                            <w:t>patvirtintos pareiškėjo parašu.</w:t>
                          </w:r>
                          <w:r>
                            <w:rPr>
                              <w:color w:val="000000"/>
                              <w:szCs w:val="24"/>
                              <w:lang w:eastAsia="lt-LT"/>
                            </w:rPr>
                            <w:t xml:space="preserve">“ </w:t>
                          </w:r>
                        </w:p>
                      </w:sdtContent>
                    </w:sdt>
                  </w:sdtContent>
                </w:sdt>
              </w:sdtContent>
            </w:sdt>
            <w:sdt>
              <w:sdtPr>
                <w:alias w:val="1.6 pp."/>
                <w:tag w:val="part_7a436cf8ebfc4e7bbf11ba11c2d502d5"/>
                <w:id w:val="-972746173"/>
                <w:lock w:val="sdtLocked"/>
              </w:sdtPr>
              <w:sdtEndPr/>
              <w:sdtContent>
                <w:p w14:paraId="4ADCBD78" w14:textId="77777777" w:rsidR="0074494C" w:rsidRDefault="00201C7E">
                  <w:pPr>
                    <w:spacing w:line="360" w:lineRule="auto"/>
                    <w:ind w:firstLine="851"/>
                    <w:jc w:val="both"/>
                    <w:rPr>
                      <w:color w:val="000000"/>
                      <w:szCs w:val="24"/>
                    </w:rPr>
                  </w:pPr>
                  <w:sdt>
                    <w:sdtPr>
                      <w:alias w:val="Numeris"/>
                      <w:tag w:val="nr_7a436cf8ebfc4e7bbf11ba11c2d502d5"/>
                      <w:id w:val="-421104564"/>
                      <w:lock w:val="sdtLocked"/>
                    </w:sdtPr>
                    <w:sdtEndPr/>
                    <w:sdtContent>
                      <w:r>
                        <w:rPr>
                          <w:szCs w:val="24"/>
                        </w:rPr>
                        <w:t>1.6</w:t>
                      </w:r>
                    </w:sdtContent>
                  </w:sdt>
                  <w:r>
                    <w:rPr>
                      <w:szCs w:val="24"/>
                    </w:rPr>
                    <w:t xml:space="preserve">. Papildau nauju </w:t>
                  </w:r>
                  <w:r>
                    <w:rPr>
                      <w:rFonts w:ascii="TimesLT" w:hAnsi="TimesLT"/>
                      <w:color w:val="000000"/>
                      <w:szCs w:val="24"/>
                      <w:lang w:eastAsia="lt-LT"/>
                    </w:rPr>
                    <w:t>40.5.1</w:t>
                  </w:r>
                  <w:r>
                    <w:rPr>
                      <w:rFonts w:ascii="TimesLT" w:hAnsi="TimesLT"/>
                      <w:color w:val="000000"/>
                      <w:szCs w:val="24"/>
                      <w:vertAlign w:val="superscript"/>
                      <w:lang w:eastAsia="lt-LT"/>
                    </w:rPr>
                    <w:t>1</w:t>
                  </w:r>
                  <w:r>
                    <w:rPr>
                      <w:rFonts w:ascii="TimesLT" w:hAnsi="TimesLT"/>
                      <w:color w:val="000000"/>
                      <w:szCs w:val="24"/>
                      <w:lang w:eastAsia="lt-LT"/>
                    </w:rPr>
                    <w:t xml:space="preserve"> pa</w:t>
                  </w:r>
                  <w:r>
                    <w:rPr>
                      <w:color w:val="000000"/>
                      <w:szCs w:val="24"/>
                    </w:rPr>
                    <w:t>punkčiu:</w:t>
                  </w:r>
                </w:p>
                <w:sdt>
                  <w:sdtPr>
                    <w:alias w:val="citata"/>
                    <w:tag w:val="part_c919e2d5522048c3ab6edccb83552e0b"/>
                    <w:id w:val="338979067"/>
                    <w:lock w:val="sdtLocked"/>
                  </w:sdtPr>
                  <w:sdtEndPr/>
                  <w:sdtContent>
                    <w:sdt>
                      <w:sdtPr>
                        <w:alias w:val="40.5.1-1 pp."/>
                        <w:tag w:val="part_d4cbedb072b245a5abd0907baf8ee77a"/>
                        <w:id w:val="-856889181"/>
                        <w:lock w:val="sdtLocked"/>
                      </w:sdtPr>
                      <w:sdtEndPr/>
                      <w:sdtContent>
                        <w:p w14:paraId="115D87BA" w14:textId="77777777" w:rsidR="0074494C" w:rsidRDefault="00201C7E">
                          <w:pPr>
                            <w:overflowPunct w:val="0"/>
                            <w:spacing w:line="360" w:lineRule="auto"/>
                            <w:ind w:firstLine="851"/>
                            <w:jc w:val="both"/>
                            <w:textAlignment w:val="baseline"/>
                            <w:rPr>
                              <w:color w:val="000000"/>
                              <w:szCs w:val="24"/>
                              <w:lang w:eastAsia="lt-LT"/>
                            </w:rPr>
                          </w:pPr>
                          <w:r>
                            <w:rPr>
                              <w:color w:val="000000"/>
                              <w:szCs w:val="24"/>
                              <w:lang w:eastAsia="lt-LT"/>
                            </w:rPr>
                            <w:t>„</w:t>
                          </w:r>
                          <w:sdt>
                            <w:sdtPr>
                              <w:alias w:val="Numeris"/>
                              <w:tag w:val="nr_d4cbedb072b245a5abd0907baf8ee77a"/>
                              <w:id w:val="-659238680"/>
                              <w:lock w:val="sdtLocked"/>
                            </w:sdtPr>
                            <w:sdtEndPr/>
                            <w:sdtContent>
                              <w:r>
                                <w:rPr>
                                  <w:color w:val="000000"/>
                                  <w:szCs w:val="24"/>
                                  <w:lang w:eastAsia="lt-LT"/>
                                </w:rPr>
                                <w:t>40.5.1</w:t>
                              </w:r>
                              <w:r>
                                <w:rPr>
                                  <w:color w:val="000000"/>
                                  <w:szCs w:val="24"/>
                                  <w:vertAlign w:val="superscript"/>
                                  <w:lang w:eastAsia="lt-LT"/>
                                </w:rPr>
                                <w:t>1</w:t>
                              </w:r>
                            </w:sdtContent>
                          </w:sdt>
                          <w:r>
                            <w:rPr>
                              <w:color w:val="000000"/>
                              <w:szCs w:val="24"/>
                              <w:lang w:eastAsia="lt-LT"/>
                            </w:rPr>
                            <w:t>. ne vėliau kaip per 5 darbo dienas nuo sprendimo priėmimo informuoja paskolos gavėją raštu ir el. paštu, jei asmuo paraiškoje sutiko, kad informacija jam būtų teiki</w:t>
                          </w:r>
                          <w:r>
                            <w:rPr>
                              <w:color w:val="000000"/>
                              <w:szCs w:val="24"/>
                              <w:lang w:eastAsia="lt-LT"/>
                            </w:rPr>
                            <w:t>ama tokiu būdu, apie įgyvendinant paskolų teikimo priemonę jam suteiktą pagalbą paskolomis, nurodydama suteiktos pagalbos paskolomis dydį;“.</w:t>
                          </w:r>
                        </w:p>
                      </w:sdtContent>
                    </w:sdt>
                  </w:sdtContent>
                </w:sdt>
              </w:sdtContent>
            </w:sdt>
            <w:sdt>
              <w:sdtPr>
                <w:alias w:val="1.7 pp."/>
                <w:tag w:val="part_51c40cc2fd4143c0b32b828cb619e5a7"/>
                <w:id w:val="-1893648695"/>
                <w:lock w:val="sdtLocked"/>
              </w:sdtPr>
              <w:sdtEndPr/>
              <w:sdtContent>
                <w:p w14:paraId="4C2CA9F6" w14:textId="77777777" w:rsidR="0074494C" w:rsidRDefault="00201C7E">
                  <w:pPr>
                    <w:overflowPunct w:val="0"/>
                    <w:spacing w:line="360" w:lineRule="auto"/>
                    <w:ind w:firstLine="851"/>
                    <w:jc w:val="both"/>
                    <w:textAlignment w:val="baseline"/>
                    <w:rPr>
                      <w:lang w:val="en-GB"/>
                    </w:rPr>
                  </w:pPr>
                  <w:sdt>
                    <w:sdtPr>
                      <w:alias w:val="Numeris"/>
                      <w:tag w:val="nr_51c40cc2fd4143c0b32b828cb619e5a7"/>
                      <w:id w:val="-575590001"/>
                      <w:lock w:val="sdtLocked"/>
                    </w:sdtPr>
                    <w:sdtEndPr/>
                    <w:sdtContent>
                      <w:r>
                        <w:rPr>
                          <w:rFonts w:eastAsia="Calibri"/>
                          <w:szCs w:val="24"/>
                        </w:rPr>
                        <w:t>1.7</w:t>
                      </w:r>
                    </w:sdtContent>
                  </w:sdt>
                  <w:r>
                    <w:rPr>
                      <w:rFonts w:eastAsia="Calibri"/>
                      <w:szCs w:val="24"/>
                    </w:rPr>
                    <w:t xml:space="preserve">. </w:t>
                  </w:r>
                  <w:r>
                    <w:t>Pakeičiu priedą ir jį išdėstau nauja redakcija (pridedama</w:t>
                  </w:r>
                  <w:r>
                    <w:rPr>
                      <w:lang w:val="en-GB"/>
                    </w:rPr>
                    <w:t>).</w:t>
                  </w:r>
                </w:p>
              </w:sdtContent>
            </w:sdt>
          </w:sdtContent>
        </w:sdt>
        <w:sdt>
          <w:sdtPr>
            <w:alias w:val="2 p."/>
            <w:tag w:val="part_5bacd3b2e7454bd8af2df224f09d546d"/>
            <w:id w:val="-1623070907"/>
            <w:lock w:val="sdtLocked"/>
          </w:sdtPr>
          <w:sdtEndPr/>
          <w:sdtContent>
            <w:p w14:paraId="3A3B44E9" w14:textId="3AABA9E7" w:rsidR="0074494C" w:rsidRDefault="00201C7E" w:rsidP="00201C7E">
              <w:pPr>
                <w:overflowPunct w:val="0"/>
                <w:spacing w:line="360" w:lineRule="auto"/>
                <w:ind w:firstLine="851"/>
                <w:jc w:val="both"/>
                <w:textAlignment w:val="baseline"/>
              </w:pPr>
              <w:sdt>
                <w:sdtPr>
                  <w:alias w:val="Numeris"/>
                  <w:tag w:val="nr_5bacd3b2e7454bd8af2df224f09d546d"/>
                  <w:id w:val="-425646328"/>
                  <w:lock w:val="sdtLocked"/>
                </w:sdtPr>
                <w:sdtEndPr/>
                <w:sdtContent>
                  <w:r>
                    <w:rPr>
                      <w:szCs w:val="24"/>
                      <w:lang w:eastAsia="lt-LT"/>
                    </w:rPr>
                    <w:t>2</w:t>
                  </w:r>
                </w:sdtContent>
              </w:sdt>
              <w:r>
                <w:rPr>
                  <w:szCs w:val="24"/>
                  <w:lang w:eastAsia="lt-LT"/>
                </w:rPr>
                <w:t xml:space="preserve">. </w:t>
              </w:r>
              <w:r>
                <w:t>N u s t a t a u, kad šis įsakymas</w:t>
              </w:r>
              <w:r>
                <w:t xml:space="preserve"> įsigalioja 2020 m. vasario 10 d. ir taikomas pareiškėjams, pateikusiems paraiškas po šio įsakymo įsigaliojimo. </w:t>
              </w:r>
            </w:p>
          </w:sdtContent>
        </w:sdt>
        <w:sdt>
          <w:sdtPr>
            <w:alias w:val="signatura"/>
            <w:tag w:val="part_086b470c44a24319b9fca8a59fd4d668"/>
            <w:id w:val="-1055772970"/>
            <w:lock w:val="sdtLocked"/>
          </w:sdtPr>
          <w:sdtEndPr/>
          <w:sdtContent>
            <w:p w14:paraId="71A80AC3" w14:textId="77777777" w:rsidR="00201C7E" w:rsidRDefault="00201C7E">
              <w:pPr>
                <w:overflowPunct w:val="0"/>
                <w:spacing w:line="360" w:lineRule="auto"/>
                <w:jc w:val="both"/>
                <w:textAlignment w:val="baseline"/>
              </w:pPr>
            </w:p>
            <w:p w14:paraId="7CEB6C3E" w14:textId="77777777" w:rsidR="00201C7E" w:rsidRDefault="00201C7E">
              <w:pPr>
                <w:overflowPunct w:val="0"/>
                <w:spacing w:line="360" w:lineRule="auto"/>
                <w:jc w:val="both"/>
                <w:textAlignment w:val="baseline"/>
              </w:pPr>
              <w:bookmarkStart w:id="0" w:name="_GoBack"/>
              <w:bookmarkEnd w:id="0"/>
            </w:p>
            <w:p w14:paraId="6EA49316" w14:textId="77777777" w:rsidR="00201C7E" w:rsidRDefault="00201C7E">
              <w:pPr>
                <w:overflowPunct w:val="0"/>
                <w:spacing w:line="360" w:lineRule="auto"/>
                <w:jc w:val="both"/>
                <w:textAlignment w:val="baseline"/>
              </w:pPr>
            </w:p>
            <w:p w14:paraId="0ECF8214" w14:textId="5C2DED10" w:rsidR="0074494C" w:rsidRDefault="00201C7E" w:rsidP="00201C7E">
              <w:pPr>
                <w:tabs>
                  <w:tab w:val="left" w:pos="6946"/>
                </w:tabs>
                <w:overflowPunct w:val="0"/>
                <w:spacing w:line="360" w:lineRule="auto"/>
                <w:jc w:val="both"/>
                <w:textAlignment w:val="baseline"/>
              </w:pPr>
              <w:r>
                <w:t>Žemės ūkio ministras</w:t>
              </w:r>
              <w:r>
                <w:tab/>
              </w:r>
              <w:r>
                <w:t>Andrius Palionis</w:t>
              </w:r>
            </w:p>
          </w:sdtContent>
        </w:sdt>
      </w:sdtContent>
    </w:sdt>
    <w:sectPr w:rsidR="0074494C" w:rsidSect="00201C7E">
      <w:headerReference w:type="even" r:id="rId9"/>
      <w:headerReference w:type="default" r:id="rId10"/>
      <w:footerReference w:type="even" r:id="rId11"/>
      <w:footerReference w:type="default" r:id="rId12"/>
      <w:headerReference w:type="first" r:id="rId13"/>
      <w:footerReference w:type="first" r:id="rId14"/>
      <w:pgSz w:w="11907" w:h="16840"/>
      <w:pgMar w:top="1276"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DE0131" w14:textId="77777777" w:rsidR="0074494C" w:rsidRDefault="00201C7E">
      <w:pPr>
        <w:overflowPunct w:val="0"/>
        <w:jc w:val="both"/>
        <w:textAlignment w:val="baseline"/>
        <w:rPr>
          <w:lang w:val="en-GB"/>
        </w:rPr>
      </w:pPr>
      <w:r>
        <w:rPr>
          <w:lang w:val="en-GB"/>
        </w:rPr>
        <w:separator/>
      </w:r>
    </w:p>
  </w:endnote>
  <w:endnote w:type="continuationSeparator" w:id="0">
    <w:p w14:paraId="4F48C133" w14:textId="77777777" w:rsidR="0074494C" w:rsidRDefault="00201C7E">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2E61D3" w14:textId="77777777" w:rsidR="0074494C" w:rsidRDefault="0074494C">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0107B2" w14:textId="77777777" w:rsidR="0074494C" w:rsidRDefault="0074494C">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7C5A2D" w14:textId="77777777" w:rsidR="0074494C" w:rsidRDefault="0074494C">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C98013" w14:textId="77777777" w:rsidR="0074494C" w:rsidRDefault="00201C7E">
      <w:pPr>
        <w:overflowPunct w:val="0"/>
        <w:jc w:val="both"/>
        <w:textAlignment w:val="baseline"/>
        <w:rPr>
          <w:lang w:val="en-GB"/>
        </w:rPr>
      </w:pPr>
      <w:r>
        <w:rPr>
          <w:lang w:val="en-GB"/>
        </w:rPr>
        <w:separator/>
      </w:r>
    </w:p>
  </w:footnote>
  <w:footnote w:type="continuationSeparator" w:id="0">
    <w:p w14:paraId="534FE1A0" w14:textId="77777777" w:rsidR="0074494C" w:rsidRDefault="00201C7E">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478340" w14:textId="77777777" w:rsidR="0074494C" w:rsidRDefault="0074494C">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75BB79" w14:textId="77777777" w:rsidR="0074494C" w:rsidRDefault="00201C7E">
    <w:pPr>
      <w:tabs>
        <w:tab w:val="center" w:pos="4153"/>
        <w:tab w:val="right" w:pos="8306"/>
      </w:tabs>
      <w:overflowPunct w:val="0"/>
      <w:jc w:val="center"/>
      <w:textAlignment w:val="baseline"/>
      <w:rPr>
        <w:lang w:val="en-GB"/>
      </w:rPr>
    </w:pPr>
    <w:r>
      <w:rPr>
        <w:lang w:val="en-GB"/>
      </w:rPr>
      <w:fldChar w:fldCharType="begin"/>
    </w:r>
    <w:r>
      <w:rPr>
        <w:lang w:val="en-GB"/>
      </w:rPr>
      <w:instrText xml:space="preserve">PAGE </w:instrText>
    </w:r>
    <w:r>
      <w:rPr>
        <w:lang w:val="en-GB"/>
      </w:rPr>
      <w:instrText xml:space="preserve">  \* MERGEFORMAT</w:instrText>
    </w:r>
    <w:r>
      <w:rPr>
        <w:lang w:val="en-GB"/>
      </w:rPr>
      <w:fldChar w:fldCharType="separate"/>
    </w:r>
    <w:r w:rsidRPr="00201C7E">
      <w:rPr>
        <w:noProof/>
      </w:rPr>
      <w:t>2</w:t>
    </w:r>
    <w:r>
      <w:rPr>
        <w:lang w:val="en-GB"/>
      </w:rPr>
      <w:fldChar w:fldCharType="end"/>
    </w:r>
  </w:p>
  <w:p w14:paraId="4CA60B9D" w14:textId="77777777" w:rsidR="0074494C" w:rsidRDefault="0074494C">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109D4C" w14:textId="77777777" w:rsidR="0074494C" w:rsidRDefault="0074494C">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2F1"/>
    <w:rsid w:val="00201C7E"/>
    <w:rsid w:val="006752F1"/>
    <w:rsid w:val="00744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F3DD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2dde491047a412091c344db0ee9b187" PartId="53ec750c4f47423a848b6e1d1aa04d3f">
    <Part Type="punktas" Nr="1" Abbr="1 p." DocPartId="f05cc3b167b4475eb55175cc97a7da7e" PartId="9dda1f90ee0048aab1de933a0b0bce58">
      <Part Type="papunktis" Nr="1.1" Abbr="1.1 pp." DocPartId="1e34784b19ed4e8e937287cd3eb9a520" PartId="843b70dd88ec4086891ce23b597312e4">
        <Part Type="citata" DocPartId="90ace2eea3ae4032b70f8de8e187fb62" PartId="caff25cb72ea4241b0b0fdec82c0dd06">
          <Part Type="punktas" Nr="2" Abbr="2 p." DocPartId="5bfe33883cdc46bda97f9c9f4308b2d8" PartId="cdcb7dc864094b94a30f2098b69089ec"/>
        </Part>
      </Part>
      <Part Type="papunktis" Nr="1.2" Abbr="1.2 pp." DocPartId="bf40efc3e3aa45da85e5226b3547cd18" PartId="2ea73e928f9d450bbbead98255022f77">
        <Part Type="citata" DocPartId="339f768f3b5145f98ceee0c042f088b8" PartId="135d8dc14607473ca99ba7fa8c7af1a3">
          <Part Type="papunktis" Nr="3.1" Abbr="3.1 pp." DocPartId="7994ff9101174b27aa36588cfb8017c0" PartId="6f670c7e80bf42e9bec9dd9903a8a40e"/>
        </Part>
      </Part>
      <Part Type="papunktis" Nr="1.3" Abbr="1.3 pp." DocPartId="aedf8260b393480ebea90c5cf139c1ce" PartId="505b938ef0c644ef9691c2d19c718344">
        <Part Type="citata" DocPartId="a3c9de8484a0432eb85d72da2e68cffb" PartId="d289cf4b15354bc2ae6925ed1d4d578e">
          <Part Type="punktas" Nr="11" Abbr="11 p." DocPartId="15aedd1840074597b204ee0e24c46b91" PartId="7a92ca3b83be48c5ae020cffd60afa56">
            <Part Type="papunktis" Nr="11.1" Abbr="11.1 pp." DocPartId="37d7929ef4394f8d9d27c632e51cf9cc" PartId="6ff79c68c51e4c4cb313ec5926f0202c"/>
            <Part Type="papunktis" Nr="11.2" Abbr="11.2 pp." DocPartId="3543710c71ec4f969038303a801ce4ad" PartId="cc9c79be8fbd4600a364423493be4243"/>
          </Part>
        </Part>
      </Part>
      <Part Type="papunktis" Nr="1.4" Abbr="1.4 pp." DocPartId="6aa0c1674fb14940bf05c4e7d869b9d7" PartId="943a68cc81c6438e8b9f00f3c305c622">
        <Part Type="citata" DocPartId="b0247457cbae4e4ab22c8f248719efcb" PartId="86001c98b033487bbacd9db54b6fec81">
          <Part Type="punktas" Nr="35" Abbr="35 p." DocPartId="77e95e45306e4b79bee3734f726acee3" PartId="315e4775e9d543ae9ef6403a7cdd6810"/>
        </Part>
      </Part>
      <Part Type="papunktis" Nr="1.5" Abbr="1.5 pp." DocPartId="1afe8a0497ff468f8e359b96abe6934f" PartId="6f5086ebf40247948d60779658c008b6">
        <Part Type="citata" DocPartId="00de29279a03480b9727297e443754ac" PartId="5bb118f4884e411dafc8efa0daf55c2c">
          <Part Type="punktas" Nr="38" Abbr="38 p." DocPartId="4a809eb536844df4a0ee0da5abcab199" PartId="61a9fe98b66a400185102e3ee2374a63"/>
        </Part>
      </Part>
      <Part Type="papunktis" Nr="1.6" Abbr="1.6 pp." DocPartId="ac3082ab11ce48e9a61b5bb90d3a28ab" PartId="7a436cf8ebfc4e7bbf11ba11c2d502d5">
        <Part Type="citata" DocPartId="33cba32fc5fd419eb3f2e6a369b74df9" PartId="c919e2d5522048c3ab6edccb83552e0b">
          <Part Type="papunktis" Nr="40.5.1-1" Abbr="40.5.1-1 pp." DocPartId="e006bdfe0288403490e6d38805a450e7" PartId="d4cbedb072b245a5abd0907baf8ee77a"/>
        </Part>
      </Part>
      <Part Type="papunktis" Nr="1.7" Abbr="1.7 pp." DocPartId="a59842c503e74dd4907d3a7eb926befc" PartId="51c40cc2fd4143c0b32b828cb619e5a7"/>
    </Part>
    <Part Type="punktas" Nr="2" Abbr="2 p." DocPartId="9b6b9e6008be4f4bb32be866ff82df88" PartId="5bacd3b2e7454bd8af2df224f09d546d"/>
    <Part Type="signatura" DocPartId="4aa01ae9bbc3494cbdbfe7add22c6055" PartId="086b470c44a24319b9fca8a59fd4d668"/>
  </Part>
</Parts>
</file>

<file path=customXml/itemProps1.xml><?xml version="1.0" encoding="utf-8"?>
<ds:datastoreItem xmlns:ds="http://schemas.openxmlformats.org/officeDocument/2006/customXml" ds:itemID="{FEB2BDB6-9643-44C6-AECF-AE57CE0A6B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649</Words>
  <Characters>4287</Characters>
  <Application>Microsoft Office Word</Application>
  <DocSecurity>0</DocSecurity>
  <Lines>35</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4927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2020-02-05T12:40:00Z</dcterms:created>
  <dcterms:modified xsi:type="dcterms:W3CDTF">2020-02-05T13:50:00Z</dcterms:modified>
</cp:coreProperties>
</file>