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b3ba37170964acc8ee0b37c1e10569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9D634B7" wp14:editId="79B10AF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PAKUOČIŲ IR PAKUOČIŲ ATLIEKŲ TVARKYMO ĮSTATYMO NR. IX-517 2, 4, 4</w:t>
          </w:r>
          <w:r>
            <w:rPr>
              <w:b/>
              <w:caps/>
              <w:vertAlign w:val="superscript"/>
            </w:rPr>
            <w:t>2</w:t>
          </w:r>
          <w:r>
            <w:rPr>
              <w:b/>
              <w:caps/>
            </w:rPr>
            <w:t>, 7, 10, 11</w:t>
          </w:r>
          <w:r>
            <w:rPr>
              <w:b/>
              <w:caps/>
              <w:vertAlign w:val="superscript"/>
            </w:rPr>
            <w:t>2</w:t>
          </w:r>
          <w:r>
            <w:rPr>
              <w:b/>
              <w:caps/>
            </w:rPr>
            <w:t xml:space="preserve"> STRAIPSNIŲ IR 2 PRIEDO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17</w:t>
          </w:r>
          <w:r>
            <w:rPr>
              <w:szCs w:val="24"/>
            </w:rPr>
            <w:t xml:space="preserve"> d. Nr. </w:t>
          </w:r>
          <w:r>
            <w:rPr>
              <w:szCs w:val="24"/>
              <w:lang w:val="en-US"/>
            </w:rPr>
            <w:t>XIV-408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c379bdc4b49470eab4758ef6bddf924"/>
            <w:lock w:val="sdtLocked"/>
            <w:richText/>
          </w:sdtPr>
          <w:sdtContent>
            <w:p>
              <w:pPr>
                <w:spacing w:line="360" w:lineRule="auto"/>
                <w:ind w:firstLine="720"/>
                <w:jc w:val="both"/>
                <w:rPr>
                  <w:b/>
                  <w:szCs w:val="24"/>
                </w:rPr>
              </w:pPr>
              <w:sdt>
                <w:sdtPr>
                  <w:alias w:val="Numeris"/>
                  <w:tag w:val="nr_7c379bdc4b49470eab4758ef6bddf924"/>
                  <w:lock w:val="sdtLocked"/>
                  <w:richText/>
                </w:sdtPr>
                <w:sdtContent>
                  <w:r>
                    <w:rPr>
                      <w:b/>
                      <w:szCs w:val="24"/>
                    </w:rPr>
                    <w:t>1</w:t>
                  </w:r>
                </w:sdtContent>
              </w:sdt>
              <w:r>
                <w:rPr>
                  <w:b/>
                  <w:szCs w:val="24"/>
                </w:rPr>
                <w:t xml:space="preserve"> straipsnis. </w:t>
              </w:r>
              <w:sdt>
                <w:sdtPr>
                  <w:alias w:val="Pavadinimas"/>
                  <w:tag w:val="title_7c379bdc4b49470eab4758ef6bddf924"/>
                  <w:lock w:val="sdtLocked"/>
                  <w:richText/>
                </w:sdtPr>
                <w:sdtContent>
                  <w:r>
                    <w:rPr>
                      <w:b/>
                      <w:szCs w:val="24"/>
                    </w:rPr>
                    <w:t>2 straipsnio pakeitimas</w:t>
                  </w:r>
                </w:sdtContent>
              </w:sdt>
            </w:p>
            <w:sdt>
              <w:sdtPr>
                <w:alias w:val="1 str. 1 d."/>
                <w:tag w:val="part_ae36d2fa45a14786961f4c186855eace"/>
                <w:lock w:val="sdtLocked"/>
                <w:richText/>
              </w:sdtPr>
              <w:sdtContent>
                <w:p>
                  <w:pPr>
                    <w:spacing w:line="360" w:lineRule="auto"/>
                    <w:ind w:firstLine="720"/>
                    <w:jc w:val="both"/>
                    <w:rPr>
                      <w:b/>
                      <w:szCs w:val="24"/>
                    </w:rPr>
                  </w:pPr>
                  <w:sdt>
                    <w:sdtPr>
                      <w:alias w:val="Numeris"/>
                      <w:tag w:val="nr_ae36d2fa45a14786961f4c186855eace"/>
                      <w:lock w:val="sdtLocked"/>
                      <w:richText/>
                    </w:sdtPr>
                    <w:sdtContent>
                      <w:r>
                        <w:rPr>
                          <w:szCs w:val="24"/>
                        </w:rPr>
                        <w:t>1</w:t>
                      </w:r>
                    </w:sdtContent>
                  </w:sdt>
                  <w:r>
                    <w:rPr>
                      <w:szCs w:val="24"/>
                    </w:rPr>
                    <w:t>. Papildyti 2 straipsnį nauja 1</w:t>
                  </w:r>
                  <w:r>
                    <w:rPr>
                      <w:szCs w:val="24"/>
                      <w:vertAlign w:val="superscript"/>
                    </w:rPr>
                    <w:t>1</w:t>
                  </w:r>
                  <w:r>
                    <w:rPr>
                      <w:szCs w:val="24"/>
                    </w:rPr>
                    <w:t xml:space="preserve"> dalimi:</w:t>
                  </w:r>
                </w:p>
                <w:sdt>
                  <w:sdtPr>
                    <w:alias w:val="citata"/>
                    <w:tag w:val="part_ae8bcef3e7234c4f959ee7f4e842f1ee"/>
                    <w:lock w:val="sdtLocked"/>
                    <w:richText/>
                  </w:sdtPr>
                  <w:sdtContent>
                    <w:sdt>
                      <w:sdtPr>
                        <w:alias w:val="1-1 d."/>
                        <w:tag w:val="part_50686f7f6ead4cc9866e146cc57f23ab"/>
                        <w:lock w:val="sdtLocked"/>
                        <w:richText/>
                      </w:sdtPr>
                      <w:sdtContent>
                        <w:p>
                          <w:pPr>
                            <w:spacing w:line="360" w:lineRule="auto"/>
                            <w:ind w:firstLine="720"/>
                            <w:jc w:val="both"/>
                            <w:rPr>
                              <w:szCs w:val="24"/>
                              <w:lang w:eastAsia="lt-LT"/>
                            </w:rPr>
                          </w:pPr>
                          <w:r>
                            <w:rPr>
                              <w:szCs w:val="24"/>
                              <w:lang w:eastAsia="lt-LT"/>
                            </w:rPr>
                            <w:t>„</w:t>
                          </w:r>
                          <w:sdt>
                            <w:sdtPr>
                              <w:alias w:val="Numeris"/>
                              <w:tag w:val="nr_50686f7f6ead4cc9866e146cc57f23ab"/>
                              <w:lock w:val="sdtLocked"/>
                              <w:richText/>
                            </w:sdtPr>
                            <w:sdtContent>
                              <w:r>
                                <w:rPr>
                                  <w:szCs w:val="24"/>
                                  <w:lang w:eastAsia="lt-LT"/>
                                </w:rPr>
                                <w:t>1</w:t>
                              </w:r>
                              <w:r>
                                <w:rPr>
                                  <w:szCs w:val="24"/>
                                  <w:vertAlign w:val="superscript"/>
                                  <w:lang w:eastAsia="lt-LT"/>
                                </w:rPr>
                                <w:t>1</w:t>
                              </w:r>
                            </w:sdtContent>
                          </w:sdt>
                          <w:r>
                            <w:rPr>
                              <w:szCs w:val="24"/>
                              <w:lang w:eastAsia="lt-LT"/>
                            </w:rPr>
                            <w:t xml:space="preserve">. </w:t>
                          </w:r>
                          <w:r>
                            <w:rPr>
                              <w:b/>
                              <w:szCs w:val="24"/>
                            </w:rPr>
                            <w:t>Aerobiškai skaidi plastikinė pakuotė</w:t>
                          </w:r>
                          <w:r>
                            <w:rPr>
                              <w:szCs w:val="24"/>
                            </w:rPr>
                            <w:t xml:space="preserve"> – </w:t>
                          </w:r>
                          <w:r>
                            <w:rPr>
                              <w:szCs w:val="24"/>
                              <w:lang w:eastAsia="lt-LT"/>
                            </w:rPr>
                            <w:t>plastikinė pakuotė, kurios medžiagos sudėtyje yra aerobinį skilimą į mikrodaleles spartinančių priedų.“</w:t>
                          </w:r>
                        </w:p>
                      </w:sdtContent>
                    </w:sdt>
                  </w:sdtContent>
                </w:sdt>
              </w:sdtContent>
            </w:sdt>
            <w:sdt>
              <w:sdtPr>
                <w:alias w:val="1 str. 2 d."/>
                <w:tag w:val="part_eb6309b446284b3995891a43254e9a22"/>
                <w:lock w:val="sdtLocked"/>
                <w:richText/>
              </w:sdtPr>
              <w:sdtContent>
                <w:p>
                  <w:pPr>
                    <w:spacing w:line="360" w:lineRule="auto"/>
                    <w:ind w:firstLine="720"/>
                    <w:jc w:val="both"/>
                    <w:rPr>
                      <w:szCs w:val="24"/>
                      <w:lang w:eastAsia="lt-LT"/>
                    </w:rPr>
                  </w:pPr>
                  <w:sdt>
                    <w:sdtPr>
                      <w:alias w:val="Numeris"/>
                      <w:tag w:val="nr_eb6309b446284b3995891a43254e9a22"/>
                      <w:lock w:val="sdtLocked"/>
                      <w:richText/>
                    </w:sdtPr>
                    <w:sdtContent>
                      <w:r>
                        <w:rPr>
                          <w:szCs w:val="24"/>
                          <w:lang w:eastAsia="lt-LT"/>
                        </w:rPr>
                        <w:t>2</w:t>
                      </w:r>
                    </w:sdtContent>
                  </w:sdt>
                  <w:r>
                    <w:rPr>
                      <w:szCs w:val="24"/>
                      <w:lang w:eastAsia="lt-LT"/>
                    </w:rPr>
                    <w:t xml:space="preserve">. </w:t>
                  </w:r>
                  <w:r>
                    <w:rPr>
                      <w:szCs w:val="24"/>
                    </w:rPr>
                    <w:t>Buvusią 2 straipsnio 1</w:t>
                  </w:r>
                  <w:r>
                    <w:rPr>
                      <w:szCs w:val="24"/>
                      <w:vertAlign w:val="superscript"/>
                    </w:rPr>
                    <w:t>1</w:t>
                  </w:r>
                  <w:r>
                    <w:rPr>
                      <w:szCs w:val="24"/>
                    </w:rPr>
                    <w:t xml:space="preserve"> dalį laikyti 1</w:t>
                  </w:r>
                  <w:r>
                    <w:rPr>
                      <w:szCs w:val="24"/>
                      <w:vertAlign w:val="superscript"/>
                    </w:rPr>
                    <w:t>2</w:t>
                  </w:r>
                  <w:r>
                    <w:rPr>
                      <w:szCs w:val="24"/>
                    </w:rPr>
                    <w:t xml:space="preserve"> dalimi.</w:t>
                  </w:r>
                </w:p>
              </w:sdtContent>
            </w:sdt>
            <w:sdt>
              <w:sdtPr>
                <w:alias w:val="1 str. 3 d."/>
                <w:tag w:val="part_44dcedfbea0b4e8ea64d4713cf267508"/>
                <w:lock w:val="sdtLocked"/>
                <w:richText/>
              </w:sdtPr>
              <w:sdtContent>
                <w:p>
                  <w:pPr>
                    <w:spacing w:line="360" w:lineRule="auto"/>
                    <w:ind w:firstLine="720"/>
                    <w:jc w:val="both"/>
                    <w:rPr>
                      <w:szCs w:val="24"/>
                    </w:rPr>
                  </w:pPr>
                  <w:sdt>
                    <w:sdtPr>
                      <w:alias w:val="Numeris"/>
                      <w:tag w:val="nr_44dcedfbea0b4e8ea64d4713cf267508"/>
                      <w:lock w:val="sdtLocked"/>
                      <w:richText/>
                    </w:sdtPr>
                    <w:sdtContent>
                      <w:r>
                        <w:rPr>
                          <w:szCs w:val="24"/>
                        </w:rPr>
                        <w:t>3</w:t>
                      </w:r>
                    </w:sdtContent>
                  </w:sdt>
                  <w:r>
                    <w:rPr>
                      <w:szCs w:val="24"/>
                    </w:rPr>
                    <w:t>. Pripažinti netekusia galios 2 straipsnio 2</w:t>
                  </w:r>
                  <w:r>
                    <w:rPr>
                      <w:szCs w:val="24"/>
                      <w:vertAlign w:val="superscript"/>
                    </w:rPr>
                    <w:t>.</w:t>
                  </w:r>
                  <w:r>
                    <w:rPr>
                      <w:szCs w:val="24"/>
                    </w:rPr>
                    <w:t>dalį.</w:t>
                  </w:r>
                </w:p>
              </w:sdtContent>
            </w:sdt>
            <w:sdt>
              <w:sdtPr>
                <w:alias w:val="1 str. 4 d."/>
                <w:tag w:val="part_3079a56326a444458bb6407a398f5513"/>
                <w:lock w:val="sdtLocked"/>
                <w:richText/>
              </w:sdtPr>
              <w:sdtContent>
                <w:p>
                  <w:pPr>
                    <w:spacing w:line="360" w:lineRule="auto"/>
                    <w:ind w:firstLine="720"/>
                    <w:jc w:val="both"/>
                    <w:rPr>
                      <w:szCs w:val="24"/>
                    </w:rPr>
                  </w:pPr>
                  <w:sdt>
                    <w:sdtPr>
                      <w:alias w:val="Numeris"/>
                      <w:tag w:val="nr_3079a56326a444458bb6407a398f5513"/>
                      <w:lock w:val="sdtLocked"/>
                      <w:richText/>
                    </w:sdtPr>
                    <w:sdtContent>
                      <w:r>
                        <w:rPr>
                          <w:szCs w:val="24"/>
                        </w:rPr>
                        <w:t>4</w:t>
                      </w:r>
                    </w:sdtContent>
                  </w:sdt>
                  <w:r>
                    <w:rPr>
                      <w:szCs w:val="24"/>
                    </w:rPr>
                    <w:t>. Pakeisti 2 straipsnio 2</w:t>
                  </w:r>
                  <w:r>
                    <w:rPr>
                      <w:szCs w:val="24"/>
                      <w:vertAlign w:val="superscript"/>
                    </w:rPr>
                    <w:t>1</w:t>
                  </w:r>
                  <w:r>
                    <w:rPr>
                      <w:szCs w:val="24"/>
                    </w:rPr>
                    <w:t xml:space="preserve"> dalį ir ją išdėstyti taip:</w:t>
                  </w:r>
                </w:p>
                <w:sdt>
                  <w:sdtPr>
                    <w:alias w:val="citata"/>
                    <w:tag w:val="part_a930b59000da4c47bb1ae5eeeca51750"/>
                    <w:lock w:val="sdtLocked"/>
                    <w:richText/>
                  </w:sdtPr>
                  <w:sdtContent>
                    <w:sdt>
                      <w:sdtPr>
                        <w:alias w:val="2-1 d."/>
                        <w:tag w:val="part_6099ef1ba7e347f8af0267ad9cbc57d1"/>
                        <w:lock w:val="sdtLocked"/>
                        <w:richText/>
                      </w:sdtPr>
                      <w:sdtContent>
                        <w:p>
                          <w:pPr>
                            <w:spacing w:line="360" w:lineRule="auto"/>
                            <w:ind w:firstLine="720"/>
                            <w:jc w:val="both"/>
                            <w:rPr>
                              <w:szCs w:val="24"/>
                            </w:rPr>
                          </w:pPr>
                          <w:r>
                            <w:rPr>
                              <w:szCs w:val="24"/>
                            </w:rPr>
                            <w:t>„</w:t>
                          </w:r>
                          <w:sdt>
                            <w:sdtPr>
                              <w:alias w:val="Numeris"/>
                              <w:tag w:val="nr_6099ef1ba7e347f8af0267ad9cbc57d1"/>
                              <w:lock w:val="sdtLocked"/>
                              <w:richText/>
                            </w:sdtPr>
                            <w:sdtContent>
                              <w:r>
                                <w:rPr>
                                  <w:szCs w:val="24"/>
                                </w:rPr>
                                <w:t>2</w:t>
                              </w:r>
                              <w:r>
                                <w:rPr>
                                  <w:szCs w:val="24"/>
                                  <w:vertAlign w:val="superscript"/>
                                </w:rPr>
                                <w:t>1</w:t>
                              </w:r>
                            </w:sdtContent>
                          </w:sdt>
                          <w:r>
                            <w:rPr>
                              <w:szCs w:val="24"/>
                            </w:rPr>
                            <w:t xml:space="preserve">. </w:t>
                          </w:r>
                          <w:r>
                            <w:rPr>
                              <w:b/>
                              <w:bCs/>
                              <w:szCs w:val="24"/>
                            </w:rPr>
                            <w:t>Daugkartinė pakuotė</w:t>
                          </w:r>
                          <w:r>
                            <w:rPr>
                              <w:bCs/>
                              <w:szCs w:val="24"/>
                            </w:rPr>
                            <w:t xml:space="preserve"> – </w:t>
                          </w:r>
                          <w:r>
                            <w:rPr>
                              <w:szCs w:val="24"/>
                            </w:rPr>
                            <w:t>pakuotė, kuri sumanyta, sukurta ir pateikta rinkai taip, kad per jos gyvavimo ciklą ją būtų galima ne vieną kartą panaudoti vežant prekes arba iš naujo ją užpildant, arba pakartotinai naudoti tuo pačiu tikslu, kuriuo ji buvo sumanyta.“</w:t>
                          </w:r>
                        </w:p>
                      </w:sdtContent>
                    </w:sdt>
                  </w:sdtContent>
                </w:sdt>
              </w:sdtContent>
            </w:sdt>
            <w:sdt>
              <w:sdtPr>
                <w:alias w:val="1 str. 5 d."/>
                <w:tag w:val="part_057e1c07e9504c0687c7acd32880b3f2"/>
                <w:lock w:val="sdtLocked"/>
                <w:richText/>
              </w:sdtPr>
              <w:sdtContent>
                <w:p>
                  <w:pPr>
                    <w:spacing w:line="360" w:lineRule="auto"/>
                    <w:ind w:firstLine="720"/>
                    <w:jc w:val="both"/>
                    <w:rPr>
                      <w:szCs w:val="24"/>
                    </w:rPr>
                  </w:pPr>
                  <w:sdt>
                    <w:sdtPr>
                      <w:alias w:val="Numeris"/>
                      <w:tag w:val="nr_057e1c07e9504c0687c7acd32880b3f2"/>
                      <w:lock w:val="sdtLocked"/>
                      <w:richText/>
                    </w:sdtPr>
                    <w:sdtContent>
                      <w:r>
                        <w:rPr>
                          <w:szCs w:val="24"/>
                        </w:rPr>
                        <w:t>5</w:t>
                      </w:r>
                    </w:sdtContent>
                  </w:sdt>
                  <w:r>
                    <w:rPr>
                      <w:szCs w:val="24"/>
                    </w:rPr>
                    <w:t>. Pripažinti netekusia galios 2 straipsnio 3</w:t>
                  </w:r>
                  <w:r>
                    <w:rPr>
                      <w:szCs w:val="24"/>
                      <w:vertAlign w:val="superscript"/>
                    </w:rPr>
                    <w:t>.</w:t>
                  </w:r>
                  <w:r>
                    <w:rPr>
                      <w:szCs w:val="24"/>
                    </w:rPr>
                    <w:t>dalį.</w:t>
                  </w:r>
                </w:p>
              </w:sdtContent>
            </w:sdt>
            <w:sdt>
              <w:sdtPr>
                <w:alias w:val="1 str. 6 d."/>
                <w:tag w:val="part_5666e725bcbd436abad264190833d1f8"/>
                <w:lock w:val="sdtLocked"/>
                <w:richText/>
              </w:sdtPr>
              <w:sdtContent>
                <w:p>
                  <w:pPr>
                    <w:spacing w:line="360" w:lineRule="auto"/>
                    <w:ind w:firstLine="720"/>
                    <w:jc w:val="both"/>
                    <w:rPr>
                      <w:szCs w:val="24"/>
                      <w:lang w:eastAsia="lt-LT"/>
                    </w:rPr>
                  </w:pPr>
                  <w:sdt>
                    <w:sdtPr>
                      <w:alias w:val="Numeris"/>
                      <w:tag w:val="nr_5666e725bcbd436abad264190833d1f8"/>
                      <w:lock w:val="sdtLocked"/>
                      <w:richText/>
                    </w:sdtPr>
                    <w:sdtContent>
                      <w:r>
                        <w:rPr>
                          <w:szCs w:val="24"/>
                        </w:rPr>
                        <w:t>6</w:t>
                      </w:r>
                    </w:sdtContent>
                  </w:sdt>
                  <w:r>
                    <w:rPr>
                      <w:szCs w:val="24"/>
                    </w:rPr>
                    <w:t>. Papildyti 2 straipsnį 4</w:t>
                  </w:r>
                  <w:r>
                    <w:rPr>
                      <w:szCs w:val="24"/>
                      <w:vertAlign w:val="superscript"/>
                    </w:rPr>
                    <w:t>1</w:t>
                  </w:r>
                  <w:r>
                    <w:rPr>
                      <w:szCs w:val="24"/>
                    </w:rPr>
                    <w:t xml:space="preserve"> dalimi:</w:t>
                  </w:r>
                </w:p>
                <w:sdt>
                  <w:sdtPr>
                    <w:alias w:val="citata"/>
                    <w:tag w:val="part_b034d204bd6e4fa6bad87ff2cd04e259"/>
                    <w:lock w:val="sdtLocked"/>
                    <w:richText/>
                  </w:sdtPr>
                  <w:sdtContent>
                    <w:sdt>
                      <w:sdtPr>
                        <w:alias w:val="4-1 d."/>
                        <w:tag w:val="part_84aff8185e734c259a8b8c4e9b5293d1"/>
                        <w:lock w:val="sdtLocked"/>
                        <w:richText/>
                      </w:sdtPr>
                      <w:sdtContent>
                        <w:p>
                          <w:pPr>
                            <w:spacing w:line="360" w:lineRule="auto"/>
                            <w:ind w:firstLine="720"/>
                            <w:jc w:val="both"/>
                            <w:rPr>
                              <w:szCs w:val="24"/>
                            </w:rPr>
                          </w:pPr>
                          <w:r>
                            <w:rPr>
                              <w:szCs w:val="24"/>
                            </w:rPr>
                            <w:t>„</w:t>
                          </w:r>
                          <w:sdt>
                            <w:sdtPr>
                              <w:alias w:val="Numeris"/>
                              <w:tag w:val="nr_84aff8185e734c259a8b8c4e9b5293d1"/>
                              <w:lock w:val="sdtLocked"/>
                              <w:richText/>
                            </w:sdtPr>
                            <w:sdtContent>
                              <w:r>
                                <w:rPr>
                                  <w:szCs w:val="24"/>
                                </w:rPr>
                                <w:t>4</w:t>
                              </w:r>
                              <w:r>
                                <w:rPr>
                                  <w:szCs w:val="24"/>
                                  <w:vertAlign w:val="superscript"/>
                                </w:rPr>
                                <w:t>1</w:t>
                              </w:r>
                            </w:sdtContent>
                          </w:sdt>
                          <w:r>
                            <w:rPr>
                              <w:szCs w:val="24"/>
                            </w:rPr>
                            <w:t>.</w:t>
                          </w:r>
                          <w:r>
                            <w:rPr>
                              <w:bCs/>
                              <w:szCs w:val="24"/>
                            </w:rPr>
                            <w:t xml:space="preserve"> </w:t>
                          </w:r>
                          <w:r>
                            <w:rPr>
                              <w:b/>
                              <w:szCs w:val="24"/>
                              <w:bdr w:val="none" w:sz="0" w:space="0" w:color="auto" w:frame="1"/>
                              <w:shd w:val="clear" w:color="auto" w:fill="FFFFFF"/>
                            </w:rPr>
                            <w:t>Gamintojų ir importuotojų organizacijų ar užstato už vienkartines pakuotes sistemos administratorių veiklos atitiktis</w:t>
                          </w:r>
                          <w:r>
                            <w:rPr>
                              <w:szCs w:val="24"/>
                              <w:bdr w:val="none" w:sz="0" w:space="0" w:color="auto" w:frame="1"/>
                              <w:shd w:val="clear" w:color="auto" w:fill="FFFFFF"/>
                            </w:rPr>
                            <w:t xml:space="preserve"> – </w:t>
                          </w:r>
                          <w:r>
                            <w:rPr>
                              <w:szCs w:val="24"/>
                            </w:rPr>
                            <w:t>gamintojų ir importuotojų organizacijų ar užstato už vienkartines pakuotes sistemos administratorių veiklos ir šių subjektų ataskaitinio laikotarpio veiklos dokumentų, nurodytų Lietuvos Respublikos atliekų tvarkymo įstatymo 34</w:t>
                          </w:r>
                          <w:r>
                            <w:rPr>
                              <w:szCs w:val="24"/>
                              <w:vertAlign w:val="superscript"/>
                            </w:rPr>
                            <w:t>26</w:t>
                          </w:r>
                          <w:r>
                            <w:rPr>
                              <w:szCs w:val="24"/>
                            </w:rPr>
                            <w:t xml:space="preserve"> straipsnio 1 dalies 1 punkte ir šio įstatymo 11</w:t>
                          </w:r>
                          <w:r>
                            <w:rPr>
                              <w:szCs w:val="24"/>
                              <w:vertAlign w:val="superscript"/>
                            </w:rPr>
                            <w:t>2</w:t>
                          </w:r>
                          <w:r>
                            <w:rPr>
                              <w:szCs w:val="24"/>
                            </w:rPr>
                            <w:t xml:space="preserve"> straipsnio 9 dalyje, atitikimas.“</w:t>
                          </w:r>
                        </w:p>
                      </w:sdtContent>
                    </w:sdt>
                  </w:sdtContent>
                </w:sdt>
              </w:sdtContent>
            </w:sdt>
            <w:sdt>
              <w:sdtPr>
                <w:alias w:val="1 str. 7 d."/>
                <w:tag w:val="part_6c185f1fd7ec4a56b67a4dfa0a1a3798"/>
                <w:lock w:val="sdtLocked"/>
                <w:richText/>
              </w:sdtPr>
              <w:sdtContent>
                <w:p>
                  <w:pPr>
                    <w:spacing w:line="360" w:lineRule="auto"/>
                    <w:ind w:firstLine="720"/>
                    <w:jc w:val="both"/>
                    <w:rPr>
                      <w:szCs w:val="24"/>
                    </w:rPr>
                  </w:pPr>
                  <w:sdt>
                    <w:sdtPr>
                      <w:alias w:val="Numeris"/>
                      <w:tag w:val="nr_6c185f1fd7ec4a56b67a4dfa0a1a3798"/>
                      <w:lock w:val="sdtLocked"/>
                      <w:richText/>
                    </w:sdtPr>
                    <w:sdtContent>
                      <w:r>
                        <w:rPr>
                          <w:szCs w:val="24"/>
                        </w:rPr>
                        <w:t>7</w:t>
                      </w:r>
                    </w:sdtContent>
                  </w:sdt>
                  <w:r>
                    <w:rPr>
                      <w:szCs w:val="24"/>
                      <w:lang w:eastAsia="lt-LT"/>
                    </w:rPr>
                    <w:t>. Papildyti 2 straipsnį 4</w:t>
                  </w:r>
                  <w:r>
                    <w:rPr>
                      <w:szCs w:val="24"/>
                      <w:vertAlign w:val="superscript"/>
                      <w:lang w:eastAsia="lt-LT"/>
                    </w:rPr>
                    <w:t>2</w:t>
                  </w:r>
                  <w:r>
                    <w:rPr>
                      <w:szCs w:val="24"/>
                      <w:lang w:eastAsia="lt-LT"/>
                    </w:rPr>
                    <w:t xml:space="preserve"> dalimi:</w:t>
                  </w:r>
                </w:p>
                <w:sdt>
                  <w:sdtPr>
                    <w:alias w:val="citata"/>
                    <w:tag w:val="part_79e5f6f68f704696ad399dc78459c055"/>
                    <w:lock w:val="sdtLocked"/>
                    <w:richText/>
                  </w:sdtPr>
                  <w:sdtContent>
                    <w:sdt>
                      <w:sdtPr>
                        <w:alias w:val="4-2 d."/>
                        <w:tag w:val="part_36495ef28db84a22902e9b208a6eb442"/>
                        <w:lock w:val="sdtLocked"/>
                        <w:richText/>
                      </w:sdtPr>
                      <w:sdtContent>
                        <w:p>
                          <w:pPr>
                            <w:spacing w:line="360" w:lineRule="auto"/>
                            <w:ind w:firstLine="720"/>
                            <w:jc w:val="both"/>
                            <w:rPr>
                              <w:szCs w:val="24"/>
                            </w:rPr>
                          </w:pPr>
                          <w:r>
                            <w:rPr>
                              <w:szCs w:val="24"/>
                              <w:lang w:eastAsia="lt-LT"/>
                            </w:rPr>
                            <w:t>„</w:t>
                          </w:r>
                          <w:sdt>
                            <w:sdtPr>
                              <w:alias w:val="Numeris"/>
                              <w:tag w:val="nr_36495ef28db84a22902e9b208a6eb442"/>
                              <w:lock w:val="sdtLocked"/>
                              <w:richText/>
                            </w:sdtPr>
                            <w:sdtContent>
                              <w:r>
                                <w:rPr>
                                  <w:szCs w:val="24"/>
                                  <w:lang w:eastAsia="lt-LT"/>
                                </w:rPr>
                                <w:t>4</w:t>
                              </w:r>
                              <w:r>
                                <w:rPr>
                                  <w:szCs w:val="24"/>
                                  <w:vertAlign w:val="superscript"/>
                                  <w:lang w:eastAsia="lt-LT"/>
                                </w:rPr>
                                <w:t>2</w:t>
                              </w:r>
                            </w:sdtContent>
                          </w:sdt>
                          <w:r>
                            <w:rPr>
                              <w:szCs w:val="24"/>
                              <w:lang w:eastAsia="lt-LT"/>
                            </w:rPr>
                            <w:t>.</w:t>
                          </w:r>
                          <w:r>
                            <w:rPr>
                              <w:bCs/>
                              <w:szCs w:val="24"/>
                              <w:lang w:eastAsia="lt-LT"/>
                            </w:rPr>
                            <w:t xml:space="preserve"> </w:t>
                          </w:r>
                          <w:r>
                            <w:rPr>
                              <w:b/>
                              <w:bCs/>
                              <w:szCs w:val="24"/>
                              <w:lang w:eastAsia="lt-LT"/>
                            </w:rPr>
                            <w:t>Gamintojų ir importuotojų organizacijų ar užstato už vienkartines pakuotes sistemos administratorių veiklos patikrinimo techninė užduotis</w:t>
                          </w:r>
                          <w:r>
                            <w:rPr>
                              <w:bCs/>
                              <w:szCs w:val="24"/>
                              <w:lang w:eastAsia="lt-LT"/>
                            </w:rPr>
                            <w:t xml:space="preserve"> (toliau – veiklos patikrinimo techninė užduotis) </w:t>
                          </w:r>
                          <w:r>
                            <w:rPr>
                              <w:szCs w:val="24"/>
                              <w:lang w:eastAsia="lt-LT"/>
                            </w:rPr>
                            <w:t>–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vadovaujantis turi būti atliekamas gamintojų ir importuotojų organizacijų ar užstato už vienkartines pakuotes sistemos administratorių veiklos atitikties patikrinimas, taip pat šio patikrinimo reikalavimai ir (ar) apimtis</w:t>
                          </w:r>
                          <w:r>
                            <w:rPr>
                              <w:szCs w:val="24"/>
                            </w:rPr>
                            <w:t>.“</w:t>
                          </w:r>
                        </w:p>
                      </w:sdtContent>
                    </w:sdt>
                  </w:sdtContent>
                </w:sdt>
              </w:sdtContent>
            </w:sdt>
            <w:sdt>
              <w:sdtPr>
                <w:alias w:val="1 str. 8 d."/>
                <w:tag w:val="part_3d0a6197d8dd4b3b9ea822185e77c2c7"/>
                <w:lock w:val="sdtLocked"/>
                <w:richText/>
              </w:sdtPr>
              <w:sdtContent>
                <w:p>
                  <w:pPr>
                    <w:spacing w:line="360" w:lineRule="auto"/>
                    <w:ind w:firstLine="720"/>
                    <w:jc w:val="both"/>
                    <w:rPr>
                      <w:szCs w:val="24"/>
                    </w:rPr>
                  </w:pPr>
                  <w:sdt>
                    <w:sdtPr>
                      <w:alias w:val="Numeris"/>
                      <w:tag w:val="nr_3d0a6197d8dd4b3b9ea822185e77c2c7"/>
                      <w:lock w:val="sdtLocked"/>
                      <w:richText/>
                    </w:sdtPr>
                    <w:sdtContent>
                      <w:r>
                        <w:rPr>
                          <w:szCs w:val="24"/>
                        </w:rPr>
                        <w:t>8</w:t>
                      </w:r>
                    </w:sdtContent>
                  </w:sdt>
                  <w:r>
                    <w:rPr>
                      <w:szCs w:val="24"/>
                    </w:rPr>
                    <w:t>. Papildyti 2 straipsnį nauja 6</w:t>
                  </w:r>
                  <w:r>
                    <w:rPr>
                      <w:szCs w:val="24"/>
                      <w:vertAlign w:val="superscript"/>
                    </w:rPr>
                    <w:t>1</w:t>
                  </w:r>
                  <w:r>
                    <w:rPr>
                      <w:szCs w:val="24"/>
                    </w:rPr>
                    <w:t xml:space="preserve"> dalimi:</w:t>
                  </w:r>
                </w:p>
                <w:sdt>
                  <w:sdtPr>
                    <w:alias w:val="citata"/>
                    <w:tag w:val="part_7c9928c461314d459dd98d158a49ee58"/>
                    <w:lock w:val="sdtLocked"/>
                    <w:richText/>
                  </w:sdtPr>
                  <w:sdtContent>
                    <w:sdt>
                      <w:sdtPr>
                        <w:alias w:val="6-1 d."/>
                        <w:tag w:val="part_0a26d278f2914f3f96f17184b563b0a7"/>
                        <w:lock w:val="sdtLocked"/>
                        <w:richText/>
                      </w:sdtPr>
                      <w:sdtContent>
                        <w:p>
                          <w:pPr>
                            <w:spacing w:line="360" w:lineRule="auto"/>
                            <w:ind w:firstLine="720"/>
                            <w:jc w:val="both"/>
                            <w:rPr>
                              <w:szCs w:val="24"/>
                            </w:rPr>
                          </w:pPr>
                          <w:r>
                            <w:rPr>
                              <w:szCs w:val="24"/>
                              <w:lang w:eastAsia="lt-LT"/>
                            </w:rPr>
                            <w:t>„</w:t>
                          </w:r>
                          <w:sdt>
                            <w:sdtPr>
                              <w:alias w:val="Numeris"/>
                              <w:tag w:val="nr_0a26d278f2914f3f96f17184b563b0a7"/>
                              <w:lock w:val="sdtLocked"/>
                              <w:richText/>
                            </w:sdtPr>
                            <w:sdtContent>
                              <w:r>
                                <w:rPr>
                                  <w:szCs w:val="24"/>
                                  <w:lang w:eastAsia="lt-LT"/>
                                </w:rPr>
                                <w:t>6</w:t>
                              </w:r>
                              <w:r>
                                <w:rPr>
                                  <w:szCs w:val="24"/>
                                  <w:vertAlign w:val="superscript"/>
                                  <w:lang w:eastAsia="lt-LT"/>
                                </w:rPr>
                                <w:t>1</w:t>
                              </w:r>
                            </w:sdtContent>
                          </w:sdt>
                          <w:r>
                            <w:rPr>
                              <w:szCs w:val="24"/>
                              <w:lang w:eastAsia="lt-LT"/>
                            </w:rPr>
                            <w:t xml:space="preserve">. </w:t>
                          </w:r>
                          <w:r>
                            <w:rPr>
                              <w:b/>
                              <w:szCs w:val="24"/>
                            </w:rPr>
                            <w:t>Kombinuotoji pakuotė</w:t>
                          </w:r>
                          <w:r>
                            <w:rPr>
                              <w:szCs w:val="24"/>
                            </w:rPr>
                            <w:t xml:space="preserve"> – iš dviejų ar daugiau skirtingų medžiagų sluoksnių, kurių negalima atskirti rankomis, pagaminta pakuotė, kurią sudaro vidinis ir išorinis medžiagų sluoksniai (vidinė talpyklė ir išorinis gaubtas) ir kuri kaip neatsiejama daugiasluoksnė skirtingų medžiagų visuma užpildoma, sandėliuojama, transportuojama ir ištuštinama kartu.“</w:t>
                          </w:r>
                        </w:p>
                      </w:sdtContent>
                    </w:sdt>
                  </w:sdtContent>
                </w:sdt>
              </w:sdtContent>
            </w:sdt>
            <w:sdt>
              <w:sdtPr>
                <w:alias w:val="1 str. 9 d."/>
                <w:tag w:val="part_5e87f42c5b914b24a240dc5ea2e2aacc"/>
                <w:lock w:val="sdtLocked"/>
                <w:richText/>
              </w:sdtPr>
              <w:sdtContent>
                <w:p>
                  <w:pPr>
                    <w:spacing w:line="360" w:lineRule="auto"/>
                    <w:ind w:firstLine="720"/>
                    <w:jc w:val="both"/>
                    <w:rPr>
                      <w:szCs w:val="24"/>
                    </w:rPr>
                  </w:pPr>
                  <w:sdt>
                    <w:sdtPr>
                      <w:alias w:val="Numeris"/>
                      <w:tag w:val="nr_5e87f42c5b914b24a240dc5ea2e2aacc"/>
                      <w:lock w:val="sdtLocked"/>
                      <w:richText/>
                    </w:sdtPr>
                    <w:sdtContent>
                      <w:r>
                        <w:rPr>
                          <w:szCs w:val="24"/>
                        </w:rPr>
                        <w:t>9</w:t>
                      </w:r>
                    </w:sdtContent>
                  </w:sdt>
                  <w:r>
                    <w:rPr>
                      <w:szCs w:val="24"/>
                    </w:rPr>
                    <w:t>. Buvusias 2 straipsnio 6</w:t>
                  </w:r>
                  <w:r>
                    <w:rPr>
                      <w:szCs w:val="24"/>
                      <w:vertAlign w:val="superscript"/>
                    </w:rPr>
                    <w:t>1</w:t>
                  </w:r>
                  <w:r>
                    <w:rPr>
                      <w:szCs w:val="24"/>
                    </w:rPr>
                    <w:t xml:space="preserve"> ir 6</w:t>
                  </w:r>
                  <w:r>
                    <w:rPr>
                      <w:szCs w:val="24"/>
                      <w:vertAlign w:val="superscript"/>
                    </w:rPr>
                    <w:t>2</w:t>
                  </w:r>
                  <w:r>
                    <w:rPr>
                      <w:szCs w:val="24"/>
                    </w:rPr>
                    <w:t xml:space="preserve"> dalis laikyti atitinkamai 6</w:t>
                  </w:r>
                  <w:r>
                    <w:rPr>
                      <w:szCs w:val="24"/>
                      <w:vertAlign w:val="superscript"/>
                    </w:rPr>
                    <w:t>2</w:t>
                  </w:r>
                  <w:r>
                    <w:rPr>
                      <w:szCs w:val="24"/>
                    </w:rPr>
                    <w:t xml:space="preserve"> ir 6</w:t>
                  </w:r>
                  <w:r>
                    <w:rPr>
                      <w:szCs w:val="24"/>
                      <w:vertAlign w:val="superscript"/>
                    </w:rPr>
                    <w:t>3</w:t>
                  </w:r>
                  <w:r>
                    <w:rPr>
                      <w:szCs w:val="24"/>
                    </w:rPr>
                    <w:t xml:space="preserve"> dalimis.</w:t>
                  </w:r>
                </w:p>
              </w:sdtContent>
            </w:sdt>
            <w:sdt>
              <w:sdtPr>
                <w:alias w:val="1 str. 10 d."/>
                <w:tag w:val="part_23ddee2ea3a44fc991cdfa6d54e246f7"/>
                <w:lock w:val="sdtLocked"/>
                <w:richText/>
              </w:sdtPr>
              <w:sdtContent>
                <w:p>
                  <w:pPr>
                    <w:spacing w:line="360" w:lineRule="auto"/>
                    <w:ind w:firstLine="720"/>
                    <w:jc w:val="both"/>
                    <w:rPr>
                      <w:szCs w:val="24"/>
                    </w:rPr>
                  </w:pPr>
                  <w:sdt>
                    <w:sdtPr>
                      <w:alias w:val="Numeris"/>
                      <w:tag w:val="nr_23ddee2ea3a44fc991cdfa6d54e246f7"/>
                      <w:lock w:val="sdtLocked"/>
                      <w:richText/>
                    </w:sdtPr>
                    <w:sdtContent>
                      <w:r>
                        <w:rPr>
                          <w:szCs w:val="24"/>
                        </w:rPr>
                        <w:t>10</w:t>
                      </w:r>
                    </w:sdtContent>
                  </w:sdt>
                  <w:r>
                    <w:rPr>
                      <w:szCs w:val="24"/>
                    </w:rPr>
                    <w:t>. Pripažinti netekusia galios 2 straipsnio 7</w:t>
                  </w:r>
                  <w:r>
                    <w:rPr>
                      <w:szCs w:val="24"/>
                      <w:vertAlign w:val="superscript"/>
                    </w:rPr>
                    <w:t>.</w:t>
                  </w:r>
                  <w:r>
                    <w:rPr>
                      <w:szCs w:val="24"/>
                    </w:rPr>
                    <w:t>dalį.</w:t>
                  </w:r>
                </w:p>
              </w:sdtContent>
            </w:sdt>
            <w:sdt>
              <w:sdtPr>
                <w:alias w:val="1 str. 11 d."/>
                <w:tag w:val="part_01d4c81ad1a14ad592d6bc3ad5e44742"/>
                <w:lock w:val="sdtLocked"/>
                <w:richText/>
              </w:sdtPr>
              <w:sdtContent>
                <w:p>
                  <w:pPr>
                    <w:spacing w:line="360" w:lineRule="auto"/>
                    <w:ind w:firstLine="720"/>
                    <w:jc w:val="both"/>
                    <w:rPr>
                      <w:szCs w:val="24"/>
                      <w:lang w:eastAsia="lt-LT"/>
                    </w:rPr>
                  </w:pPr>
                  <w:sdt>
                    <w:sdtPr>
                      <w:alias w:val="Numeris"/>
                      <w:tag w:val="nr_01d4c81ad1a14ad592d6bc3ad5e44742"/>
                      <w:lock w:val="sdtLocked"/>
                      <w:richText/>
                    </w:sdtPr>
                    <w:sdtContent>
                      <w:r>
                        <w:rPr>
                          <w:szCs w:val="24"/>
                          <w:lang w:eastAsia="lt-LT"/>
                        </w:rPr>
                        <w:t>11</w:t>
                      </w:r>
                    </w:sdtContent>
                  </w:sdt>
                  <w:r>
                    <w:rPr>
                      <w:szCs w:val="24"/>
                      <w:lang w:eastAsia="lt-LT"/>
                    </w:rPr>
                    <w:t xml:space="preserve">. </w:t>
                  </w:r>
                  <w:r>
                    <w:rPr>
                      <w:szCs w:val="24"/>
                    </w:rPr>
                    <w:t>Pakeisti 2 straipsnio 8 dalį ir ją išdėstyti taip:</w:t>
                  </w:r>
                </w:p>
                <w:sdt>
                  <w:sdtPr>
                    <w:alias w:val="citata"/>
                    <w:tag w:val="part_cf1c3fc841444c1790c98f98b19b81bb"/>
                    <w:lock w:val="sdtLocked"/>
                    <w:richText/>
                  </w:sdtPr>
                  <w:sdtContent>
                    <w:sdt>
                      <w:sdtPr>
                        <w:alias w:val="8 d."/>
                        <w:tag w:val="part_544e0f986ab34b7d8d2c73105b0ac4d3"/>
                        <w:lock w:val="sdtLocked"/>
                        <w:richText/>
                      </w:sdtPr>
                      <w:sdtContent>
                        <w:p>
                          <w:pPr>
                            <w:spacing w:line="360" w:lineRule="auto"/>
                            <w:ind w:firstLine="720"/>
                            <w:jc w:val="both"/>
                            <w:rPr>
                              <w:szCs w:val="24"/>
                            </w:rPr>
                          </w:pPr>
                          <w:r>
                            <w:rPr>
                              <w:szCs w:val="24"/>
                            </w:rPr>
                            <w:t>„</w:t>
                          </w:r>
                          <w:sdt>
                            <w:sdtPr>
                              <w:alias w:val="Numeris"/>
                              <w:tag w:val="nr_544e0f986ab34b7d8d2c73105b0ac4d3"/>
                              <w:lock w:val="sdtLocked"/>
                              <w:richText/>
                            </w:sdtPr>
                            <w:sdtContent>
                              <w:r>
                                <w:rPr>
                                  <w:szCs w:val="24"/>
                                </w:rPr>
                                <w:t>8</w:t>
                              </w:r>
                            </w:sdtContent>
                          </w:sdt>
                          <w:r>
                            <w:rPr>
                              <w:szCs w:val="24"/>
                            </w:rPr>
                            <w:t xml:space="preserve">. </w:t>
                          </w:r>
                          <w:r>
                            <w:rPr>
                              <w:b/>
                              <w:bCs/>
                              <w:szCs w:val="24"/>
                            </w:rPr>
                            <w:t>Pakuočių atliekos</w:t>
                          </w:r>
                          <w:r>
                            <w:rPr>
                              <w:szCs w:val="24"/>
                            </w:rPr>
                            <w:t xml:space="preserve"> – pakuotės ir pakuočių medžiagos, kurios pagal Atliekų tvarkymo įstatyme pateiktą atliekų apibrėžimą laikomos atliekomis, išskyrus pakuočių gamybos atliekas.“</w:t>
                          </w:r>
                        </w:p>
                      </w:sdtContent>
                    </w:sdt>
                  </w:sdtContent>
                </w:sdt>
              </w:sdtContent>
            </w:sdt>
            <w:sdt>
              <w:sdtPr>
                <w:alias w:val="1 str. 12 d."/>
                <w:tag w:val="part_4039f11396fe47849390d055050e712b"/>
                <w:lock w:val="sdtLocked"/>
                <w:richText/>
              </w:sdtPr>
              <w:sdtContent>
                <w:p>
                  <w:pPr>
                    <w:spacing w:line="360" w:lineRule="auto"/>
                    <w:ind w:firstLine="720"/>
                    <w:jc w:val="both"/>
                    <w:rPr>
                      <w:szCs w:val="24"/>
                    </w:rPr>
                  </w:pPr>
                  <w:sdt>
                    <w:sdtPr>
                      <w:alias w:val="Numeris"/>
                      <w:tag w:val="nr_4039f11396fe47849390d055050e712b"/>
                      <w:lock w:val="sdtLocked"/>
                      <w:richText/>
                    </w:sdtPr>
                    <w:sdtContent>
                      <w:r>
                        <w:rPr>
                          <w:szCs w:val="24"/>
                        </w:rPr>
                        <w:t>12</w:t>
                      </w:r>
                    </w:sdtContent>
                  </w:sdt>
                  <w:r>
                    <w:rPr>
                      <w:szCs w:val="24"/>
                    </w:rPr>
                    <w:t>. Pripažinti netekusiomis galios 2 straipsnio 9 ir 10 dalis.</w:t>
                  </w:r>
                </w:p>
              </w:sdtContent>
            </w:sdt>
            <w:sdt>
              <w:sdtPr>
                <w:alias w:val="1 str. 13 d."/>
                <w:tag w:val="part_55a7d30d031a416ab2a329705e27bcdc"/>
                <w:lock w:val="sdtLocked"/>
                <w:richText/>
              </w:sdtPr>
              <w:sdtContent>
                <w:p>
                  <w:pPr>
                    <w:spacing w:line="360" w:lineRule="auto"/>
                    <w:ind w:firstLine="720"/>
                    <w:jc w:val="both"/>
                    <w:rPr>
                      <w:strike/>
                      <w:szCs w:val="24"/>
                      <w:lang w:eastAsia="lt-LT"/>
                    </w:rPr>
                  </w:pPr>
                  <w:sdt>
                    <w:sdtPr>
                      <w:alias w:val="Numeris"/>
                      <w:tag w:val="nr_55a7d30d031a416ab2a329705e27bcdc"/>
                      <w:lock w:val="sdtLocked"/>
                      <w:richText/>
                    </w:sdtPr>
                    <w:sdtContent>
                      <w:r>
                        <w:rPr>
                          <w:szCs w:val="24"/>
                        </w:rPr>
                        <w:t>13</w:t>
                      </w:r>
                    </w:sdtContent>
                  </w:sdt>
                  <w:r>
                    <w:rPr>
                      <w:szCs w:val="24"/>
                    </w:rPr>
                    <w:t>. Pripažinti netekusia galios 2 straipsnio 13 dalį.</w:t>
                  </w:r>
                </w:p>
              </w:sdtContent>
            </w:sdt>
            <w:sdt>
              <w:sdtPr>
                <w:alias w:val="1 str. 14 d."/>
                <w:tag w:val="part_92b14cae595542348ff35e00132ab514"/>
                <w:lock w:val="sdtLocked"/>
                <w:richText/>
              </w:sdtPr>
              <w:sdtContent>
                <w:p>
                  <w:pPr>
                    <w:spacing w:line="360" w:lineRule="auto"/>
                    <w:ind w:firstLine="720"/>
                    <w:jc w:val="both"/>
                    <w:rPr>
                      <w:szCs w:val="24"/>
                    </w:rPr>
                  </w:pPr>
                  <w:sdt>
                    <w:sdtPr>
                      <w:alias w:val="Numeris"/>
                      <w:tag w:val="nr_92b14cae595542348ff35e00132ab514"/>
                      <w:lock w:val="sdtLocked"/>
                      <w:richText/>
                    </w:sdtPr>
                    <w:sdtContent>
                      <w:r>
                        <w:rPr>
                          <w:szCs w:val="24"/>
                        </w:rPr>
                        <w:t>14</w:t>
                      </w:r>
                    </w:sdtContent>
                  </w:sdt>
                  <w:r>
                    <w:rPr>
                      <w:szCs w:val="24"/>
                    </w:rPr>
                    <w:t>. Pakeisti 2 straipsnio 14 dalį ir ją išdėstyti taip:</w:t>
                  </w:r>
                </w:p>
                <w:sdt>
                  <w:sdtPr>
                    <w:alias w:val="citata"/>
                    <w:tag w:val="part_1eeb46a88f1b4b088f9a969e54b4afea"/>
                    <w:lock w:val="sdtLocked"/>
                    <w:richText/>
                  </w:sdtPr>
                  <w:sdtContent>
                    <w:sdt>
                      <w:sdtPr>
                        <w:alias w:val="14 d."/>
                        <w:tag w:val="part_96195cf83e494726852b66921c5eae12"/>
                        <w:lock w:val="sdtLocked"/>
                        <w:richText/>
                      </w:sdtPr>
                      <w:sdtContent>
                        <w:p>
                          <w:pPr>
                            <w:spacing w:line="360" w:lineRule="auto"/>
                            <w:ind w:firstLine="720"/>
                            <w:jc w:val="both"/>
                            <w:rPr>
                              <w:szCs w:val="24"/>
                            </w:rPr>
                          </w:pPr>
                          <w:r>
                            <w:rPr>
                              <w:szCs w:val="24"/>
                            </w:rPr>
                            <w:t>„</w:t>
                          </w:r>
                          <w:sdt>
                            <w:sdtPr>
                              <w:alias w:val="Numeris"/>
                              <w:tag w:val="nr_96195cf83e494726852b66921c5eae12"/>
                              <w:lock w:val="sdtLocked"/>
                              <w:richText/>
                            </w:sdtPr>
                            <w:sdtContent>
                              <w:r>
                                <w:rPr>
                                  <w:szCs w:val="24"/>
                                </w:rPr>
                                <w:t>14</w:t>
                              </w:r>
                            </w:sdtContent>
                          </w:sdt>
                          <w:r>
                            <w:rPr>
                              <w:szCs w:val="24"/>
                            </w:rPr>
                            <w:t xml:space="preserve">. </w:t>
                          </w:r>
                          <w:r>
                            <w:rPr>
                              <w:b/>
                              <w:bCs/>
                              <w:szCs w:val="24"/>
                            </w:rPr>
                            <w:t>Pakuočių atliekų tvarkymo organizavimo ir finansavimo sutartis</w:t>
                          </w:r>
                          <w:r>
                            <w:rPr>
                              <w:szCs w:val="24"/>
                            </w:rPr>
                            <w:t xml:space="preserve"> – daugiašalė sutartis tarp savivaldybės (arba savivaldybės pavedimu – komunalinių atliekų tvarkymo sistemos administratoriaus), jos Lietuvos Respublikos įstatymų ir kitų teisės aktų nustatyta tvarka parinkto pakuočių atliekų tvarkytojo ir gamintojų ir importuotojų organizacijų dėl pakuočių atliekų rūšiuojamojo surinkimo ir vežimo, pakuočių atliekų rūšiuojamojo surinkimo sistemos infrastruktūros, jos įrengimo, atnaujinimo, priežiūros ir plėtros, šių paslaugų ir veiklų administravimo ir finansavimo.“</w:t>
                          </w:r>
                        </w:p>
                      </w:sdtContent>
                    </w:sdt>
                  </w:sdtContent>
                </w:sdt>
              </w:sdtContent>
            </w:sdt>
            <w:sdt>
              <w:sdtPr>
                <w:alias w:val="1 str. 15 d."/>
                <w:tag w:val="part_cc959388556c4cc89964f603f69c2eba"/>
                <w:lock w:val="sdtLocked"/>
                <w:richText/>
              </w:sdtPr>
              <w:sdtContent>
                <w:p>
                  <w:pPr>
                    <w:spacing w:line="360" w:lineRule="auto"/>
                    <w:ind w:firstLine="720"/>
                    <w:jc w:val="both"/>
                    <w:rPr>
                      <w:b/>
                      <w:szCs w:val="24"/>
                    </w:rPr>
                  </w:pPr>
                  <w:sdt>
                    <w:sdtPr>
                      <w:alias w:val="Numeris"/>
                      <w:tag w:val="nr_cc959388556c4cc89964f603f69c2eba"/>
                      <w:lock w:val="sdtLocked"/>
                      <w:richText/>
                    </w:sdtPr>
                    <w:sdtContent>
                      <w:r>
                        <w:rPr>
                          <w:szCs w:val="24"/>
                        </w:rPr>
                        <w:t>15</w:t>
                      </w:r>
                    </w:sdtContent>
                  </w:sdt>
                  <w:r>
                    <w:rPr>
                      <w:szCs w:val="24"/>
                    </w:rPr>
                    <w:t xml:space="preserve">. Pripažinti netekusia galios 2 straipsnio 22 dalį. </w:t>
                  </w:r>
                </w:p>
                <w:p>
                  <w:pPr>
                    <w:spacing w:line="360" w:lineRule="auto"/>
                    <w:ind w:firstLine="720"/>
                    <w:jc w:val="both"/>
                    <w:rPr>
                      <w:b/>
                      <w:szCs w:val="24"/>
                    </w:rPr>
                  </w:pPr>
                </w:p>
              </w:sdtContent>
            </w:sdt>
          </w:sdtContent>
        </w:sdt>
        <w:sdt>
          <w:sdtPr>
            <w:alias w:val="2 str."/>
            <w:tag w:val="part_1bf55ece37514f519cc02be034e91165"/>
            <w:lock w:val="sdtLocked"/>
            <w:richText/>
          </w:sdtPr>
          <w:sdtContent>
            <w:p>
              <w:pPr>
                <w:spacing w:line="360" w:lineRule="auto"/>
                <w:ind w:firstLine="720"/>
                <w:jc w:val="both"/>
                <w:rPr>
                  <w:b/>
                  <w:szCs w:val="24"/>
                </w:rPr>
              </w:pPr>
              <w:sdt>
                <w:sdtPr>
                  <w:alias w:val="Numeris"/>
                  <w:tag w:val="nr_1bf55ece37514f519cc02be034e91165"/>
                  <w:lock w:val="sdtLocked"/>
                  <w:richText/>
                </w:sdtPr>
                <w:sdtContent>
                  <w:r>
                    <w:rPr>
                      <w:b/>
                      <w:szCs w:val="24"/>
                    </w:rPr>
                    <w:t>2</w:t>
                  </w:r>
                </w:sdtContent>
              </w:sdt>
              <w:r>
                <w:rPr>
                  <w:b/>
                  <w:szCs w:val="24"/>
                </w:rPr>
                <w:t xml:space="preserve"> straipsnis. </w:t>
              </w:r>
              <w:sdt>
                <w:sdtPr>
                  <w:alias w:val="Pavadinimas"/>
                  <w:tag w:val="title_1bf55ece37514f519cc02be034e91165"/>
                  <w:lock w:val="sdtLocked"/>
                  <w:richText/>
                </w:sdtPr>
                <w:sdtContent>
                  <w:r>
                    <w:rPr>
                      <w:b/>
                      <w:szCs w:val="24"/>
                    </w:rPr>
                    <w:t>4 straipsnio pakeitimas</w:t>
                  </w:r>
                </w:sdtContent>
              </w:sdt>
            </w:p>
            <w:sdt>
              <w:sdtPr>
                <w:alias w:val="2 str. 1 d."/>
                <w:tag w:val="part_90f2021820034acaa75f262ecd327ccf"/>
                <w:lock w:val="sdtLocked"/>
                <w:richText/>
              </w:sdtPr>
              <w:sdtContent>
                <w:p>
                  <w:pPr>
                    <w:spacing w:line="360" w:lineRule="auto"/>
                    <w:ind w:firstLine="720"/>
                    <w:jc w:val="both"/>
                    <w:rPr>
                      <w:szCs w:val="24"/>
                    </w:rPr>
                  </w:pPr>
                  <w:r>
                    <w:rPr>
                      <w:rFonts w:eastAsia="TimesNewRomanPSMT"/>
                      <w:bCs/>
                      <w:kern w:val="2"/>
                      <w:szCs w:val="24"/>
                    </w:rPr>
                    <w:t>Pakeisti 4 straipsnio 2 dalį ir ją išdėstyti taip:</w:t>
                  </w:r>
                </w:p>
                <w:sdt>
                  <w:sdtPr>
                    <w:alias w:val="citata"/>
                    <w:tag w:val="part_5d5fb3b7428649028a6e1163739d3a9e"/>
                    <w:lock w:val="sdtLocked"/>
                    <w:richText/>
                  </w:sdtPr>
                  <w:sdtContent>
                    <w:sdt>
                      <w:sdtPr>
                        <w:alias w:val="2 d."/>
                        <w:tag w:val="part_88d0371b7033425bb63f38e49185d417"/>
                        <w:lock w:val="sdtLocked"/>
                        <w:richText/>
                      </w:sdtPr>
                      <w:sdtContent>
                        <w:p>
                          <w:pPr>
                            <w:spacing w:line="360" w:lineRule="auto"/>
                            <w:ind w:firstLine="720"/>
                            <w:jc w:val="both"/>
                            <w:rPr>
                              <w:szCs w:val="24"/>
                            </w:rPr>
                          </w:pPr>
                          <w:r>
                            <w:rPr>
                              <w:szCs w:val="24"/>
                            </w:rPr>
                            <w:t>„</w:t>
                          </w:r>
                          <w:sdt>
                            <w:sdtPr>
                              <w:alias w:val="Numeris"/>
                              <w:tag w:val="nr_88d0371b7033425bb63f38e49185d417"/>
                              <w:lock w:val="sdtLocked"/>
                              <w:richText/>
                            </w:sdtPr>
                            <w:sdtContent>
                              <w:r>
                                <w:rPr>
                                  <w:szCs w:val="24"/>
                                </w:rPr>
                                <w:t>2</w:t>
                              </w:r>
                            </w:sdtContent>
                          </w:sdt>
                          <w:r>
                            <w:rPr>
                              <w:szCs w:val="24"/>
                            </w:rPr>
                            <w:t>. Pakuotės turi būti projektuojamos, gaminamos, parduodamos taip, kad jas būtų galima pakartotinai naudoti, perdirbti ar kitaip panaudoti vadovaujantis Atliekų tvarkymo įstatymo 3 straipsnyje nurodytu atliekų prevencijos ir tvarkymo prioritetų eiliškumu ir sumažinti neigiamą poveikį aplinkai šalinant pakuočių atliekas ir (ar) pakuočių atliekų apdorojimo liekanas.“</w:t>
                          </w:r>
                        </w:p>
                        <w:p>
                          <w:pPr>
                            <w:spacing w:line="360" w:lineRule="auto"/>
                            <w:ind w:firstLine="720"/>
                            <w:jc w:val="both"/>
                            <w:rPr>
                              <w:b/>
                              <w:szCs w:val="24"/>
                            </w:rPr>
                          </w:pPr>
                        </w:p>
                      </w:sdtContent>
                    </w:sdt>
                  </w:sdtContent>
                </w:sdt>
              </w:sdtContent>
            </w:sdt>
          </w:sdtContent>
        </w:sdt>
        <w:sdt>
          <w:sdtPr>
            <w:alias w:val="3 str."/>
            <w:tag w:val="part_7fc14d45bd4d4e3ebca27f53d56df7f2"/>
            <w:lock w:val="sdtLocked"/>
            <w:richText/>
          </w:sdtPr>
          <w:sdtContent>
            <w:p>
              <w:pPr>
                <w:spacing w:line="360" w:lineRule="auto"/>
                <w:ind w:firstLine="720"/>
                <w:jc w:val="both"/>
                <w:rPr>
                  <w:b/>
                  <w:szCs w:val="24"/>
                </w:rPr>
              </w:pPr>
              <w:sdt>
                <w:sdtPr>
                  <w:alias w:val="Numeris"/>
                  <w:tag w:val="nr_7fc14d45bd4d4e3ebca27f53d56df7f2"/>
                  <w:lock w:val="sdtLocked"/>
                  <w:richText/>
                </w:sdtPr>
                <w:sdtContent>
                  <w:r>
                    <w:rPr>
                      <w:b/>
                      <w:szCs w:val="24"/>
                    </w:rPr>
                    <w:t>3</w:t>
                  </w:r>
                </w:sdtContent>
              </w:sdt>
              <w:r>
                <w:rPr>
                  <w:b/>
                  <w:szCs w:val="24"/>
                </w:rPr>
                <w:t xml:space="preserve"> straipsnis. </w:t>
              </w:r>
              <w:sdt>
                <w:sdtPr>
                  <w:alias w:val="Pavadinimas"/>
                  <w:tag w:val="title_7fc14d45bd4d4e3ebca27f53d56df7f2"/>
                  <w:lock w:val="sdtLocked"/>
                  <w:richText/>
                </w:sdtPr>
                <w:sdtContent>
                  <w:r>
                    <w:rPr>
                      <w:b/>
                      <w:szCs w:val="24"/>
                    </w:rPr>
                    <w:t>4</w:t>
                  </w:r>
                  <w:r>
                    <w:rPr>
                      <w:b/>
                      <w:szCs w:val="24"/>
                      <w:vertAlign w:val="superscript"/>
                    </w:rPr>
                    <w:t>2</w:t>
                  </w:r>
                  <w:r>
                    <w:rPr>
                      <w:b/>
                      <w:szCs w:val="24"/>
                    </w:rPr>
                    <w:t xml:space="preserve"> straipsnio pakeitimas</w:t>
                  </w:r>
                </w:sdtContent>
              </w:sdt>
            </w:p>
            <w:sdt>
              <w:sdtPr>
                <w:alias w:val="3 str. 1 d."/>
                <w:tag w:val="part_19571a625a1a46f4b521dfae3f1b92be"/>
                <w:lock w:val="sdtLocked"/>
                <w:richText/>
              </w:sdtPr>
              <w:sdtContent>
                <w:p>
                  <w:pPr>
                    <w:spacing w:line="360" w:lineRule="auto"/>
                    <w:ind w:firstLine="720"/>
                    <w:jc w:val="both"/>
                    <w:rPr>
                      <w:szCs w:val="24"/>
                    </w:rPr>
                  </w:pPr>
                  <w:r>
                    <w:rPr>
                      <w:rFonts w:eastAsia="TimesNewRomanPSMT"/>
                      <w:bCs/>
                      <w:kern w:val="2"/>
                      <w:szCs w:val="24"/>
                    </w:rPr>
                    <w:t>Pakeisti 4</w:t>
                  </w:r>
                  <w:r>
                    <w:rPr>
                      <w:rFonts w:eastAsia="TimesNewRomanPSMT"/>
                      <w:bCs/>
                      <w:kern w:val="2"/>
                      <w:szCs w:val="24"/>
                      <w:vertAlign w:val="superscript"/>
                    </w:rPr>
                    <w:t>2</w:t>
                  </w:r>
                  <w:r>
                    <w:rPr>
                      <w:rFonts w:eastAsia="TimesNewRomanPSMT"/>
                      <w:bCs/>
                      <w:kern w:val="2"/>
                      <w:szCs w:val="24"/>
                    </w:rPr>
                    <w:t xml:space="preserve"> straipsnio 3 dalį ir ją išdėstyti taip:</w:t>
                  </w:r>
                </w:p>
                <w:sdt>
                  <w:sdtPr>
                    <w:alias w:val="citata"/>
                    <w:tag w:val="part_19f7548aba9848e088f6e9cba8899143"/>
                    <w:lock w:val="sdtLocked"/>
                    <w:richText/>
                  </w:sdtPr>
                  <w:sdtContent>
                    <w:sdt>
                      <w:sdtPr>
                        <w:alias w:val="3 d."/>
                        <w:tag w:val="part_8f206ec51e2645f3adcbe21f60b82f99"/>
                        <w:lock w:val="sdtLocked"/>
                        <w:richText/>
                      </w:sdtPr>
                      <w:sdtContent>
                        <w:p>
                          <w:pPr>
                            <w:spacing w:line="360" w:lineRule="auto"/>
                            <w:ind w:firstLine="720"/>
                            <w:jc w:val="both"/>
                            <w:rPr>
                              <w:szCs w:val="24"/>
                            </w:rPr>
                          </w:pPr>
                          <w:r>
                            <w:rPr>
                              <w:szCs w:val="24"/>
                            </w:rPr>
                            <w:t>„</w:t>
                          </w:r>
                          <w:sdt>
                            <w:sdtPr>
                              <w:alias w:val="Numeris"/>
                              <w:tag w:val="nr_8f206ec51e2645f3adcbe21f60b82f99"/>
                              <w:lock w:val="sdtLocked"/>
                              <w:richText/>
                            </w:sdtPr>
                            <w:sdtContent>
                              <w:r>
                                <w:rPr>
                                  <w:szCs w:val="24"/>
                                </w:rPr>
                                <w:t>3</w:t>
                              </w:r>
                            </w:sdtContent>
                          </w:sdt>
                          <w:r>
                            <w:rPr>
                              <w:szCs w:val="24"/>
                            </w:rPr>
                            <w:t>. Biologiškai skaidžios pakuočių atliekos turi fiziškai, chemiškai, termiškai ir biologiškai suirti taip, kad didžioji pagaminto komposto dalis galėtų skaidytis į anglies dioksidą, biomasę ir vandenį. Aerobiškai skaidžios plastikinės pakuotės nelaikomos biologiškai skaidžiomis.“</w:t>
                          </w:r>
                        </w:p>
                        <w:p>
                          <w:pPr>
                            <w:spacing w:line="360" w:lineRule="auto"/>
                            <w:ind w:firstLine="720"/>
                            <w:jc w:val="both"/>
                            <w:rPr>
                              <w:szCs w:val="24"/>
                            </w:rPr>
                          </w:pPr>
                        </w:p>
                      </w:sdtContent>
                    </w:sdt>
                  </w:sdtContent>
                </w:sdt>
              </w:sdtContent>
            </w:sdt>
          </w:sdtContent>
        </w:sdt>
        <w:sdt>
          <w:sdtPr>
            <w:alias w:val="4 str."/>
            <w:tag w:val="part_fd367c194af1416d90b1f1c70319e2fb"/>
            <w:lock w:val="sdtLocked"/>
            <w:richText/>
          </w:sdtPr>
          <w:sdtContent>
            <w:p>
              <w:pPr>
                <w:spacing w:line="360" w:lineRule="auto"/>
                <w:ind w:firstLine="720"/>
                <w:jc w:val="both"/>
                <w:rPr>
                  <w:szCs w:val="24"/>
                </w:rPr>
              </w:pPr>
              <w:sdt>
                <w:sdtPr>
                  <w:alias w:val="Numeris"/>
                  <w:tag w:val="nr_fd367c194af1416d90b1f1c70319e2fb"/>
                  <w:lock w:val="sdtLocked"/>
                  <w:richText/>
                </w:sdtPr>
                <w:sdtContent>
                  <w:r>
                    <w:rPr>
                      <w:b/>
                      <w:szCs w:val="24"/>
                    </w:rPr>
                    <w:t>4</w:t>
                  </w:r>
                </w:sdtContent>
              </w:sdt>
              <w:r>
                <w:rPr>
                  <w:b/>
                  <w:szCs w:val="24"/>
                </w:rPr>
                <w:t xml:space="preserve"> straipsnis. </w:t>
              </w:r>
              <w:sdt>
                <w:sdtPr>
                  <w:alias w:val="Pavadinimas"/>
                  <w:tag w:val="title_fd367c194af1416d90b1f1c70319e2fb"/>
                  <w:lock w:val="sdtLocked"/>
                  <w:richText/>
                </w:sdtPr>
                <w:sdtContent>
                  <w:r>
                    <w:rPr>
                      <w:b/>
                      <w:szCs w:val="24"/>
                    </w:rPr>
                    <w:t>7 straipsnio pakeitimas</w:t>
                  </w:r>
                </w:sdtContent>
              </w:sdt>
            </w:p>
            <w:sdt>
              <w:sdtPr>
                <w:alias w:val="4 str. 1 d."/>
                <w:tag w:val="part_718942b667e04ace9b8e0f335234ba9b"/>
                <w:lock w:val="sdtLocked"/>
                <w:richText/>
              </w:sdtPr>
              <w:sdtContent>
                <w:p>
                  <w:pPr>
                    <w:spacing w:line="360" w:lineRule="auto"/>
                    <w:ind w:firstLine="720"/>
                    <w:jc w:val="both"/>
                    <w:rPr>
                      <w:szCs w:val="24"/>
                    </w:rPr>
                  </w:pPr>
                  <w:sdt>
                    <w:sdtPr>
                      <w:alias w:val="Numeris"/>
                      <w:tag w:val="nr_718942b667e04ace9b8e0f335234ba9b"/>
                      <w:lock w:val="sdtLocked"/>
                      <w:richText/>
                    </w:sdtPr>
                    <w:sdtContent>
                      <w:r>
                        <w:rPr>
                          <w:szCs w:val="24"/>
                        </w:rPr>
                        <w:t>1</w:t>
                      </w:r>
                    </w:sdtContent>
                  </w:sdt>
                  <w:r>
                    <w:rPr>
                      <w:szCs w:val="24"/>
                    </w:rPr>
                    <w:t>. Pakeisti 7 straipsnio 1 dalies 2 punktą ir jį išdėstyti taip:</w:t>
                  </w:r>
                </w:p>
                <w:sdt>
                  <w:sdtPr>
                    <w:alias w:val="citata"/>
                    <w:tag w:val="part_ab1e003c73834a258102a0fcd4be66f1"/>
                    <w:lock w:val="sdtLocked"/>
                    <w:richText/>
                  </w:sdtPr>
                  <w:sdtContent>
                    <w:sdt>
                      <w:sdtPr>
                        <w:alias w:val="2 p."/>
                        <w:tag w:val="part_f8fc7da2afe54b68a52649253686029a"/>
                        <w:lock w:val="sdtLocked"/>
                        <w:richText/>
                      </w:sdtPr>
                      <w:sdtContent>
                        <w:p>
                          <w:pPr>
                            <w:spacing w:line="360" w:lineRule="auto"/>
                            <w:ind w:firstLine="720"/>
                            <w:jc w:val="both"/>
                            <w:rPr>
                              <w:szCs w:val="24"/>
                            </w:rPr>
                          </w:pPr>
                          <w:r>
                            <w:rPr>
                              <w:szCs w:val="24"/>
                            </w:rPr>
                            <w:t>„</w:t>
                          </w:r>
                          <w:sdt>
                            <w:sdtPr>
                              <w:alias w:val="Numeris"/>
                              <w:tag w:val="nr_f8fc7da2afe54b68a52649253686029a"/>
                              <w:lock w:val="sdtLocked"/>
                              <w:richText/>
                            </w:sdtPr>
                            <w:sdtContent>
                              <w:r>
                                <w:rPr>
                                  <w:szCs w:val="24"/>
                                </w:rPr>
                                <w:t>2</w:t>
                              </w:r>
                            </w:sdtContent>
                          </w:sdt>
                          <w:r>
                            <w:rPr>
                              <w:szCs w:val="24"/>
                            </w:rPr>
                            <w:t xml:space="preserve">) organizuoti rūšiuojamąjį surinkimą, vežimą, paruošimą naudoti, įskaitant pradinį apdorojimą, naudojimą visų pakuočių atliekų, kurios susidarė naudojant gamintojų ir importuotojų tiektus Lietuvos Respublikos vidaus rinkai supakuotus gaminius, ir, jeigu Lietuvos Respublikos vidaus rinkai tiekia supakuotus gaminius juos perleisdami kitiems asmenims Lietuvos Respublikos teritorijoje, dalyvauti organizuojant tokių pakuočių atliekų tvarkymą savivaldybių organizuojamose komunalinių atliekų tvarkymo sistemose, ir, jeigu tiekia Lietuvos Respublikos vidaus rinkai gaminius, už kurių vienkartinę pakuotę pagal šio įstatymo 11 straipsnio 2 dalį nustatytas užstatas, dalyvauti užstato už vienkartines pakuotes sistemoje, </w:t>
                          </w:r>
                          <w:r>
                            <w:rPr>
                              <w:bCs/>
                              <w:szCs w:val="24"/>
                            </w:rPr>
                            <w:t>ir, jeigu tiekia Lietuvos Respublikos vidaus rinkai gaminius, už kurių daugkartines pakuotes pagal šio įstatymo 11 straipsnio 1 dalį nustatytas užstatas, dalyvauti užstato už daugkartines pakuotes sistemoje</w:t>
                          </w:r>
                          <w:r>
                            <w:rPr>
                              <w:szCs w:val="24"/>
                            </w:rPr>
                            <w:t>;“.</w:t>
                          </w:r>
                        </w:p>
                      </w:sdtContent>
                    </w:sdt>
                  </w:sdtContent>
                </w:sdt>
              </w:sdtContent>
            </w:sdt>
            <w:sdt>
              <w:sdtPr>
                <w:alias w:val="4 str. 2 d."/>
                <w:tag w:val="part_14a8ba33a3804a3490a85c07e09a73fd"/>
                <w:lock w:val="sdtLocked"/>
                <w:richText/>
              </w:sdtPr>
              <w:sdtContent>
                <w:p>
                  <w:pPr>
                    <w:spacing w:line="360" w:lineRule="auto"/>
                    <w:ind w:firstLine="720"/>
                    <w:jc w:val="both"/>
                    <w:rPr>
                      <w:szCs w:val="24"/>
                    </w:rPr>
                  </w:pPr>
                  <w:sdt>
                    <w:sdtPr>
                      <w:alias w:val="Numeris"/>
                      <w:tag w:val="nr_14a8ba33a3804a3490a85c07e09a73fd"/>
                      <w:lock w:val="sdtLocked"/>
                      <w:richText/>
                    </w:sdtPr>
                    <w:sdtContent>
                      <w:r>
                        <w:rPr>
                          <w:szCs w:val="24"/>
                        </w:rPr>
                        <w:t>2</w:t>
                      </w:r>
                    </w:sdtContent>
                  </w:sdt>
                  <w:r>
                    <w:rPr>
                      <w:szCs w:val="24"/>
                    </w:rPr>
                    <w:t>. Pakeisti 7 straipsnio 1 dalies 3 punktą ir jį išdėstyti taip:</w:t>
                  </w:r>
                </w:p>
                <w:sdt>
                  <w:sdtPr>
                    <w:alias w:val="citata"/>
                    <w:tag w:val="part_69fc4cf045024a0b99e8d977573a6a81"/>
                    <w:lock w:val="sdtLocked"/>
                    <w:richText/>
                  </w:sdtPr>
                  <w:sdtContent>
                    <w:sdt>
                      <w:sdtPr>
                        <w:alias w:val="3 p."/>
                        <w:tag w:val="part_8e5efe6b112646a6b72ffac65852bade"/>
                        <w:lock w:val="sdtLocked"/>
                        <w:richText/>
                      </w:sdtPr>
                      <w:sdtContent>
                        <w:p>
                          <w:pPr>
                            <w:spacing w:line="360" w:lineRule="auto"/>
                            <w:ind w:firstLine="720"/>
                            <w:jc w:val="both"/>
                            <w:rPr>
                              <w:szCs w:val="24"/>
                            </w:rPr>
                          </w:pPr>
                          <w:r>
                            <w:rPr>
                              <w:szCs w:val="24"/>
                            </w:rPr>
                            <w:t>„</w:t>
                          </w:r>
                          <w:sdt>
                            <w:sdtPr>
                              <w:alias w:val="Numeris"/>
                              <w:tag w:val="nr_8e5efe6b112646a6b72ffac65852bade"/>
                              <w:lock w:val="sdtLocked"/>
                              <w:richText/>
                            </w:sdtPr>
                            <w:sdtContent>
                              <w:r>
                                <w:rPr>
                                  <w:szCs w:val="24"/>
                                </w:rPr>
                                <w:t>3</w:t>
                              </w:r>
                            </w:sdtContent>
                          </w:sdt>
                          <w:r>
                            <w:rPr>
                              <w:szCs w:val="24"/>
                            </w:rPr>
                            <w:t>) aplinkos ministro nustatyta tvarka šviesti ir informuoti visuomenę pakuočių atliekų prevencijos ir</w:t>
                          </w:r>
                          <w:r>
                            <w:rPr>
                              <w:bCs/>
                              <w:szCs w:val="24"/>
                            </w:rPr>
                            <w:t xml:space="preserve"> </w:t>
                          </w:r>
                          <w:r>
                            <w:rPr>
                              <w:szCs w:val="24"/>
                            </w:rPr>
                            <w:t>tvarkymo klausimais: apie netinkamo pakuočių atliekų tvarkymo žalą aplinkai ir visuomenės sveikatai, pakuočių pakartotinio naudojimo, paruošimo pakartotinai naudoti ir kitas atliekų tvarkymo galimybes, šiukšlinimo prevenciją ir pan.;“.</w:t>
                          </w:r>
                        </w:p>
                      </w:sdtContent>
                    </w:sdt>
                  </w:sdtContent>
                </w:sdt>
              </w:sdtContent>
            </w:sdt>
            <w:sdt>
              <w:sdtPr>
                <w:alias w:val="4 str. 3 d."/>
                <w:tag w:val="part_55f78151bf2c453e96a58a309176761f"/>
                <w:lock w:val="sdtLocked"/>
                <w:richText/>
              </w:sdtPr>
              <w:sdtContent>
                <w:p>
                  <w:pPr>
                    <w:spacing w:line="360" w:lineRule="auto"/>
                    <w:ind w:firstLine="720"/>
                    <w:jc w:val="both"/>
                    <w:rPr>
                      <w:bCs/>
                      <w:szCs w:val="24"/>
                    </w:rPr>
                  </w:pPr>
                  <w:sdt>
                    <w:sdtPr>
                      <w:alias w:val="Numeris"/>
                      <w:tag w:val="nr_55f78151bf2c453e96a58a309176761f"/>
                      <w:lock w:val="sdtLocked"/>
                      <w:richText/>
                    </w:sdtPr>
                    <w:sdtContent>
                      <w:r>
                        <w:rPr>
                          <w:szCs w:val="24"/>
                        </w:rPr>
                        <w:t>3</w:t>
                      </w:r>
                    </w:sdtContent>
                  </w:sdt>
                  <w:r>
                    <w:rPr>
                      <w:szCs w:val="24"/>
                    </w:rPr>
                    <w:t>. Pakeisti 7 straipsnio 1 dalies 4 punktą ir jį išdėstyti taip:</w:t>
                  </w:r>
                </w:p>
                <w:sdt>
                  <w:sdtPr>
                    <w:alias w:val="citata"/>
                    <w:tag w:val="part_c11b1b2c60b4446ab96b51b7680abe34"/>
                    <w:lock w:val="sdtLocked"/>
                    <w:richText/>
                  </w:sdtPr>
                  <w:sdtContent>
                    <w:sdt>
                      <w:sdtPr>
                        <w:alias w:val="4 p."/>
                        <w:tag w:val="part_6e671882405c4818bac1d0b2fa73bf5b"/>
                        <w:lock w:val="sdtLocked"/>
                        <w:richText/>
                      </w:sdtPr>
                      <w:sdtContent>
                        <w:p>
                          <w:pPr>
                            <w:spacing w:line="360" w:lineRule="auto"/>
                            <w:ind w:firstLine="720"/>
                            <w:jc w:val="both"/>
                            <w:rPr>
                              <w:szCs w:val="24"/>
                            </w:rPr>
                          </w:pPr>
                          <w:r>
                            <w:rPr>
                              <w:szCs w:val="24"/>
                            </w:rPr>
                            <w:t>„</w:t>
                          </w:r>
                          <w:sdt>
                            <w:sdtPr>
                              <w:alias w:val="Numeris"/>
                              <w:tag w:val="nr_6e671882405c4818bac1d0b2fa73bf5b"/>
                              <w:lock w:val="sdtLocked"/>
                              <w:richText/>
                            </w:sdtPr>
                            <w:sdtContent>
                              <w:r>
                                <w:rPr>
                                  <w:szCs w:val="24"/>
                                </w:rPr>
                                <w:t>4</w:t>
                              </w:r>
                            </w:sdtContent>
                          </w:sdt>
                          <w:r>
                            <w:rPr>
                              <w:szCs w:val="24"/>
                            </w:rPr>
                            <w:t>) apmokėti šios dalies 2 punkte nurodyto pakuočių atliekų rūšiuojamojo surinkimo, vežimo, paruošimo naudoti, įskaitant pradinį apdorojimą, ir naudojimo išlaidas ir, jeigu tiekia Lietuvos Respublikos vidaus rinkai gaminius, už kurių vienkartinę pakuotę pagal šio įstatymo 11 straipsnio 2 dalį nustatytas užstatas, dalyvavimo užstato už vienkartines pakuotes sistemoje išlaidas, susijusias su užstato sistemoje surenkamų vienkartinių pakuočių atliekų sutvarkymu ir užstato už vienkartines pakuotes sistemos administravimu, ir, jeigu tiekia Lietuvos Respublikos vidaus rinkai gaminius, už kurių daugkartinę pakuotę pagal šio įstatymo 11 straipsnio 1 dalį nustatytas užstatas, dalyvavimo užstato už daugkartines pakuotes sistemoje išlaidas, susijusias su daugkartinių pakuočių surinkimu užstato sistemoje, taip pat šios dalies 3 punkte nurodyto visuomenės švietimo ir informavimo organizavimo ir vykdymo išlaidas;“.</w:t>
                          </w:r>
                        </w:p>
                        <w:p>
                          <w:pPr>
                            <w:spacing w:line="360" w:lineRule="auto"/>
                            <w:ind w:firstLine="720"/>
                            <w:jc w:val="both"/>
                            <w:rPr>
                              <w:b/>
                              <w:szCs w:val="24"/>
                            </w:rPr>
                          </w:pPr>
                        </w:p>
                      </w:sdtContent>
                    </w:sdt>
                  </w:sdtContent>
                </w:sdt>
              </w:sdtContent>
            </w:sdt>
          </w:sdtContent>
        </w:sdt>
        <w:sdt>
          <w:sdtPr>
            <w:alias w:val="5 str."/>
            <w:tag w:val="part_3fd92498e96a4aaea6c929079e1ddb24"/>
            <w:lock w:val="sdtLocked"/>
            <w:richText/>
          </w:sdtPr>
          <w:sdtContent>
            <w:p>
              <w:pPr>
                <w:spacing w:line="360" w:lineRule="auto"/>
                <w:ind w:firstLine="720"/>
                <w:jc w:val="both"/>
                <w:rPr>
                  <w:b/>
                  <w:spacing w:val="1"/>
                  <w:szCs w:val="24"/>
                </w:rPr>
              </w:pPr>
              <w:sdt>
                <w:sdtPr>
                  <w:alias w:val="Numeris"/>
                  <w:tag w:val="nr_3fd92498e96a4aaea6c929079e1ddb24"/>
                  <w:lock w:val="sdtLocked"/>
                  <w:richText/>
                </w:sdtPr>
                <w:sdtContent>
                  <w:r>
                    <w:rPr>
                      <w:b/>
                      <w:szCs w:val="24"/>
                    </w:rPr>
                    <w:t>5</w:t>
                  </w:r>
                </w:sdtContent>
              </w:sdt>
              <w:r>
                <w:rPr>
                  <w:b/>
                  <w:szCs w:val="24"/>
                </w:rPr>
                <w:t xml:space="preserve"> straipsnis. </w:t>
              </w:r>
              <w:sdt>
                <w:sdtPr>
                  <w:alias w:val="Pavadinimas"/>
                  <w:tag w:val="title_3fd92498e96a4aaea6c929079e1ddb24"/>
                  <w:lock w:val="sdtLocked"/>
                  <w:richText/>
                </w:sdtPr>
                <w:sdtContent>
                  <w:r>
                    <w:rPr>
                      <w:b/>
                      <w:szCs w:val="24"/>
                    </w:rPr>
                    <w:t>1</w:t>
                  </w:r>
                  <w:r>
                    <w:rPr>
                      <w:b/>
                      <w:spacing w:val="1"/>
                      <w:szCs w:val="24"/>
                    </w:rPr>
                    <w:t>0 straipsnio pakeitimas</w:t>
                  </w:r>
                </w:sdtContent>
              </w:sdt>
            </w:p>
            <w:sdt>
              <w:sdtPr>
                <w:alias w:val="5 str. 1 d."/>
                <w:tag w:val="part_c47c7004f2414dceae67f1734b3ce2c2"/>
                <w:lock w:val="sdtLocked"/>
                <w:richText/>
              </w:sdtPr>
              <w:sdtContent>
                <w:p>
                  <w:pPr>
                    <w:spacing w:line="360" w:lineRule="auto"/>
                    <w:ind w:firstLine="720"/>
                    <w:jc w:val="both"/>
                    <w:rPr>
                      <w:rFonts w:eastAsia="TimesNewRomanPSMT"/>
                      <w:bCs/>
                      <w:kern w:val="2"/>
                      <w:szCs w:val="24"/>
                    </w:rPr>
                  </w:pPr>
                  <w:sdt>
                    <w:sdtPr>
                      <w:alias w:val="Numeris"/>
                      <w:tag w:val="nr_c47c7004f2414dceae67f1734b3ce2c2"/>
                      <w:lock w:val="sdtLocked"/>
                      <w:richText/>
                    </w:sdtPr>
                    <w:sdtContent>
                      <w:r>
                        <w:rPr>
                          <w:rFonts w:eastAsia="TimesNewRomanPSMT"/>
                          <w:bCs/>
                          <w:kern w:val="2"/>
                          <w:szCs w:val="24"/>
                        </w:rPr>
                        <w:t>1</w:t>
                      </w:r>
                    </w:sdtContent>
                  </w:sdt>
                  <w:r>
                    <w:rPr>
                      <w:rFonts w:eastAsia="TimesNewRomanPSMT"/>
                      <w:bCs/>
                      <w:kern w:val="2"/>
                      <w:szCs w:val="24"/>
                    </w:rPr>
                    <w:t>. Pakeisti 10 straipsnio 3 dalį ir ją išdėstyti taip:</w:t>
                  </w:r>
                </w:p>
                <w:sdt>
                  <w:sdtPr>
                    <w:alias w:val="citata"/>
                    <w:tag w:val="part_d3d230c675a04b82aa8bd001f753023e"/>
                    <w:lock w:val="sdtLocked"/>
                    <w:richText/>
                  </w:sdtPr>
                  <w:sdtContent>
                    <w:sdt>
                      <w:sdtPr>
                        <w:alias w:val="3 d."/>
                        <w:tag w:val="part_dca455c956884c1fa7db218a86446fe1"/>
                        <w:lock w:val="sdtLocked"/>
                        <w:richText/>
                      </w:sdtPr>
                      <w:sdtContent>
                        <w:p>
                          <w:pPr>
                            <w:spacing w:line="360" w:lineRule="auto"/>
                            <w:ind w:firstLine="720"/>
                            <w:jc w:val="both"/>
                            <w:rPr>
                              <w:szCs w:val="24"/>
                              <w:lang w:eastAsia="lt-LT"/>
                            </w:rPr>
                          </w:pPr>
                          <w:r>
                            <w:rPr>
                              <w:rFonts w:eastAsia="TimesNewRomanPSMT"/>
                              <w:bCs/>
                              <w:kern w:val="2"/>
                              <w:szCs w:val="24"/>
                            </w:rPr>
                            <w:t>„</w:t>
                          </w:r>
                          <w:sdt>
                            <w:sdtPr>
                              <w:alias w:val="Numeris"/>
                              <w:tag w:val="nr_dca455c956884c1fa7db218a86446fe1"/>
                              <w:lock w:val="sdtLocked"/>
                              <w:richText/>
                            </w:sdtPr>
                            <w:sdtContent>
                              <w:r>
                                <w:rPr>
                                  <w:rFonts w:eastAsia="TimesNewRomanPSMT"/>
                                  <w:bCs/>
                                  <w:kern w:val="2"/>
                                  <w:szCs w:val="24"/>
                                </w:rPr>
                                <w:t>3</w:t>
                              </w:r>
                            </w:sdtContent>
                          </w:sdt>
                          <w:r>
                            <w:rPr>
                              <w:rFonts w:eastAsia="TimesNewRomanPSMT"/>
                              <w:bCs/>
                              <w:kern w:val="2"/>
                              <w:szCs w:val="24"/>
                            </w:rPr>
                            <w:t xml:space="preserve">. </w:t>
                          </w:r>
                          <w:r>
                            <w:rPr>
                              <w:szCs w:val="24"/>
                              <w:lang w:eastAsia="lt-LT"/>
                            </w:rPr>
                            <w:t>Pakuočių atliekų tvarkymo organizavimo licencija gali būti išduodama tik tai organizacijai, kuriai organizuoti pakuočių atliekų tvarkymą kaip jos dalyviai pavedė ne mažiau kaip 5 procentus visų Lietuvos Respublikos vidaus rinkai tiekiamų vienkartinių pakuočių tiekiantys gamintojai ir importuotojai. Organizacija, gavusi licenciją ir sudariusi visas šio straipsnio 4 dalies 1 ir 2 punktuose numatytas sutartis, gamintojų ir importuotojų pareigas, nurodytas šio įstatymo 7 straipsnio 1 dalies 2, 3 ir 4 punktuose, gali pradėti vykdyti nuo kalendorinių metų sausio 1 dienos.“</w:t>
                          </w:r>
                        </w:p>
                      </w:sdtContent>
                    </w:sdt>
                  </w:sdtContent>
                </w:sdt>
              </w:sdtContent>
            </w:sdt>
            <w:sdt>
              <w:sdtPr>
                <w:alias w:val="5 str. 2 d."/>
                <w:tag w:val="part_6d5f7037c02f42bb8a65ae5ea0ed5710"/>
                <w:lock w:val="sdtLocked"/>
                <w:richText/>
              </w:sdtPr>
              <w:sdtContent>
                <w:p>
                  <w:pPr>
                    <w:spacing w:line="360" w:lineRule="auto"/>
                    <w:ind w:firstLine="720"/>
                    <w:jc w:val="both"/>
                    <w:rPr>
                      <w:rFonts w:eastAsia="TimesNewRomanPSMT"/>
                      <w:bCs/>
                      <w:kern w:val="2"/>
                      <w:szCs w:val="24"/>
                    </w:rPr>
                  </w:pPr>
                  <w:sdt>
                    <w:sdtPr>
                      <w:alias w:val="Numeris"/>
                      <w:tag w:val="nr_6d5f7037c02f42bb8a65ae5ea0ed5710"/>
                      <w:lock w:val="sdtLocked"/>
                      <w:richText/>
                    </w:sdtPr>
                    <w:sdtContent>
                      <w:r>
                        <w:rPr>
                          <w:rFonts w:eastAsia="TimesNewRomanPSMT"/>
                          <w:bCs/>
                          <w:kern w:val="2"/>
                          <w:szCs w:val="24"/>
                        </w:rPr>
                        <w:t>2</w:t>
                      </w:r>
                    </w:sdtContent>
                  </w:sdt>
                  <w:r>
                    <w:rPr>
                      <w:rFonts w:eastAsia="TimesNewRomanPSMT"/>
                      <w:bCs/>
                      <w:kern w:val="2"/>
                      <w:szCs w:val="24"/>
                    </w:rPr>
                    <w:t>. Pakeisti 10 straipsnio 4 dalį ir ją išdėstyti taip:</w:t>
                  </w:r>
                </w:p>
                <w:sdt>
                  <w:sdtPr>
                    <w:alias w:val="citata"/>
                    <w:tag w:val="part_f49fd4b52acf4624bcb033bc383845c0"/>
                    <w:lock w:val="sdtLocked"/>
                    <w:richText/>
                  </w:sdtPr>
                  <w:sdtContent>
                    <w:sdt>
                      <w:sdtPr>
                        <w:alias w:val="4 d."/>
                        <w:tag w:val="part_461f798d2c524001864ff6e071c9987f"/>
                        <w:lock w:val="sdtLocked"/>
                        <w:richText/>
                      </w:sdtPr>
                      <w:sdtContent>
                        <w:p>
                          <w:pPr>
                            <w:spacing w:line="360" w:lineRule="auto"/>
                            <w:ind w:firstLine="720"/>
                            <w:jc w:val="both"/>
                            <w:rPr>
                              <w:szCs w:val="24"/>
                            </w:rPr>
                          </w:pPr>
                          <w:r>
                            <w:rPr>
                              <w:szCs w:val="24"/>
                              <w:lang w:eastAsia="lt-LT"/>
                            </w:rPr>
                            <w:t>„</w:t>
                          </w:r>
                          <w:sdt>
                            <w:sdtPr>
                              <w:alias w:val="Numeris"/>
                              <w:tag w:val="nr_461f798d2c524001864ff6e071c9987f"/>
                              <w:lock w:val="sdtLocked"/>
                              <w:richText/>
                            </w:sdtPr>
                            <w:sdtContent>
                              <w:r>
                                <w:rPr>
                                  <w:szCs w:val="24"/>
                                </w:rPr>
                                <w:t>4</w:t>
                              </w:r>
                            </w:sdtContent>
                          </w:sdt>
                          <w:r>
                            <w:rPr>
                              <w:szCs w:val="24"/>
                            </w:rPr>
                            <w:t>. Siekdama įvykdyti šio įstatymo 7 straipsnio 1 dalies 2 punkte gamintojams ir importuotojams nustatytą pareigą, organizacija privalo sudaryti šias</w:t>
                          </w:r>
                          <w:r>
                            <w:rPr>
                              <w:bCs/>
                              <w:szCs w:val="24"/>
                            </w:rPr>
                            <w:t xml:space="preserve"> </w:t>
                          </w:r>
                          <w:r>
                            <w:rPr>
                              <w:szCs w:val="24"/>
                            </w:rPr>
                            <w:t>sutartis:</w:t>
                          </w:r>
                        </w:p>
                        <w:sdt>
                          <w:sdtPr>
                            <w:alias w:val="4 d. 1 p."/>
                            <w:tag w:val="part_008b0957710c4126b026a9842584fd3b"/>
                            <w:lock w:val="sdtLocked"/>
                            <w:richText/>
                          </w:sdtPr>
                          <w:sdtContent>
                            <w:p>
                              <w:pPr>
                                <w:spacing w:line="360" w:lineRule="auto"/>
                                <w:ind w:firstLine="720"/>
                                <w:jc w:val="both"/>
                                <w:rPr>
                                  <w:szCs w:val="24"/>
                                </w:rPr>
                              </w:pPr>
                              <w:sdt>
                                <w:sdtPr>
                                  <w:alias w:val="Numeris"/>
                                  <w:tag w:val="nr_008b0957710c4126b026a9842584fd3b"/>
                                  <w:lock w:val="sdtLocked"/>
                                  <w:richText/>
                                </w:sdtPr>
                                <w:sdtContent>
                                  <w:r>
                                    <w:rPr>
                                      <w:szCs w:val="24"/>
                                    </w:rPr>
                                    <w:t>1</w:t>
                                  </w:r>
                                </w:sdtContent>
                              </w:sdt>
                              <w:r>
                                <w:rPr>
                                  <w:szCs w:val="24"/>
                                </w:rPr>
                                <w:t xml:space="preserve">) bendradarbiavimo sutartis su visomis savivaldybėmis dėl komunalinių atliekų sraute susidarančių pakuočių atliekų rūšiuojamojo surinkimo sistemos infrastruktūros plėtros ir jos finansavimo (jeigu planuojama aplinkos ministro nustatytus būtinuosius reikalavimus, nurodytus šios dalies 2 punkte, viršijanti komunalinių atliekų sraute susidarančių pakuočių atliekų rūšiuojamojo surinkimo sistemos infrastruktūros plėtra) ir bendradarbiavimo šviečiant ir informuojant visuomenę pakuočių atliekų tvarkymo klausimais. Šiose sutartyse turi būti numatyta bendradarbiavimo šviečiant ir informuojant visuomenę pakuočių atliekų tvarkymo klausimais sąlygos, komunalinių atliekų sraute susidarančių pakuočių atliekų rūšiuojamojo surinkimo sistemos infrastruktūros plėtros ir jos finansavimo tvarka </w:t>
                              </w:r>
                              <w:r>
                                <w:rPr>
                                  <w:bCs/>
                                  <w:szCs w:val="24"/>
                                  <w:lang w:eastAsia="lt-LT"/>
                                </w:rPr>
                                <w:t>(jeigu planuojama aplinkos ministro nustatytus būtinuosius reikalavimus, nurodytus šios dalies 2 punkte, viršijanti komunalinių atliekų sraute susidarančių pakuočių atliekų rūšiuojamojo surinkimo sistemos infrastruktūros plėtra)</w:t>
                              </w:r>
                              <w:r>
                                <w:rPr>
                                  <w:szCs w:val="24"/>
                                </w:rPr>
                                <w:t>;</w:t>
                              </w:r>
                            </w:p>
                          </w:sdtContent>
                        </w:sdt>
                        <w:sdt>
                          <w:sdtPr>
                            <w:alias w:val="4 d. 2 p."/>
                            <w:tag w:val="part_eaf7e2b356d3462ca5aed61baa6acca7"/>
                            <w:lock w:val="sdtLocked"/>
                            <w:richText/>
                          </w:sdtPr>
                          <w:sdtContent>
                            <w:p>
                              <w:pPr>
                                <w:spacing w:line="360" w:lineRule="auto"/>
                                <w:ind w:firstLine="720"/>
                                <w:jc w:val="both"/>
                                <w:rPr>
                                  <w:szCs w:val="24"/>
                                </w:rPr>
                              </w:pPr>
                              <w:sdt>
                                <w:sdtPr>
                                  <w:alias w:val="Numeris"/>
                                  <w:tag w:val="nr_eaf7e2b356d3462ca5aed61baa6acca7"/>
                                  <w:lock w:val="sdtLocked"/>
                                  <w:richText/>
                                </w:sdtPr>
                                <w:sdtContent>
                                  <w:r>
                                    <w:rPr>
                                      <w:szCs w:val="24"/>
                                    </w:rPr>
                                    <w:t>2</w:t>
                                  </w:r>
                                </w:sdtContent>
                              </w:sdt>
                              <w:r>
                                <w:rPr>
                                  <w:szCs w:val="24"/>
                                </w:rPr>
                                <w:t>) savivaldybėms (arba savivaldybių pavedimu – komunalinių atliekų tvarkymo sistemos administratoriams) Lietuvos Respublikos įstatymų ir kitų teisės aktų nustatyta tvarka pagal būtinuosius reikalavimus, taikomus pakuočių atliekų, susidarančių komunalinių atliekų sraute, rūšiuojamojo surinkimo ir vežimo paslaugos teikimui</w:t>
                              </w:r>
                              <w:r>
                                <w:rPr>
                                  <w:szCs w:val="24"/>
                                  <w:lang w:eastAsia="lt-LT"/>
                                </w:rPr>
                                <w:t>, pakuočių atliekų rūšiuojamojo surinkimo sistemos infrastruktūrai, jos įrengimui, atnaujinimui, priežiūrai, plėtrai ir šių paslaugų ir veiklų administravimui,</w:t>
                              </w:r>
                              <w:r>
                                <w:rPr>
                                  <w:szCs w:val="24"/>
                                </w:rPr>
                                <w:t xml:space="preserve"> parinkus pakuočių atliekų tvarkytojus, kurie teiks komunalinių atliekų sraute susidarančių pakuočių atliekų rūšiuojamojo surinkimo ir vežimo šios dalies 3 punkte nurodytiems pakuočių atliekų tvarkytojams paslaugą, pakuočių atliekų tvarkymo organizavimo ir finansavimo sutartis su visomis tokius pakuočių atliekų tvarkytojus parinkusiomis savivaldybėmis (arba savivaldybių pavedimu – su komunalinių atliekų tvarkymo sistemos administratoriais) ir</w:t>
                              </w:r>
                              <w:r>
                                <w:rPr>
                                  <w:bCs/>
                                  <w:szCs w:val="24"/>
                                </w:rPr>
                                <w:t xml:space="preserve"> </w:t>
                              </w:r>
                              <w:r>
                                <w:rPr>
                                  <w:szCs w:val="24"/>
                                </w:rPr>
                                <w:t xml:space="preserve">jų parinktais pakuočių atliekų tvarkytojais. Būtinuosius reikalavimus </w:t>
                              </w:r>
                              <w:r>
                                <w:rPr>
                                  <w:szCs w:val="24"/>
                                  <w:lang w:eastAsia="lt-LT"/>
                                </w:rPr>
                                <w:t>komunalinių atliekų sraute susidarančių pakuočių atliekų rūšiuojamojo surinkimo ir vežimo</w:t>
                              </w:r>
                              <w:r>
                                <w:rPr>
                                  <w:szCs w:val="24"/>
                                </w:rPr>
                                <w:t xml:space="preserve"> paslaugos teikimui, </w:t>
                              </w:r>
                              <w:r>
                                <w:rPr>
                                  <w:szCs w:val="24"/>
                                  <w:lang w:eastAsia="lt-LT"/>
                                </w:rPr>
                                <w:t>pakuočių atliekų rūšiuojamojo surinkimo sistemos infrastruktūrai, jos įrengimui, priežiūrai, atnaujinimui ir plėtrai</w:t>
                              </w:r>
                              <w:r>
                                <w:rPr>
                                  <w:szCs w:val="24"/>
                                </w:rPr>
                                <w:t xml:space="preserve"> (įskaitant reikalavimus rūšiuojamojo surinkimo priemonių tipui, dydžiui, išdėstymo tankiui, žymėjimui, identifikacinės sistemos diegimui, ištuštinimo dažniui) ir šių veiklų finansavimo tvarkai, šių paslaugų ir veiklų administravimui ir jo išlaidų apmokėjimo tvarkai (toliau – būtinieji reikalavimai) ir būtinąsias pakuočių atliekų tvarkymo organizavimo ir finansavimo sutarties sąlygas tvirtina aplinkos ministras. Esant daugiau kaip vienai organizacijai, visos organizacijos pasirašo vieną bendrą pakuočių atliekų tvarkymo organizavimo ir finansavimo sutartį su savivaldybe (arba savivaldybės pavedimu – su komunalinių atliekų tvarkymo sistemos administratoriumi) ir kiekvienu savivaldybės (arba </w:t>
                              </w:r>
                              <w:r>
                                <w:rPr>
                                  <w:szCs w:val="24"/>
                                  <w:lang w:eastAsia="lt-LT"/>
                                </w:rPr>
                                <w:t>savivaldybės pavedimu</w:t>
                              </w:r>
                              <w:r>
                                <w:rPr>
                                  <w:szCs w:val="24"/>
                                </w:rPr>
                                <w:t xml:space="preserve"> – komunalinių atliekų tvarkymo sistemos administratoriaus) parinktu pakuočių atliekų tvarkytoju. Jeigu organizacija per vieną kalendorinį mėnesį nuo dienos, kai savivaldybė (arba savivaldybės pavedimu – komunalinių atliekų tvarkymo sistemos administratorius) ją informavo apie savivaldybės (arba savivaldybės pavedimu – komunalinių atliekų tvarkymo sistemos administratoriaus) šiame punkte nustatyta tvarka parinktus pakuočių atliekų tvarkytojus, nepasirašo pakuočių atliekų tvarkymo organizavimo ir finansavimo sutarties ar, pasirašiusi šią sutartį, nevykdo šioje sutartyje numatyto įsipareigojimo finansuoti pakuočių atliekų rūšiuojamojo surinkimo </w:t>
                              </w:r>
                              <w:r>
                                <w:rPr>
                                  <w:szCs w:val="24"/>
                                  <w:lang w:eastAsia="lt-LT"/>
                                </w:rPr>
                                <w:t>sistemos veikimą pagal aplinkos ministro nustatytus būtinuosius reikalavimus</w:t>
                              </w:r>
                              <w:r>
                                <w:rPr>
                                  <w:szCs w:val="24"/>
                                </w:rPr>
                                <w:t xml:space="preserve">, pakuočių atliekų rūšiuojamojo surinkimo </w:t>
                              </w:r>
                              <w:r>
                                <w:rPr>
                                  <w:szCs w:val="24"/>
                                  <w:lang w:eastAsia="lt-LT"/>
                                </w:rPr>
                                <w:t xml:space="preserve">sistemos veikimas pagal aplinkos ministro nustatytus būtinuosius reikalavimus </w:t>
                              </w:r>
                              <w:r>
                                <w:rPr>
                                  <w:szCs w:val="24"/>
                                </w:rPr>
                                <w:t xml:space="preserve">Vyriausybės ar jos įgaliotos institucijos nustatyta tvarka finansuojamas </w:t>
                              </w:r>
                              <w:r>
                                <w:rPr>
                                  <w:szCs w:val="24"/>
                                  <w:lang w:eastAsia="lt-LT"/>
                                </w:rPr>
                                <w:t>iš lėšų, gautų pagal šio straipsnio 5</w:t>
                              </w:r>
                              <w:r>
                                <w:rPr>
                                  <w:szCs w:val="24"/>
                                  <w:vertAlign w:val="superscript"/>
                                  <w:lang w:eastAsia="lt-LT"/>
                                </w:rPr>
                                <w:t>1</w:t>
                              </w:r>
                              <w:r>
                                <w:rPr>
                                  <w:szCs w:val="24"/>
                                  <w:lang w:eastAsia="lt-LT"/>
                                </w:rPr>
                                <w:t xml:space="preserve"> dalyje nurodytus finansavimo dokumentus</w:t>
                              </w:r>
                              <w:r>
                                <w:rPr>
                                  <w:szCs w:val="24"/>
                                </w:rPr>
                                <w:t>;</w:t>
                              </w:r>
                            </w:p>
                          </w:sdtContent>
                        </w:sdt>
                        <w:sdt>
                          <w:sdtPr>
                            <w:alias w:val="4 d. 3 p."/>
                            <w:tag w:val="part_55e60d5f392948b588c95c35bdfa8472"/>
                            <w:lock w:val="sdtLocked"/>
                            <w:richText/>
                          </w:sdtPr>
                          <w:sdtContent>
                            <w:p>
                              <w:pPr>
                                <w:spacing w:line="360" w:lineRule="auto"/>
                                <w:ind w:firstLine="720"/>
                                <w:jc w:val="both"/>
                                <w:rPr>
                                  <w:szCs w:val="24"/>
                                  <w:lang w:eastAsia="lt-LT"/>
                                </w:rPr>
                              </w:pPr>
                              <w:sdt>
                                <w:sdtPr>
                                  <w:alias w:val="Numeris"/>
                                  <w:tag w:val="nr_55e60d5f392948b588c95c35bdfa8472"/>
                                  <w:lock w:val="sdtLocked"/>
                                  <w:richText/>
                                </w:sdtPr>
                                <w:sdtContent>
                                  <w:r>
                                    <w:rPr>
                                      <w:szCs w:val="24"/>
                                      <w:lang w:eastAsia="lt-LT"/>
                                    </w:rPr>
                                    <w:t>3</w:t>
                                  </w:r>
                                </w:sdtContent>
                              </w:sdt>
                              <w:r>
                                <w:rPr>
                                  <w:szCs w:val="24"/>
                                  <w:lang w:eastAsia="lt-LT"/>
                                </w:rPr>
                                <w:t xml:space="preserve">) su organizacijos pagal aplinkos ministro nustatytą tvarką parinktais pakuočių atliekų tvarkytojais dėl komunalinių atliekų sraute susidarančių pakuočių atliekų, rūšiuojamojo surinkimo būdu surinktų savivaldybių organizuojamose komunalinių atliekų tvarkymo sistemose, paruošimo naudoti, įskaitant pradinį apdorojimą, naudojimo. Esant daugiau kaip vienai organizacijai, visos organizacijos kartu parenka pagal aplinkos ministro nustatytą tvarką šiame punkte nurodytus pakuočių atliekų tvarkytojus ir su kiekvienu parinktu pakuočių atliekų tvarkytoju pasirašo vieną bendrą sutartį. Šiose sutartyse turi būti numatyta apmokėjimo už komunalinių atliekų sraute susidarančių pakuočių atliekų, rūšiuojamojo surinkimo būdu surinktų savivaldybių organizuojamose komunalinių atliekų tvarkymo sistemose, paruošimą naudoti, įskaitant pradinį apdorojimą, naudojimą tvarka, komunalinių atliekų sraute susidarančių pakuočių atliekų sutvarkymą įrodančių dokumentų pateikimo tvarka ir sutartinių įsipareigojimų vykdymo kontrolės tvarka. Jeigu organizacija, pasirašiusi šiame punkte nurodytas sutartis, nevykdo šiose sutartyse numatyto įsipareigojimo apmokėti komunalinių atliekų sraute susidarančių pakuočių atliekų, rūšiuojamojo surinkimo būdu surinktų savivaldybių organizuojamose komunalinių atliekų tvarkymo sistemose, paruošimo naudoti, įskaitant pradinį apdorojimą, naudojimo išlaidas, tokių </w:t>
                              </w:r>
                              <w:r>
                                <w:rPr>
                                  <w:szCs w:val="24"/>
                                </w:rPr>
                                <w:t xml:space="preserve">pakuočių atliekų, </w:t>
                              </w:r>
                              <w:r>
                                <w:rPr>
                                  <w:szCs w:val="24"/>
                                  <w:lang w:eastAsia="lt-LT"/>
                                </w:rPr>
                                <w:t xml:space="preserve">rūšiuojamojo surinkimo būdu surinktų savivaldybių organizuojamose komunalinių atliekų tvarkymo sistemose, paruošimo naudoti, įskaitant pradinį apdorojimą, naudojimo išlaidos </w:t>
                              </w:r>
                              <w:r>
                                <w:rPr>
                                  <w:rFonts w:eastAsia="TimesNewRomanPSMT"/>
                                  <w:kern w:val="2"/>
                                  <w:szCs w:val="24"/>
                                </w:rPr>
                                <w:t xml:space="preserve">Vyriausybės ar jos įgaliotos institucijos nustatyta tvarka </w:t>
                              </w:r>
                              <w:r>
                                <w:rPr>
                                  <w:szCs w:val="24"/>
                                  <w:lang w:eastAsia="lt-LT"/>
                                </w:rPr>
                                <w:t>apmokamos iš lėšų, gautų pagal šio straipsnio 5</w:t>
                              </w:r>
                              <w:r>
                                <w:rPr>
                                  <w:szCs w:val="24"/>
                                  <w:vertAlign w:val="superscript"/>
                                  <w:lang w:eastAsia="lt-LT"/>
                                </w:rPr>
                                <w:t>1</w:t>
                              </w:r>
                              <w:r>
                                <w:rPr>
                                  <w:szCs w:val="24"/>
                                  <w:lang w:eastAsia="lt-LT"/>
                                </w:rPr>
                                <w:t xml:space="preserve"> dalyje nurodytus finansavimo dokumentus;</w:t>
                              </w:r>
                            </w:p>
                          </w:sdtContent>
                        </w:sdt>
                        <w:sdt>
                          <w:sdtPr>
                            <w:alias w:val="4 d. 4 p."/>
                            <w:tag w:val="part_fa36b2e0545a4709bcf1572cb8418d61"/>
                            <w:lock w:val="sdtLocked"/>
                            <w:richText/>
                          </w:sdtPr>
                          <w:sdtContent>
                            <w:p>
                              <w:pPr>
                                <w:spacing w:line="360" w:lineRule="auto"/>
                                <w:ind w:firstLine="720"/>
                                <w:jc w:val="both"/>
                                <w:rPr>
                                  <w:szCs w:val="24"/>
                                  <w:lang w:eastAsia="lt-LT"/>
                                </w:rPr>
                              </w:pPr>
                              <w:sdt>
                                <w:sdtPr>
                                  <w:alias w:val="Numeris"/>
                                  <w:tag w:val="nr_fa36b2e0545a4709bcf1572cb8418d61"/>
                                  <w:lock w:val="sdtLocked"/>
                                  <w:richText/>
                                </w:sdtPr>
                                <w:sdtContent>
                                  <w:r>
                                    <w:rPr>
                                      <w:szCs w:val="24"/>
                                      <w:lang w:eastAsia="lt-LT"/>
                                    </w:rPr>
                                    <w:t>4</w:t>
                                  </w:r>
                                </w:sdtContent>
                              </w:sdt>
                              <w:r>
                                <w:rPr>
                                  <w:szCs w:val="24"/>
                                  <w:lang w:eastAsia="lt-LT"/>
                                </w:rPr>
                                <w:t>) su organizacijos pagal aplinkos ministro nustatytą tvarką parinktais pakuočių atliekų tvarkytojais dėl nekomunalinių atliekų sraute susidarančių pakuočių atliekų rūšiuojamojo surinkimo, vežimo, surinktų pakuočių atliekų paruošimo naudoti, įskaitant pradinį apdorojimą, naudojimo (taip, kad visų Lietuvos Respublikos savivaldybių teritorijose būtų užtikrintas pakuočių atliekų rūšiuojamasis surinkimas, vežimas, surinktų pakuočių atliekų paruošimas naudoti, įskaitant pradinį apdorojimą). Šiose sutartyse turi būti numatyta apmokėjimo už nekomunalinių atliekų sraute susidarančių pakuočių atliekų rūšiuojamąjį surinkimą, vežimą, surinktų pakuočių atliekų paruošimą naudoti, įskaitant pradinį apdorojimą, naudojimą tvarka, nekomunalinių atliekų sraute susidarančių pakuočių atliekų sutvarkymą įrodančių dokumentų pateikimo tvarka ir sutartinių įsipareigojimų vykdymo kontrolės tvarka.“</w:t>
                              </w:r>
                            </w:p>
                          </w:sdtContent>
                        </w:sdt>
                      </w:sdtContent>
                    </w:sdt>
                  </w:sdtContent>
                </w:sdt>
              </w:sdtContent>
            </w:sdt>
            <w:sdt>
              <w:sdtPr>
                <w:alias w:val="5 str. 3 d."/>
                <w:tag w:val="part_ad164c9814ca453aa68dd95e3b93fb06"/>
                <w:lock w:val="sdtLocked"/>
                <w:richText/>
              </w:sdtPr>
              <w:sdtContent>
                <w:p>
                  <w:pPr>
                    <w:spacing w:line="360" w:lineRule="auto"/>
                    <w:ind w:firstLine="720"/>
                    <w:jc w:val="both"/>
                    <w:rPr>
                      <w:szCs w:val="24"/>
                    </w:rPr>
                  </w:pPr>
                  <w:sdt>
                    <w:sdtPr>
                      <w:alias w:val="Numeris"/>
                      <w:tag w:val="nr_ad164c9814ca453aa68dd95e3b93fb06"/>
                      <w:lock w:val="sdtLocked"/>
                      <w:richText/>
                    </w:sdtPr>
                    <w:sdtContent>
                      <w:r>
                        <w:rPr>
                          <w:rFonts w:eastAsia="TimesNewRomanPSMT"/>
                          <w:bCs/>
                          <w:kern w:val="2"/>
                          <w:szCs w:val="24"/>
                        </w:rPr>
                        <w:t>3</w:t>
                      </w:r>
                    </w:sdtContent>
                  </w:sdt>
                  <w:r>
                    <w:rPr>
                      <w:rFonts w:eastAsia="TimesNewRomanPSMT"/>
                      <w:bCs/>
                      <w:kern w:val="2"/>
                      <w:szCs w:val="24"/>
                    </w:rPr>
                    <w:t xml:space="preserve">. </w:t>
                  </w:r>
                  <w:r>
                    <w:rPr>
                      <w:szCs w:val="24"/>
                    </w:rPr>
                    <w:t>Papildyti 10 straipsnį 4</w:t>
                  </w:r>
                  <w:r>
                    <w:rPr>
                      <w:szCs w:val="24"/>
                      <w:vertAlign w:val="superscript"/>
                    </w:rPr>
                    <w:t>1</w:t>
                  </w:r>
                  <w:r>
                    <w:rPr>
                      <w:szCs w:val="24"/>
                    </w:rPr>
                    <w:t xml:space="preserve"> dalimi:</w:t>
                  </w:r>
                </w:p>
                <w:sdt>
                  <w:sdtPr>
                    <w:alias w:val="citata"/>
                    <w:tag w:val="part_a16520f018d34dcea24ad68086b84dd5"/>
                    <w:lock w:val="sdtLocked"/>
                    <w:richText/>
                  </w:sdtPr>
                  <w:sdtContent>
                    <w:sdt>
                      <w:sdtPr>
                        <w:alias w:val="4-1 d."/>
                        <w:tag w:val="part_42dcb7a82a3c47b6bafe88598358a8f7"/>
                        <w:lock w:val="sdtLocked"/>
                        <w:richText/>
                      </w:sdtPr>
                      <w:sdtContent>
                        <w:p>
                          <w:pPr>
                            <w:spacing w:line="360" w:lineRule="auto"/>
                            <w:ind w:firstLine="720"/>
                            <w:jc w:val="both"/>
                            <w:rPr>
                              <w:szCs w:val="24"/>
                            </w:rPr>
                          </w:pPr>
                          <w:r>
                            <w:rPr>
                              <w:szCs w:val="24"/>
                            </w:rPr>
                            <w:t>„</w:t>
                          </w:r>
                          <w:sdt>
                            <w:sdtPr>
                              <w:alias w:val="Numeris"/>
                              <w:tag w:val="nr_42dcb7a82a3c47b6bafe88598358a8f7"/>
                              <w:lock w:val="sdtLocked"/>
                              <w:richText/>
                            </w:sdtPr>
                            <w:sdtContent>
                              <w:r>
                                <w:rPr>
                                  <w:szCs w:val="24"/>
                                </w:rPr>
                                <w:t>4</w:t>
                              </w:r>
                              <w:r>
                                <w:rPr>
                                  <w:szCs w:val="24"/>
                                  <w:vertAlign w:val="superscript"/>
                                </w:rPr>
                                <w:t>1</w:t>
                              </w:r>
                            </w:sdtContent>
                          </w:sdt>
                          <w:r>
                            <w:rPr>
                              <w:szCs w:val="24"/>
                            </w:rPr>
                            <w:t xml:space="preserve">. Organizacija privalo šio straipsnio 4 dalies 1 punkte nurodytose bendradarbiavimo su savivaldybėmis sutartyse </w:t>
                          </w:r>
                          <w:r>
                            <w:rPr>
                              <w:szCs w:val="24"/>
                              <w:lang w:eastAsia="lt-LT"/>
                            </w:rPr>
                            <w:t>nustatyta tvarka finansuoti komunalinių atliekų sraute susidarančių pakuočių atliekų rūšiuojamojo surinkimo sistemos infrastruktūros plėtrą (jeigu planuojama aplinkos ministro nustatytus būtinuosius reikalavimus, nurodytus šio straipsnio 4 dalies 2 punkte, viršijanti komunalinių atliekų sraute susidarančių pakuočių atliekų rūšiuojamojo surinkimo sistemos infrastruktūros plėtra)</w:t>
                          </w:r>
                          <w:r>
                            <w:rPr>
                              <w:szCs w:val="24"/>
                            </w:rPr>
                            <w:t xml:space="preserve"> arba šio straipsnio 4 dalies 2 punkte nurodytose pakuočių atliekų tvarkymo organizavimo ir finansavimo sutartyse nustatyta tvarka finansuoti komunalinių atliekų sraute susidarančių pakuočių atliekų rūšiuojamojo surinkimo sistemos infrastruktūrą, jos įrengimą, priežiūrą, atnaujinimą ir plėtrą, šių paslaugų ir veiklų administravimą.“</w:t>
                          </w:r>
                        </w:p>
                      </w:sdtContent>
                    </w:sdt>
                  </w:sdtContent>
                </w:sdt>
              </w:sdtContent>
            </w:sdt>
            <w:sdt>
              <w:sdtPr>
                <w:alias w:val="5 str. 4 d."/>
                <w:tag w:val="part_de527388ef96409198c2119d4e57daf1"/>
                <w:lock w:val="sdtLocked"/>
                <w:richText/>
              </w:sdtPr>
              <w:sdtContent>
                <w:p>
                  <w:pPr>
                    <w:spacing w:line="360" w:lineRule="auto"/>
                    <w:ind w:firstLine="720"/>
                    <w:jc w:val="both"/>
                    <w:rPr>
                      <w:rFonts w:eastAsia="TimesNewRomanPSMT"/>
                      <w:bCs/>
                      <w:kern w:val="2"/>
                      <w:szCs w:val="24"/>
                    </w:rPr>
                  </w:pPr>
                  <w:sdt>
                    <w:sdtPr>
                      <w:alias w:val="Numeris"/>
                      <w:tag w:val="nr_de527388ef96409198c2119d4e57daf1"/>
                      <w:lock w:val="sdtLocked"/>
                      <w:richText/>
                    </w:sdtPr>
                    <w:sdtContent>
                      <w:r>
                        <w:rPr>
                          <w:rFonts w:eastAsia="TimesNewRomanPSMT"/>
                          <w:bCs/>
                          <w:kern w:val="2"/>
                          <w:szCs w:val="24"/>
                        </w:rPr>
                        <w:t>4</w:t>
                      </w:r>
                    </w:sdtContent>
                  </w:sdt>
                  <w:r>
                    <w:rPr>
                      <w:rFonts w:eastAsia="TimesNewRomanPSMT"/>
                      <w:bCs/>
                      <w:kern w:val="2"/>
                      <w:szCs w:val="24"/>
                    </w:rPr>
                    <w:t>. Pakeisti 10 straipsnio 5 dalį ir ją išdėstyti taip:</w:t>
                  </w:r>
                </w:p>
                <w:sdt>
                  <w:sdtPr>
                    <w:alias w:val="citata"/>
                    <w:tag w:val="part_4254670ce71449fe9f4b0a5dbdb0c589"/>
                    <w:lock w:val="sdtLocked"/>
                    <w:richText/>
                  </w:sdtPr>
                  <w:sdtContent>
                    <w:sdt>
                      <w:sdtPr>
                        <w:alias w:val="5 d."/>
                        <w:tag w:val="part_b427b502057c4b79915af9edb6139e63"/>
                        <w:lock w:val="sdtLocked"/>
                        <w:richText/>
                      </w:sdtPr>
                      <w:sdtContent>
                        <w:p>
                          <w:pPr>
                            <w:spacing w:line="360" w:lineRule="auto"/>
                            <w:ind w:firstLine="720"/>
                            <w:jc w:val="both"/>
                            <w:rPr>
                              <w:rFonts w:eastAsia="TimesNewRomanPSMT"/>
                              <w:bCs/>
                              <w:kern w:val="2"/>
                              <w:szCs w:val="24"/>
                            </w:rPr>
                          </w:pPr>
                          <w:r>
                            <w:rPr>
                              <w:szCs w:val="24"/>
                            </w:rPr>
                            <w:t>„</w:t>
                          </w:r>
                          <w:sdt>
                            <w:sdtPr>
                              <w:alias w:val="Numeris"/>
                              <w:tag w:val="nr_b427b502057c4b79915af9edb6139e63"/>
                              <w:lock w:val="sdtLocked"/>
                              <w:richText/>
                            </w:sdtPr>
                            <w:sdtContent>
                              <w:r>
                                <w:rPr>
                                  <w:szCs w:val="24"/>
                                </w:rPr>
                                <w:t>5</w:t>
                              </w:r>
                            </w:sdtContent>
                          </w:sdt>
                          <w:r>
                            <w:rPr>
                              <w:szCs w:val="24"/>
                            </w:rPr>
                            <w:t xml:space="preserve">. Organizacija šio straipsnio 4 dalies 2 ir 3 punktuose nurodytas išlaidas ir komunalinių atliekų sraute susidarančių pakuočių atliekų rūšiuojamojo surinkimo sistemos infrastruktūrą, jos įrengimą, priežiūrą, atnaujinimą, plėtrą </w:t>
                          </w:r>
                          <w:r>
                            <w:rPr>
                              <w:bCs/>
                              <w:szCs w:val="24"/>
                            </w:rPr>
                            <w:t>ir komunalinių atliekų sraute susidarančių pakuočių atliekų rūšiuojamojo surinkimo ir vežimo paslaugų teikimą, šių paslaugų ir veiklų administravimą</w:t>
                          </w:r>
                          <w:r>
                            <w:rPr>
                              <w:szCs w:val="24"/>
                            </w:rPr>
                            <w:t xml:space="preserve"> turi finansuoti proporcingai jos dalyvių ir organizuoti pakuočių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tiektiems gaminiams supakuoti panaudotų pakuočių kiekį.“</w:t>
                          </w:r>
                        </w:p>
                      </w:sdtContent>
                    </w:sdt>
                  </w:sdtContent>
                </w:sdt>
              </w:sdtContent>
            </w:sdt>
            <w:sdt>
              <w:sdtPr>
                <w:alias w:val="5 str. 5 d."/>
                <w:tag w:val="part_410250190d5b4ad0a2088d4758ca8617"/>
                <w:lock w:val="sdtLocked"/>
                <w:richText/>
              </w:sdtPr>
              <w:sdtContent>
                <w:p>
                  <w:pPr>
                    <w:tabs>
                      <w:tab w:val="left" w:pos="5739"/>
                    </w:tabs>
                    <w:spacing w:line="360" w:lineRule="auto"/>
                    <w:ind w:firstLine="720"/>
                    <w:jc w:val="both"/>
                    <w:rPr>
                      <w:rFonts w:eastAsia="TimesNewRomanPSMT"/>
                      <w:bCs/>
                      <w:kern w:val="2"/>
                      <w:szCs w:val="24"/>
                    </w:rPr>
                  </w:pPr>
                  <w:sdt>
                    <w:sdtPr>
                      <w:alias w:val="Numeris"/>
                      <w:tag w:val="nr_410250190d5b4ad0a2088d4758ca8617"/>
                      <w:lock w:val="sdtLocked"/>
                      <w:richText/>
                    </w:sdtPr>
                    <w:sdtContent>
                      <w:r>
                        <w:rPr>
                          <w:szCs w:val="24"/>
                        </w:rPr>
                        <w:t>5</w:t>
                      </w:r>
                    </w:sdtContent>
                  </w:sdt>
                  <w:r>
                    <w:rPr>
                      <w:szCs w:val="24"/>
                    </w:rPr>
                    <w:t>. Papildyti 10 straipsnį 5</w:t>
                  </w:r>
                  <w:r>
                    <w:rPr>
                      <w:szCs w:val="24"/>
                      <w:vertAlign w:val="superscript"/>
                    </w:rPr>
                    <w:t>1</w:t>
                  </w:r>
                  <w:r>
                    <w:rPr>
                      <w:szCs w:val="24"/>
                    </w:rPr>
                    <w:t xml:space="preserve"> dalimi:</w:t>
                  </w:r>
                </w:p>
                <w:sdt>
                  <w:sdtPr>
                    <w:alias w:val="citata"/>
                    <w:tag w:val="part_3fb381cd9073498e8c6d772164153990"/>
                    <w:lock w:val="sdtLocked"/>
                    <w:richText/>
                  </w:sdtPr>
                  <w:sdtContent>
                    <w:sdt>
                      <w:sdtPr>
                        <w:alias w:val="5-1 d."/>
                        <w:tag w:val="part_968fe3b524274aedbf029d3c859e98ac"/>
                        <w:lock w:val="sdtLocked"/>
                        <w:richText/>
                      </w:sdtPr>
                      <w:sdtContent>
                        <w:p>
                          <w:pPr>
                            <w:tabs>
                              <w:tab w:val="left" w:pos="5739"/>
                            </w:tabs>
                            <w:spacing w:line="360" w:lineRule="auto"/>
                            <w:ind w:firstLine="720"/>
                            <w:jc w:val="both"/>
                            <w:rPr>
                              <w:szCs w:val="24"/>
                              <w:lang w:eastAsia="lt-LT"/>
                            </w:rPr>
                          </w:pPr>
                          <w:r>
                            <w:rPr>
                              <w:rFonts w:eastAsia="TimesNewRomanPSMT"/>
                              <w:bCs/>
                              <w:kern w:val="2"/>
                              <w:szCs w:val="24"/>
                            </w:rPr>
                            <w:t>„</w:t>
                          </w:r>
                          <w:sdt>
                            <w:sdtPr>
                              <w:alias w:val="Numeris"/>
                              <w:tag w:val="nr_968fe3b524274aedbf029d3c859e98ac"/>
                              <w:lock w:val="sdtLocked"/>
                              <w:richText/>
                            </w:sdtPr>
                            <w:sdtContent>
                              <w:r>
                                <w:rPr>
                                  <w:szCs w:val="24"/>
                                </w:rPr>
                                <w:t>5</w:t>
                              </w:r>
                              <w:r>
                                <w:rPr>
                                  <w:szCs w:val="24"/>
                                  <w:vertAlign w:val="superscript"/>
                                </w:rPr>
                                <w:t>1</w:t>
                              </w:r>
                            </w:sdtContent>
                          </w:sdt>
                          <w:r>
                            <w:rPr>
                              <w:szCs w:val="24"/>
                            </w:rPr>
                            <w:t xml:space="preserve">. Organizacija privalo Vyriausybės ar jos įgaliotos institucijos nustatyta tvarka ir terminais licencijas išduodančiai institucijai pateikti banko garantiją ar laidavimo draudimo sutartį, įrodančią, kad bus finansuojamas komunalinių atliekų sraute susidarančių pakuočių atliekų tvarkymas, įskaitant pakuočių atliekų rūšiuojamojo surinkimo sistemos infrastruktūrą, jos įrengimą, atnaujinimą, priežiūrą ir plėtrą, šių paslaugų ir veiklų administravimą, sumai, lygiai 1/4 komunalinių atliekų sraute susidarančių pakuočių atliekų rūšiuojamajam surinkimui, vežimui, paruošimui naudoti, įskaitant pradinį apdorojimą, ir naudojimui bei Vyriausybės nustatytų pakuočių atliekų tvarkymo užduočių vykdymui skirtos lėšų sumos, nurodytos </w:t>
                          </w:r>
                          <w:r>
                            <w:rPr>
                              <w:szCs w:val="24"/>
                              <w:shd w:val="clear" w:color="auto" w:fill="FAF9F8"/>
                            </w:rPr>
                            <w:t>organizacijos</w:t>
                          </w:r>
                          <w:r>
                            <w:rPr>
                              <w:szCs w:val="24"/>
                            </w:rPr>
                            <w:t xml:space="preserve"> metinėje ataskaitoje apie praėjusių ataskaitinių metų atliekų tvarkymo veiklos organizavimo plano vykdymą ir atliekų tvarkymo finansavimo schemoje ir visuomenės švietimo ir informavimo atliekų tvarkymo klausimais programoje numatytų priemonių įgyvendinimą. Tokių dokumentų sudarymo, pateikimo ir jų reikalavimų vykdymo tvarką, lėšų, gautų pagal šiuos dokumentus, kaupimo, naudojimo ir grąžinimo tvarką nustato Vyriausybė ar jos įgaliota institucija.“</w:t>
                          </w:r>
                        </w:p>
                      </w:sdtContent>
                    </w:sdt>
                  </w:sdtContent>
                </w:sdt>
              </w:sdtContent>
            </w:sdt>
            <w:sdt>
              <w:sdtPr>
                <w:alias w:val="5 str. 6 d."/>
                <w:tag w:val="part_7ca9aa6718e04540bdcaa3aaa473fbe5"/>
                <w:lock w:val="sdtLocked"/>
                <w:richText/>
              </w:sdtPr>
              <w:sdtContent>
                <w:p>
                  <w:pPr>
                    <w:spacing w:line="360" w:lineRule="auto"/>
                    <w:ind w:firstLine="720"/>
                    <w:jc w:val="both"/>
                    <w:rPr>
                      <w:rFonts w:eastAsia="TimesNewRomanPSMT"/>
                      <w:bCs/>
                      <w:kern w:val="2"/>
                      <w:szCs w:val="24"/>
                    </w:rPr>
                  </w:pPr>
                  <w:sdt>
                    <w:sdtPr>
                      <w:alias w:val="Numeris"/>
                      <w:tag w:val="nr_7ca9aa6718e04540bdcaa3aaa473fbe5"/>
                      <w:lock w:val="sdtLocked"/>
                      <w:richText/>
                    </w:sdtPr>
                    <w:sdtContent>
                      <w:r>
                        <w:rPr>
                          <w:rFonts w:eastAsia="TimesNewRomanPSMT"/>
                          <w:bCs/>
                          <w:kern w:val="2"/>
                          <w:szCs w:val="24"/>
                        </w:rPr>
                        <w:t>6</w:t>
                      </w:r>
                    </w:sdtContent>
                  </w:sdt>
                  <w:r>
                    <w:rPr>
                      <w:rFonts w:eastAsia="TimesNewRomanPSMT"/>
                      <w:bCs/>
                      <w:kern w:val="2"/>
                      <w:szCs w:val="24"/>
                    </w:rPr>
                    <w:t>. Papildyti 10 straipsnį 10 dalimi:</w:t>
                  </w:r>
                </w:p>
                <w:sdt>
                  <w:sdtPr>
                    <w:alias w:val="citata"/>
                    <w:tag w:val="part_3aee1c5ce3b248009c405dd77b88a6bb"/>
                    <w:lock w:val="sdtLocked"/>
                    <w:richText/>
                  </w:sdtPr>
                  <w:sdtContent>
                    <w:sdt>
                      <w:sdtPr>
                        <w:alias w:val="10 d."/>
                        <w:tag w:val="part_cd5d930af15e4f14b356449feb0d80a1"/>
                        <w:lock w:val="sdtLocked"/>
                        <w:richText/>
                      </w:sdtPr>
                      <w:sdtContent>
                        <w:p>
                          <w:pPr>
                            <w:tabs>
                              <w:tab w:val="left" w:pos="540"/>
                            </w:tabs>
                            <w:spacing w:line="360" w:lineRule="auto"/>
                            <w:ind w:firstLine="720"/>
                            <w:jc w:val="both"/>
                            <w:rPr>
                              <w:rFonts w:eastAsia="TimesNewRomanPSMT"/>
                              <w:bCs/>
                              <w:kern w:val="2"/>
                              <w:szCs w:val="24"/>
                            </w:rPr>
                          </w:pPr>
                          <w:r>
                            <w:rPr>
                              <w:rFonts w:eastAsia="TimesNewRomanPSMT"/>
                              <w:bCs/>
                              <w:kern w:val="2"/>
                              <w:szCs w:val="24"/>
                            </w:rPr>
                            <w:t>„</w:t>
                          </w:r>
                          <w:sdt>
                            <w:sdtPr>
                              <w:alias w:val="Numeris"/>
                              <w:tag w:val="nr_cd5d930af15e4f14b356449feb0d80a1"/>
                              <w:lock w:val="sdtLocked"/>
                              <w:richText/>
                            </w:sdtPr>
                            <w:sdtContent>
                              <w:r>
                                <w:rPr>
                                  <w:rFonts w:eastAsia="TimesNewRomanPSMT"/>
                                  <w:bCs/>
                                  <w:kern w:val="2"/>
                                  <w:szCs w:val="24"/>
                                </w:rPr>
                                <w:t>10</w:t>
                              </w:r>
                            </w:sdtContent>
                          </w:sdt>
                          <w:r>
                            <w:rPr>
                              <w:rFonts w:eastAsia="TimesNewRomanPSMT"/>
                              <w:bCs/>
                              <w:kern w:val="2"/>
                              <w:szCs w:val="24"/>
                            </w:rPr>
                            <w:t xml:space="preserve">. </w:t>
                          </w:r>
                          <w:r>
                            <w:rPr>
                              <w:szCs w:val="24"/>
                              <w:lang w:eastAsia="lt-LT"/>
                            </w:rPr>
                            <w:t xml:space="preserve">Organizacija, nustatydama įmokų už pakuočių atliekų tvarkymą, kurias organizacijai turi mokėti organizacijos nariai ir pavedimo davėjai (toliau – organizacijos įkainiai), dydžius, privalo juos diferencijuoti atsižvelgdama į pakuotėms pagaminti naudotų medžiagų rūšis, kurioms </w:t>
                          </w:r>
                          <w:r>
                            <w:rPr>
                              <w:szCs w:val="24"/>
                            </w:rPr>
                            <w:t>Vyriausybė ar jos įgaliota institucija nustatė pakuočių atliekų tvarkymo užduotis</w:t>
                          </w:r>
                          <w:r>
                            <w:rPr>
                              <w:szCs w:val="24"/>
                              <w:lang w:eastAsia="lt-LT"/>
                            </w:rPr>
                            <w:t>, ir į atitinkamos pakuočių rūšies tinkamumą pakartotinai naudoti ir perdirbti.“</w:t>
                          </w:r>
                        </w:p>
                      </w:sdtContent>
                    </w:sdt>
                  </w:sdtContent>
                </w:sdt>
              </w:sdtContent>
            </w:sdt>
            <w:sdt>
              <w:sdtPr>
                <w:alias w:val="5 str. 7 d."/>
                <w:tag w:val="part_0fbf23abd39046d882265a4166a8d7c1"/>
                <w:lock w:val="sdtLocked"/>
                <w:richText/>
              </w:sdtPr>
              <w:sdtContent>
                <w:p>
                  <w:pPr>
                    <w:spacing w:line="360" w:lineRule="auto"/>
                    <w:ind w:firstLine="720"/>
                    <w:jc w:val="both"/>
                    <w:rPr>
                      <w:rFonts w:eastAsia="TimesNewRomanPSMT"/>
                      <w:bCs/>
                      <w:kern w:val="2"/>
                      <w:szCs w:val="24"/>
                    </w:rPr>
                  </w:pPr>
                  <w:sdt>
                    <w:sdtPr>
                      <w:alias w:val="Numeris"/>
                      <w:tag w:val="nr_0fbf23abd39046d882265a4166a8d7c1"/>
                      <w:lock w:val="sdtLocked"/>
                      <w:richText/>
                    </w:sdtPr>
                    <w:sdtContent>
                      <w:r>
                        <w:rPr>
                          <w:rFonts w:eastAsia="TimesNewRomanPSMT"/>
                          <w:bCs/>
                          <w:kern w:val="2"/>
                          <w:szCs w:val="24"/>
                        </w:rPr>
                        <w:t>7</w:t>
                      </w:r>
                    </w:sdtContent>
                  </w:sdt>
                  <w:r>
                    <w:rPr>
                      <w:rFonts w:eastAsia="TimesNewRomanPSMT"/>
                      <w:bCs/>
                      <w:kern w:val="2"/>
                      <w:szCs w:val="24"/>
                    </w:rPr>
                    <w:t>. Papildyti 10 straipsnį 11 dalimi:</w:t>
                  </w:r>
                </w:p>
                <w:sdt>
                  <w:sdtPr>
                    <w:alias w:val="citata"/>
                    <w:tag w:val="part_43f48996889f4a29a21d696bfef98cb9"/>
                    <w:lock w:val="sdtLocked"/>
                    <w:richText/>
                  </w:sdtPr>
                  <w:sdtContent>
                    <w:sdt>
                      <w:sdtPr>
                        <w:alias w:val="11 d."/>
                        <w:tag w:val="part_f68e14828af64893a19d134f14b91145"/>
                        <w:lock w:val="sdtLocked"/>
                        <w:richText/>
                      </w:sdtPr>
                      <w:sdtContent>
                        <w:p>
                          <w:pPr>
                            <w:tabs>
                              <w:tab w:val="left" w:pos="540"/>
                            </w:tabs>
                            <w:spacing w:line="360" w:lineRule="auto"/>
                            <w:ind w:firstLine="720"/>
                            <w:jc w:val="both"/>
                            <w:rPr>
                              <w:szCs w:val="24"/>
                              <w:lang w:eastAsia="lt-LT"/>
                            </w:rPr>
                          </w:pPr>
                          <w:r>
                            <w:rPr>
                              <w:rFonts w:eastAsia="TimesNewRomanPSMT"/>
                              <w:bCs/>
                              <w:kern w:val="2"/>
                              <w:szCs w:val="24"/>
                            </w:rPr>
                            <w:t>„</w:t>
                          </w:r>
                          <w:sdt>
                            <w:sdtPr>
                              <w:alias w:val="Numeris"/>
                              <w:tag w:val="nr_f68e14828af64893a19d134f14b91145"/>
                              <w:lock w:val="sdtLocked"/>
                              <w:richText/>
                            </w:sdtPr>
                            <w:sdtContent>
                              <w:r>
                                <w:rPr>
                                  <w:rFonts w:eastAsia="TimesNewRomanPSMT"/>
                                  <w:bCs/>
                                  <w:kern w:val="2"/>
                                  <w:szCs w:val="24"/>
                                </w:rPr>
                                <w:t>11</w:t>
                              </w:r>
                            </w:sdtContent>
                          </w:sdt>
                          <w:r>
                            <w:rPr>
                              <w:rFonts w:eastAsia="TimesNewRomanPSMT"/>
                              <w:bCs/>
                              <w:kern w:val="2"/>
                              <w:szCs w:val="24"/>
                            </w:rPr>
                            <w:t>. O</w:t>
                          </w:r>
                          <w:r>
                            <w:rPr>
                              <w:szCs w:val="24"/>
                              <w:lang w:eastAsia="lt-LT"/>
                            </w:rPr>
                            <w:t>rganizacija</w:t>
                          </w:r>
                          <w:r>
                            <w:rPr>
                              <w:szCs w:val="24"/>
                            </w:rPr>
                            <w:t>, vadovaudamasi aplinkos ministro tvirtinamais kriterijais, kuriais remiantis aplinkos ministro nustatytais atvejais turi būti diferencijuojami organizacijų įkainių dydžiai</w:t>
                          </w:r>
                          <w:r>
                            <w:rPr>
                              <w:rFonts w:eastAsia="TimesNewRomanPSMT"/>
                              <w:bCs/>
                              <w:kern w:val="2"/>
                              <w:szCs w:val="24"/>
                            </w:rPr>
                            <w:t xml:space="preserve"> </w:t>
                          </w:r>
                          <w:r>
                            <w:rPr>
                              <w:rFonts w:eastAsia="Calibri"/>
                              <w:szCs w:val="24"/>
                            </w:rPr>
                            <w:t>atsižvelgus į pakuočių savybes,</w:t>
                          </w:r>
                          <w:r>
                            <w:rPr>
                              <w:rFonts w:eastAsia="TimesNewRomanPSMT"/>
                              <w:bCs/>
                              <w:kern w:val="2"/>
                              <w:szCs w:val="24"/>
                            </w:rPr>
                            <w:t xml:space="preserve"> n</w:t>
                          </w:r>
                          <w:r>
                            <w:rPr>
                              <w:szCs w:val="24"/>
                              <w:lang w:eastAsia="lt-LT"/>
                            </w:rPr>
                            <w:t xml:space="preserve">ustatydama organizacijos įkainių dydžius, juos diferencijuoja atsižvelgdama į pakuočių </w:t>
                          </w:r>
                          <w:r>
                            <w:rPr>
                              <w:szCs w:val="24"/>
                            </w:rPr>
                            <w:t>patvarumą, taisomumą ir į tai, ar pakuotėse yra pavojingųjų medžiagų.</w:t>
                          </w:r>
                          <w:r>
                            <w:rPr>
                              <w:szCs w:val="24"/>
                              <w:lang w:eastAsia="lt-LT"/>
                            </w:rPr>
                            <w:t>“</w:t>
                          </w:r>
                        </w:p>
                        <w:p>
                          <w:pPr>
                            <w:tabs>
                              <w:tab w:val="left" w:pos="540"/>
                            </w:tabs>
                            <w:spacing w:line="360" w:lineRule="auto"/>
                            <w:ind w:firstLine="720"/>
                            <w:jc w:val="both"/>
                            <w:rPr>
                              <w:szCs w:val="24"/>
                            </w:rPr>
                          </w:pPr>
                        </w:p>
                      </w:sdtContent>
                    </w:sdt>
                  </w:sdtContent>
                </w:sdt>
              </w:sdtContent>
            </w:sdt>
          </w:sdtContent>
        </w:sdt>
        <w:sdt>
          <w:sdtPr>
            <w:alias w:val="6 str."/>
            <w:tag w:val="part_200f862fbe0a4bcc9ed3827a406f0607"/>
            <w:lock w:val="sdtLocked"/>
            <w:richText/>
          </w:sdtPr>
          <w:sdtContent>
            <w:p>
              <w:pPr>
                <w:tabs>
                  <w:tab w:val="left" w:pos="540"/>
                </w:tabs>
                <w:spacing w:line="360" w:lineRule="auto"/>
                <w:ind w:firstLine="720"/>
                <w:jc w:val="both"/>
                <w:rPr>
                  <w:b/>
                  <w:szCs w:val="24"/>
                </w:rPr>
              </w:pPr>
              <w:sdt>
                <w:sdtPr>
                  <w:alias w:val="Numeris"/>
                  <w:tag w:val="nr_200f862fbe0a4bcc9ed3827a406f0607"/>
                  <w:lock w:val="sdtLocked"/>
                  <w:richText/>
                </w:sdtPr>
                <w:sdtContent>
                  <w:r>
                    <w:rPr>
                      <w:b/>
                      <w:szCs w:val="24"/>
                    </w:rPr>
                    <w:t>6</w:t>
                  </w:r>
                </w:sdtContent>
              </w:sdt>
              <w:r>
                <w:rPr>
                  <w:b/>
                  <w:szCs w:val="24"/>
                </w:rPr>
                <w:t xml:space="preserve"> straipsnis. </w:t>
              </w:r>
              <w:sdt>
                <w:sdtPr>
                  <w:alias w:val="Pavadinimas"/>
                  <w:tag w:val="title_200f862fbe0a4bcc9ed3827a406f0607"/>
                  <w:lock w:val="sdtLocked"/>
                  <w:richText/>
                </w:sdtPr>
                <w:sdtContent>
                  <w:r>
                    <w:rPr>
                      <w:b/>
                      <w:szCs w:val="24"/>
                    </w:rPr>
                    <w:t>11</w:t>
                  </w:r>
                  <w:r>
                    <w:rPr>
                      <w:b/>
                      <w:szCs w:val="24"/>
                      <w:vertAlign w:val="superscript"/>
                    </w:rPr>
                    <w:t>2</w:t>
                  </w:r>
                  <w:r>
                    <w:rPr>
                      <w:b/>
                      <w:szCs w:val="24"/>
                    </w:rPr>
                    <w:t xml:space="preserve"> straipsnio pakeitimas</w:t>
                  </w:r>
                </w:sdtContent>
              </w:sdt>
            </w:p>
            <w:sdt>
              <w:sdtPr>
                <w:alias w:val="6 str. 1 d."/>
                <w:tag w:val="part_eb497ce12ba04589b755ec6761f69e27"/>
                <w:lock w:val="sdtLocked"/>
                <w:richText/>
              </w:sdtPr>
              <w:sdtContent>
                <w:p>
                  <w:pPr>
                    <w:tabs>
                      <w:tab w:val="left" w:pos="540"/>
                    </w:tabs>
                    <w:spacing w:line="360" w:lineRule="auto"/>
                    <w:ind w:firstLine="720"/>
                    <w:jc w:val="both"/>
                    <w:rPr>
                      <w:szCs w:val="24"/>
                    </w:rPr>
                  </w:pPr>
                  <w:sdt>
                    <w:sdtPr>
                      <w:alias w:val="Numeris"/>
                      <w:tag w:val="nr_eb497ce12ba04589b755ec6761f69e27"/>
                      <w:lock w:val="sdtLocked"/>
                      <w:richText/>
                    </w:sdtPr>
                    <w:sdtContent>
                      <w:r>
                        <w:rPr>
                          <w:szCs w:val="24"/>
                        </w:rPr>
                        <w:t>1</w:t>
                      </w:r>
                    </w:sdtContent>
                  </w:sdt>
                  <w:r>
                    <w:rPr>
                      <w:szCs w:val="24"/>
                    </w:rPr>
                    <w:t>. Papildyti 11</w:t>
                  </w:r>
                  <w:r>
                    <w:rPr>
                      <w:szCs w:val="24"/>
                      <w:vertAlign w:val="superscript"/>
                    </w:rPr>
                    <w:t>2</w:t>
                  </w:r>
                  <w:r>
                    <w:rPr>
                      <w:szCs w:val="24"/>
                    </w:rPr>
                    <w:t xml:space="preserve"> straipsnį 11 dalimi:</w:t>
                  </w:r>
                </w:p>
                <w:sdt>
                  <w:sdtPr>
                    <w:alias w:val="citata"/>
                    <w:tag w:val="part_7738c98af28f4849b535e829d3f1e58a"/>
                    <w:lock w:val="sdtLocked"/>
                    <w:richText/>
                  </w:sdtPr>
                  <w:sdtContent>
                    <w:sdt>
                      <w:sdtPr>
                        <w:alias w:val="11 d."/>
                        <w:tag w:val="part_48145f5d178046a5b4d2b4f23f4ee7b3"/>
                        <w:lock w:val="sdtLocked"/>
                        <w:richText/>
                      </w:sdtPr>
                      <w:sdtContent>
                        <w:p>
                          <w:pPr>
                            <w:tabs>
                              <w:tab w:val="left" w:pos="540"/>
                            </w:tabs>
                            <w:spacing w:line="360" w:lineRule="auto"/>
                            <w:ind w:firstLine="720"/>
                            <w:jc w:val="both"/>
                            <w:rPr>
                              <w:szCs w:val="24"/>
                            </w:rPr>
                          </w:pPr>
                          <w:r>
                            <w:rPr>
                              <w:szCs w:val="24"/>
                            </w:rPr>
                            <w:t>„</w:t>
                          </w:r>
                          <w:sdt>
                            <w:sdtPr>
                              <w:alias w:val="Numeris"/>
                              <w:tag w:val="nr_48145f5d178046a5b4d2b4f23f4ee7b3"/>
                              <w:lock w:val="sdtLocked"/>
                              <w:richText/>
                            </w:sdtPr>
                            <w:sdtContent>
                              <w:r>
                                <w:rPr>
                                  <w:szCs w:val="24"/>
                                </w:rPr>
                                <w:t>11</w:t>
                              </w:r>
                            </w:sdtContent>
                          </w:sdt>
                          <w:r>
                            <w:rPr>
                              <w:szCs w:val="24"/>
                            </w:rPr>
                            <w:t>. Užstato už vienkartines pakuotes sistemos administratorius aplinkos ministro nustatyta tvarka ir terminais privalo savo interneto svetainėje kiekvienais metais skelbti pagal veiklos patikrinimo techninę užduotį auditoriaus parengtą faktinių pastebėjimų ataskaitą ir savo metinių finansinių ataskaitų rinkinį kartu su auditoriaus išvada.</w:t>
                          </w:r>
                          <w:r>
                            <w:rPr>
                              <w:szCs w:val="24"/>
                              <w:lang w:eastAsia="lt-LT"/>
                            </w:rPr>
                            <w:t xml:space="preserve"> </w:t>
                          </w:r>
                          <w:r>
                            <w:rPr>
                              <w:szCs w:val="24"/>
                            </w:rPr>
                            <w:t>Užstato už vienkartines pakuotes sistemos administratoriaus</w:t>
                          </w:r>
                          <w:r>
                            <w:rPr>
                              <w:szCs w:val="24"/>
                              <w:lang w:eastAsia="en-GB"/>
                            </w:rPr>
                            <w:t xml:space="preserve"> interneto svetainėje</w:t>
                          </w:r>
                          <w:r>
                            <w:rPr>
                              <w:szCs w:val="24"/>
                              <w:lang w:eastAsia="lt-LT"/>
                            </w:rPr>
                            <w:t xml:space="preserve"> turi būti skelbiamos ne mažiau kaip penkerių paskutinių ataskaitinių metų auditorių faktinių pastebėjimų ataskaitos ir metinių finansinių ataskaitų rinkiniai kartu </w:t>
                          </w:r>
                          <w:r>
                            <w:rPr>
                              <w:szCs w:val="24"/>
                            </w:rPr>
                            <w:t>su</w:t>
                          </w:r>
                          <w:r>
                            <w:rPr>
                              <w:szCs w:val="24"/>
                              <w:lang w:eastAsia="lt-LT"/>
                            </w:rPr>
                            <w:t xml:space="preserve"> auditorių išvadomis</w:t>
                          </w:r>
                          <w:r>
                            <w:rPr>
                              <w:szCs w:val="24"/>
                              <w:lang w:eastAsia="en-GB"/>
                            </w:rPr>
                            <w:t>.</w:t>
                          </w:r>
                          <w:r>
                            <w:rPr>
                              <w:szCs w:val="24"/>
                            </w:rPr>
                            <w:t>“</w:t>
                          </w:r>
                        </w:p>
                      </w:sdtContent>
                    </w:sdt>
                  </w:sdtContent>
                </w:sdt>
              </w:sdtContent>
            </w:sdt>
            <w:sdt>
              <w:sdtPr>
                <w:alias w:val="6 str. 2 d."/>
                <w:tag w:val="part_25312af515524c1a91591e3b349adb66"/>
                <w:lock w:val="sdtLocked"/>
                <w:richText/>
              </w:sdtPr>
              <w:sdtContent>
                <w:p>
                  <w:pPr>
                    <w:tabs>
                      <w:tab w:val="left" w:pos="540"/>
                    </w:tabs>
                    <w:spacing w:line="360" w:lineRule="auto"/>
                    <w:ind w:firstLine="720"/>
                    <w:jc w:val="both"/>
                    <w:rPr>
                      <w:szCs w:val="24"/>
                    </w:rPr>
                  </w:pPr>
                  <w:sdt>
                    <w:sdtPr>
                      <w:alias w:val="Numeris"/>
                      <w:tag w:val="nr_25312af515524c1a91591e3b349adb66"/>
                      <w:lock w:val="sdtLocked"/>
                      <w:richText/>
                    </w:sdtPr>
                    <w:sdtContent>
                      <w:r>
                        <w:rPr>
                          <w:szCs w:val="24"/>
                        </w:rPr>
                        <w:t>2</w:t>
                      </w:r>
                    </w:sdtContent>
                  </w:sdt>
                  <w:r>
                    <w:rPr>
                      <w:szCs w:val="24"/>
                    </w:rPr>
                    <w:t>. Papildyti 11</w:t>
                  </w:r>
                  <w:r>
                    <w:rPr>
                      <w:szCs w:val="24"/>
                      <w:vertAlign w:val="superscript"/>
                    </w:rPr>
                    <w:t>2</w:t>
                  </w:r>
                  <w:r>
                    <w:rPr>
                      <w:szCs w:val="24"/>
                    </w:rPr>
                    <w:t xml:space="preserve"> straipsnį 12 dalimi:</w:t>
                  </w:r>
                </w:p>
                <w:sdt>
                  <w:sdtPr>
                    <w:alias w:val="citata"/>
                    <w:tag w:val="part_30ea381aace84bf8bade81fc89f0e1d6"/>
                    <w:lock w:val="sdtLocked"/>
                    <w:richText/>
                  </w:sdtPr>
                  <w:sdtContent>
                    <w:sdt>
                      <w:sdtPr>
                        <w:alias w:val="12 d."/>
                        <w:tag w:val="part_f2a3503c940949179e383b01fc1692cc"/>
                        <w:lock w:val="sdtLocked"/>
                        <w:richText/>
                      </w:sdtPr>
                      <w:sdtContent>
                        <w:p>
                          <w:pPr>
                            <w:tabs>
                              <w:tab w:val="left" w:pos="540"/>
                            </w:tabs>
                            <w:spacing w:line="360" w:lineRule="auto"/>
                            <w:ind w:firstLine="720"/>
                            <w:jc w:val="both"/>
                            <w:rPr>
                              <w:szCs w:val="24"/>
                            </w:rPr>
                          </w:pPr>
                          <w:r>
                            <w:rPr>
                              <w:szCs w:val="24"/>
                            </w:rPr>
                            <w:t>„</w:t>
                          </w:r>
                          <w:sdt>
                            <w:sdtPr>
                              <w:alias w:val="Numeris"/>
                              <w:tag w:val="nr_f2a3503c940949179e383b01fc1692cc"/>
                              <w:lock w:val="sdtLocked"/>
                              <w:richText/>
                            </w:sdtPr>
                            <w:sdtContent>
                              <w:r>
                                <w:rPr>
                                  <w:szCs w:val="24"/>
                                </w:rPr>
                                <w:t>12</w:t>
                              </w:r>
                            </w:sdtContent>
                          </w:sdt>
                          <w:r>
                            <w:rPr>
                              <w:szCs w:val="24"/>
                            </w:rPr>
                            <w:t>. Institucija, kurią aplinkos ministras įgaliojo vykdyti užstato už vienkartines pakuotes sistemos administratorių veiklos priežiūrą, konsultuodamasi su Lietuvos auditorių rūmais, turi kiekvienais metais iki vasario 15 dienos patvirtinti veiklos patikrinimo techninę užduotį.“</w:t>
                          </w:r>
                        </w:p>
                        <w:p>
                          <w:pPr>
                            <w:spacing w:line="360" w:lineRule="auto"/>
                            <w:ind w:firstLine="720"/>
                            <w:jc w:val="both"/>
                            <w:rPr>
                              <w:szCs w:val="24"/>
                            </w:rPr>
                          </w:pPr>
                        </w:p>
                        <w:p>
                          <w:pPr>
                            <w:spacing w:line="360" w:lineRule="auto"/>
                            <w:ind w:firstLine="720"/>
                            <w:jc w:val="both"/>
                            <w:rPr>
                              <w:szCs w:val="24"/>
                            </w:rPr>
                          </w:pPr>
                        </w:p>
                      </w:sdtContent>
                    </w:sdt>
                  </w:sdtContent>
                </w:sdt>
              </w:sdtContent>
            </w:sdt>
          </w:sdtContent>
        </w:sdt>
        <w:sdt>
          <w:sdtPr>
            <w:alias w:val="7 str."/>
            <w:tag w:val="part_e8e697e9383e4e239d0a5fdc85162cde"/>
            <w:lock w:val="sdtLocked"/>
            <w:richText/>
          </w:sdtPr>
          <w:sdtContent>
            <w:p>
              <w:pPr>
                <w:spacing w:line="360" w:lineRule="auto"/>
                <w:ind w:firstLine="720"/>
                <w:jc w:val="both"/>
                <w:rPr>
                  <w:b/>
                  <w:szCs w:val="24"/>
                </w:rPr>
              </w:pPr>
              <w:sdt>
                <w:sdtPr>
                  <w:alias w:val="Numeris"/>
                  <w:tag w:val="nr_e8e697e9383e4e239d0a5fdc85162cde"/>
                  <w:lock w:val="sdtLocked"/>
                  <w:richText/>
                </w:sdtPr>
                <w:sdtContent>
                  <w:r>
                    <w:rPr>
                      <w:b/>
                      <w:szCs w:val="24"/>
                    </w:rPr>
                    <w:t>7</w:t>
                  </w:r>
                </w:sdtContent>
              </w:sdt>
              <w:r>
                <w:rPr>
                  <w:b/>
                  <w:szCs w:val="24"/>
                </w:rPr>
                <w:t xml:space="preserve"> straipsnis. </w:t>
              </w:r>
              <w:sdt>
                <w:sdtPr>
                  <w:alias w:val="Pavadinimas"/>
                  <w:tag w:val="title_e8e697e9383e4e239d0a5fdc85162cde"/>
                  <w:lock w:val="sdtLocked"/>
                  <w:richText/>
                </w:sdtPr>
                <w:sdtContent>
                  <w:r>
                    <w:rPr>
                      <w:b/>
                      <w:szCs w:val="24"/>
                    </w:rPr>
                    <w:t>Įstatymo 2 priedo pakeitimas</w:t>
                  </w:r>
                </w:sdtContent>
              </w:sdt>
            </w:p>
            <w:sdt>
              <w:sdtPr>
                <w:alias w:val="7 str. 1 d."/>
                <w:tag w:val="part_12960464363243ffbb22624d79de995e"/>
                <w:lock w:val="sdtLocked"/>
                <w:richText/>
              </w:sdtPr>
              <w:sdtContent>
                <w:p>
                  <w:pPr>
                    <w:spacing w:line="360" w:lineRule="auto"/>
                    <w:ind w:firstLine="720"/>
                    <w:jc w:val="both"/>
                    <w:rPr>
                      <w:szCs w:val="24"/>
                    </w:rPr>
                  </w:pPr>
                  <w:r>
                    <w:rPr>
                      <w:szCs w:val="24"/>
                    </w:rPr>
                    <w:t>Pakeisti Įstatymo 2 priedą ir jį išdėstyti taip:</w:t>
                  </w:r>
                </w:p>
                <w:sdt>
                  <w:sdtPr>
                    <w:alias w:val="citata"/>
                    <w:tag w:val="part_a5e5deffa2f64781b742849913dc66a8"/>
                    <w:lock w:val="sdtLocked"/>
                    <w:richText/>
                  </w:sdtPr>
                  <w:sdtContent>
                    <w:sdt>
                      <w:sdtPr>
                        <w:alias w:val="2 pr."/>
                        <w:tag w:val="part_2aa4b2ceb95a45d3a32aa6bdb2357416"/>
                        <w:lock w:val="sdtLocked"/>
                        <w:richText/>
                      </w:sdtPr>
                      <w:sdtContent>
                        <w:p>
                          <w:pPr>
                            <w:ind w:firstLine="6237"/>
                            <w:jc w:val="both"/>
                            <w:rPr>
                              <w:szCs w:val="24"/>
                            </w:rPr>
                          </w:pPr>
                          <w:r>
                            <w:rPr>
                              <w:szCs w:val="24"/>
                            </w:rPr>
                            <w:t>„Lietuvos Respublikos</w:t>
                          </w:r>
                        </w:p>
                        <w:p>
                          <w:pPr>
                            <w:ind w:firstLine="6237"/>
                            <w:jc w:val="both"/>
                            <w:rPr>
                              <w:szCs w:val="24"/>
                            </w:rPr>
                          </w:pPr>
                          <w:r>
                            <w:rPr>
                              <w:szCs w:val="24"/>
                            </w:rPr>
                            <w:t>pakuočių ir pakuočių atliekų</w:t>
                          </w:r>
                        </w:p>
                        <w:p>
                          <w:pPr>
                            <w:ind w:firstLine="6237"/>
                            <w:jc w:val="both"/>
                            <w:rPr>
                              <w:szCs w:val="24"/>
                            </w:rPr>
                          </w:pPr>
                          <w:r>
                            <w:rPr>
                              <w:szCs w:val="24"/>
                            </w:rPr>
                            <w:t>tvarkymo įstatymo</w:t>
                          </w:r>
                        </w:p>
                        <w:p>
                          <w:pPr>
                            <w:ind w:firstLine="6237"/>
                            <w:jc w:val="both"/>
                            <w:rPr>
                              <w:szCs w:val="24"/>
                            </w:rPr>
                          </w:pPr>
                          <w:sdt>
                            <w:sdtPr>
                              <w:alias w:val="Numeris"/>
                              <w:tag w:val="nr_2aa4b2ceb95a45d3a32aa6bdb2357416"/>
                              <w:lock w:val="sdtLocked"/>
                              <w:richText/>
                            </w:sdtPr>
                            <w:sdtContent>
                              <w:r>
                                <w:rPr>
                                  <w:szCs w:val="24"/>
                                </w:rPr>
                                <w:t>2</w:t>
                              </w:r>
                            </w:sdtContent>
                          </w:sdt>
                          <w:r>
                            <w:rPr>
                              <w:szCs w:val="24"/>
                            </w:rPr>
                            <w:t xml:space="preserve"> priedas</w:t>
                          </w:r>
                        </w:p>
                        <w:p>
                          <w:pPr>
                            <w:spacing w:line="360" w:lineRule="auto"/>
                            <w:ind w:firstLine="720"/>
                            <w:jc w:val="both"/>
                            <w:rPr>
                              <w:szCs w:val="24"/>
                            </w:rPr>
                          </w:pPr>
                        </w:p>
                        <w:p>
                          <w:pPr>
                            <w:spacing w:line="360" w:lineRule="auto"/>
                            <w:jc w:val="center"/>
                            <w:rPr>
                              <w:b/>
                              <w:bCs/>
                              <w:szCs w:val="24"/>
                            </w:rPr>
                          </w:pPr>
                          <w:sdt>
                            <w:sdtPr>
                              <w:alias w:val="Pavadinimas"/>
                              <w:tag w:val="title_2aa4b2ceb95a45d3a32aa6bdb2357416"/>
                              <w:lock w:val="sdtLocked"/>
                              <w:richText/>
                            </w:sdtPr>
                            <w:sdtContent>
                              <w:r>
                                <w:rPr>
                                  <w:b/>
                                  <w:bCs/>
                                  <w:szCs w:val="24"/>
                                </w:rPr>
                                <w:t>ĮGYVENDINAMI EUROPOS SĄJUNGOS TEISĖS AKTAI</w:t>
                              </w:r>
                            </w:sdtContent>
                          </w:sdt>
                        </w:p>
                        <w:p>
                          <w:pPr>
                            <w:spacing w:line="360" w:lineRule="auto"/>
                            <w:ind w:firstLine="720"/>
                            <w:jc w:val="both"/>
                            <w:rPr>
                              <w:szCs w:val="24"/>
                            </w:rPr>
                          </w:pPr>
                        </w:p>
                        <w:sdt>
                          <w:sdtPr>
                            <w:alias w:val="2 pr. 1 p."/>
                            <w:tag w:val="part_49027e708f014ba1a0f6d2d4d8e4469e"/>
                            <w:lock w:val="sdtLocked"/>
                            <w:richText/>
                          </w:sdtPr>
                          <w:sdtContent>
                            <w:p>
                              <w:pPr>
                                <w:spacing w:line="360" w:lineRule="auto"/>
                                <w:ind w:firstLine="720"/>
                                <w:jc w:val="both"/>
                                <w:rPr>
                                  <w:szCs w:val="24"/>
                                  <w:lang w:eastAsia="lt-LT"/>
                                </w:rPr>
                              </w:pPr>
                              <w:sdt>
                                <w:sdtPr>
                                  <w:alias w:val="Numeris"/>
                                  <w:tag w:val="nr_49027e708f014ba1a0f6d2d4d8e4469e"/>
                                  <w:lock w:val="sdtLocked"/>
                                  <w:richText/>
                                </w:sdtPr>
                                <w:sdtContent>
                                  <w:r>
                                    <w:rPr>
                                      <w:szCs w:val="24"/>
                                      <w:lang w:eastAsia="lt-LT"/>
                                    </w:rPr>
                                    <w:t>1</w:t>
                                  </w:r>
                                </w:sdtContent>
                              </w:sdt>
                              <w:r>
                                <w:rPr>
                                  <w:szCs w:val="24"/>
                                  <w:lang w:eastAsia="lt-LT"/>
                                </w:rPr>
                                <w:t xml:space="preserve">. 1994 m. gruodžio 20 d. Europos Parlamento ir Tarybos direktyva 94/62/EB dėl pakuočių ir pakuočių atliekų su paskutiniais pakeitimais, padarytais 2018 m. gegužės 30 d. </w:t>
                              </w:r>
                              <w:r>
                                <w:rPr>
                                  <w:szCs w:val="24"/>
                                </w:rPr>
                                <w:t>Europos Parlamento ir Tarybos direktyva (ES) 2018/852</w:t>
                              </w:r>
                              <w:r>
                                <w:rPr>
                                  <w:szCs w:val="24"/>
                                  <w:lang w:eastAsia="lt-LT"/>
                                </w:rPr>
                                <w:t>.</w:t>
                              </w:r>
                            </w:p>
                          </w:sdtContent>
                        </w:sdt>
                        <w:sdt>
                          <w:sdtPr>
                            <w:alias w:val="2 pr. 2 p."/>
                            <w:tag w:val="part_a163c0f6f7da499687306c77a3a454fd"/>
                            <w:lock w:val="sdtLocked"/>
                            <w:richText/>
                          </w:sdtPr>
                          <w:sdtContent>
                            <w:p>
                              <w:pPr>
                                <w:spacing w:line="360" w:lineRule="auto"/>
                                <w:ind w:firstLine="720"/>
                                <w:jc w:val="both"/>
                                <w:rPr>
                                  <w:strike/>
                                  <w:szCs w:val="24"/>
                                  <w:lang w:eastAsia="lt-LT"/>
                                </w:rPr>
                              </w:pPr>
                              <w:sdt>
                                <w:sdtPr>
                                  <w:alias w:val="Numeris"/>
                                  <w:tag w:val="nr_a163c0f6f7da499687306c77a3a454fd"/>
                                  <w:lock w:val="sdtLocked"/>
                                  <w:richText/>
                                </w:sdtPr>
                                <w:sdtContent>
                                  <w:r>
                                    <w:rPr>
                                      <w:szCs w:val="24"/>
                                      <w:lang w:eastAsia="lt-LT"/>
                                    </w:rPr>
                                    <w:t>2</w:t>
                                  </w:r>
                                </w:sdtContent>
                              </w:sdt>
                              <w:r>
                                <w:rPr>
                                  <w:szCs w:val="24"/>
                                  <w:lang w:eastAsia="lt-LT"/>
                                </w:rPr>
                                <w:t xml:space="preserve">. </w:t>
                              </w:r>
                              <w:r>
                                <w:rPr>
                                  <w:szCs w:val="24"/>
                                </w:rPr>
                                <w:t>2005 m. kovo 22 d. Komisijos sprendimas 2005/270/EB, nustatantis duomenų bazės sistemos formas pagal Europos Parlamento ir Tarybos direktyvą 94/62/EB dėl pakuočių ir pakuočių atliekų, su paskutiniais pakeitimais, padarytais 2019 m. balandžio 17 d. Komisijos įgyvendinimo sprendimu (ES) 2019/665.</w:t>
                              </w:r>
                            </w:p>
                          </w:sdtContent>
                        </w:sdt>
                        <w:sdt>
                          <w:sdtPr>
                            <w:alias w:val="2 pr. 3 p."/>
                            <w:tag w:val="part_8c8170cee95b41cc84c27d3c56edb3e1"/>
                            <w:lock w:val="sdtLocked"/>
                            <w:richText/>
                          </w:sdtPr>
                          <w:sdtContent>
                            <w:p>
                              <w:pPr>
                                <w:spacing w:line="360" w:lineRule="auto"/>
                                <w:ind w:firstLine="720"/>
                                <w:jc w:val="both"/>
                                <w:rPr>
                                  <w:strike/>
                                  <w:szCs w:val="24"/>
                                  <w:lang w:eastAsia="lt-LT"/>
                                </w:rPr>
                              </w:pPr>
                              <w:sdt>
                                <w:sdtPr>
                                  <w:alias w:val="Numeris"/>
                                  <w:tag w:val="nr_8c8170cee95b41cc84c27d3c56edb3e1"/>
                                  <w:lock w:val="sdtLocked"/>
                                  <w:richText/>
                                </w:sdtPr>
                                <w:sdtContent>
                                  <w:r>
                                    <w:rPr>
                                      <w:szCs w:val="24"/>
                                      <w:lang w:eastAsia="lt-LT"/>
                                    </w:rPr>
                                    <w:t>3</w:t>
                                  </w:r>
                                </w:sdtContent>
                              </w:sdt>
                              <w:r>
                                <w:rPr>
                                  <w:szCs w:val="24"/>
                                  <w:lang w:eastAsia="lt-LT"/>
                                </w:rPr>
                                <w:t>. 2008 m. lapkričio 19 d. Europos Parlamento ir Tarybos</w:t>
                              </w:r>
                              <w:r>
                                <w:rPr>
                                  <w:szCs w:val="24"/>
                                </w:rPr>
                                <w:t xml:space="preserve"> direktyva 2008/98/EB dėl atliekų ir panaikinanti kai kurias direktyvas su paskutiniais pakeitimais, padarytais </w:t>
                              </w:r>
                              <w:r>
                                <w:rPr>
                                  <w:szCs w:val="24"/>
                                  <w:lang w:eastAsia="lt-LT"/>
                                </w:rPr>
                                <w:t xml:space="preserve">2018 m. gegužės 30 d. </w:t>
                              </w:r>
                              <w:r>
                                <w:rPr>
                                  <w:szCs w:val="24"/>
                                </w:rPr>
                                <w:t>Europos Parlamento ir Tarybos direktyva (ES) 2018/851.</w:t>
                              </w:r>
                            </w:p>
                          </w:sdtContent>
                        </w:sdt>
                        <w:sdt>
                          <w:sdtPr>
                            <w:alias w:val="2 pr. 4 p."/>
                            <w:tag w:val="part_5d14ae11cd7a4c1b9949ad97d5688922"/>
                            <w:lock w:val="sdtLocked"/>
                            <w:richText/>
                          </w:sdtPr>
                          <w:sdtContent>
                            <w:p>
                              <w:pPr>
                                <w:spacing w:line="360" w:lineRule="auto"/>
                                <w:ind w:firstLine="720"/>
                                <w:jc w:val="both"/>
                                <w:rPr>
                                  <w:szCs w:val="24"/>
                                </w:rPr>
                              </w:pPr>
                              <w:sdt>
                                <w:sdtPr>
                                  <w:alias w:val="Numeris"/>
                                  <w:tag w:val="nr_5d14ae11cd7a4c1b9949ad97d5688922"/>
                                  <w:lock w:val="sdtLocked"/>
                                  <w:richText/>
                                </w:sdtPr>
                                <w:sdtContent>
                                  <w:r>
                                    <w:rPr>
                                      <w:szCs w:val="24"/>
                                      <w:lang w:eastAsia="lt-LT"/>
                                    </w:rPr>
                                    <w:t>4</w:t>
                                  </w:r>
                                </w:sdtContent>
                              </w:sdt>
                              <w:r>
                                <w:rPr>
                                  <w:szCs w:val="24"/>
                                  <w:lang w:eastAsia="lt-LT"/>
                                </w:rPr>
                                <w:t>. 2015 m. balandžio 29 d. Europos Parlamento ir Tarybos direktyva (ES) 2015/720, kuria dėl lengvųjų plastikinių pirkinių maišelių sunaudojimo mažinimo iš dalies keičiama Direktyva 94/62/EB.</w:t>
                              </w:r>
                              <w:r>
                                <w:rPr>
                                  <w:szCs w:val="24"/>
                                </w:rPr>
                                <w:t>“</w:t>
                              </w:r>
                            </w:p>
                            <w:p>
                              <w:pPr>
                                <w:spacing w:line="360" w:lineRule="auto"/>
                                <w:ind w:firstLine="720"/>
                                <w:jc w:val="both"/>
                                <w:rPr>
                                  <w:b/>
                                  <w:szCs w:val="24"/>
                                </w:rPr>
                              </w:pPr>
                            </w:p>
                          </w:sdtContent>
                        </w:sdt>
                      </w:sdtContent>
                    </w:sdt>
                  </w:sdtContent>
                </w:sdt>
              </w:sdtContent>
            </w:sdt>
          </w:sdtContent>
        </w:sdt>
        <w:sdt>
          <w:sdtPr>
            <w:alias w:val="8 str."/>
            <w:tag w:val="part_6b5bf749d1674a8d863e900e489cfc65"/>
            <w:lock w:val="sdtLocked"/>
            <w:richText/>
          </w:sdtPr>
          <w:sdtContent>
            <w:p>
              <w:pPr>
                <w:spacing w:line="360" w:lineRule="auto"/>
                <w:ind w:firstLine="720"/>
                <w:jc w:val="both"/>
                <w:rPr>
                  <w:b/>
                  <w:szCs w:val="24"/>
                </w:rPr>
              </w:pPr>
              <w:sdt>
                <w:sdtPr>
                  <w:alias w:val="Numeris"/>
                  <w:tag w:val="nr_6b5bf749d1674a8d863e900e489cfc65"/>
                  <w:lock w:val="sdtLocked"/>
                  <w:richText/>
                </w:sdtPr>
                <w:sdtContent>
                  <w:r>
                    <w:rPr>
                      <w:b/>
                      <w:szCs w:val="24"/>
                    </w:rPr>
                    <w:t>8</w:t>
                  </w:r>
                </w:sdtContent>
              </w:sdt>
              <w:r>
                <w:rPr>
                  <w:b/>
                  <w:szCs w:val="24"/>
                </w:rPr>
                <w:t xml:space="preserve"> straipsnis. </w:t>
              </w:r>
              <w:sdt>
                <w:sdtPr>
                  <w:alias w:val="Pavadinimas"/>
                  <w:tag w:val="title_6b5bf749d1674a8d863e900e489cfc65"/>
                  <w:lock w:val="sdtLocked"/>
                  <w:richText/>
                </w:sdtPr>
                <w:sdtContent>
                  <w:r>
                    <w:rPr>
                      <w:b/>
                      <w:szCs w:val="24"/>
                    </w:rPr>
                    <w:t>Įstatymo įsigaliojimas, įgyvendinimas ir taikymas</w:t>
                  </w:r>
                </w:sdtContent>
              </w:sdt>
            </w:p>
            <w:sdt>
              <w:sdtPr>
                <w:alias w:val="8 str. 1 d."/>
                <w:tag w:val="part_487c4ca6c38845bc9abeeac1b7609b96"/>
                <w:lock w:val="sdtLocked"/>
                <w:richText/>
              </w:sdtPr>
              <w:sdtContent>
                <w:p>
                  <w:pPr>
                    <w:spacing w:line="360" w:lineRule="auto"/>
                    <w:ind w:firstLine="720"/>
                    <w:jc w:val="both"/>
                    <w:rPr>
                      <w:szCs w:val="24"/>
                    </w:rPr>
                  </w:pPr>
                  <w:sdt>
                    <w:sdtPr>
                      <w:alias w:val="Numeris"/>
                      <w:tag w:val="nr_487c4ca6c38845bc9abeeac1b7609b96"/>
                      <w:lock w:val="sdtLocked"/>
                      <w:richText/>
                    </w:sdtPr>
                    <w:sdtContent>
                      <w:r>
                        <w:rPr>
                          <w:szCs w:val="24"/>
                        </w:rPr>
                        <w:t>1</w:t>
                      </w:r>
                    </w:sdtContent>
                  </w:sdt>
                  <w:r>
                    <w:rPr>
                      <w:szCs w:val="24"/>
                    </w:rPr>
                    <w:t xml:space="preserve">. Šio įstatymo 4 straipsnio 2 dalis, 5 straipsnio </w:t>
                  </w:r>
                  <w:r>
                    <w:rPr>
                      <w:szCs w:val="24"/>
                      <w:lang w:eastAsia="lt-LT"/>
                    </w:rPr>
                    <w:t xml:space="preserve">7 dalis ir 6 straipsnis </w:t>
                  </w:r>
                  <w:r>
                    <w:rPr>
                      <w:szCs w:val="24"/>
                    </w:rPr>
                    <w:t>įsigalioja 2023 m. sausio 1 d.</w:t>
                  </w:r>
                </w:p>
              </w:sdtContent>
            </w:sdt>
            <w:sdt>
              <w:sdtPr>
                <w:alias w:val="8 str. 2 d."/>
                <w:tag w:val="part_f9d413cae25b45d9adb895ac272be897"/>
                <w:lock w:val="sdtLocked"/>
                <w:richText/>
              </w:sdtPr>
              <w:sdtContent>
                <w:p>
                  <w:pPr>
                    <w:spacing w:line="360" w:lineRule="auto"/>
                    <w:ind w:firstLine="720"/>
                    <w:jc w:val="both"/>
                    <w:rPr>
                      <w:szCs w:val="24"/>
                      <w:lang w:eastAsia="lt-LT"/>
                    </w:rPr>
                  </w:pPr>
                  <w:sdt>
                    <w:sdtPr>
                      <w:alias w:val="Numeris"/>
                      <w:tag w:val="nr_f9d413cae25b45d9adb895ac272be897"/>
                      <w:lock w:val="sdtLocked"/>
                      <w:richText/>
                    </w:sdtPr>
                    <w:sdtContent>
                      <w:r>
                        <w:rPr>
                          <w:szCs w:val="24"/>
                        </w:rPr>
                        <w:t>2</w:t>
                      </w:r>
                    </w:sdtContent>
                  </w:sdt>
                  <w:r>
                    <w:rPr>
                      <w:szCs w:val="24"/>
                    </w:rPr>
                    <w:t xml:space="preserve">. </w:t>
                  </w:r>
                  <w:r>
                    <w:rPr>
                      <w:szCs w:val="24"/>
                      <w:lang w:eastAsia="lt-LT"/>
                    </w:rPr>
                    <w:t>Šio įstatymo 1 straipsnio 14 dalis,</w:t>
                  </w:r>
                  <w:r>
                    <w:rPr>
                      <w:b/>
                      <w:szCs w:val="24"/>
                      <w:lang w:eastAsia="lt-LT"/>
                    </w:rPr>
                    <w:t xml:space="preserve"> </w:t>
                  </w:r>
                  <w:r>
                    <w:rPr>
                      <w:szCs w:val="24"/>
                      <w:lang w:eastAsia="lt-LT"/>
                    </w:rPr>
                    <w:t>4 straipsnio 1 ir 3 dalys, 5 straipsnio 1–6 dalys įsigalioja 2022 m. sausio 1 d.</w:t>
                  </w:r>
                </w:p>
              </w:sdtContent>
            </w:sdt>
            <w:sdt>
              <w:sdtPr>
                <w:alias w:val="8 str. 3 d."/>
                <w:tag w:val="part_207a34ef5ab446e78546ea0e08a6b98d"/>
                <w:lock w:val="sdtLocked"/>
                <w:richText/>
              </w:sdtPr>
              <w:sdtContent>
                <w:p>
                  <w:pPr>
                    <w:spacing w:line="360" w:lineRule="auto"/>
                    <w:ind w:firstLine="720"/>
                    <w:jc w:val="both"/>
                    <w:rPr>
                      <w:szCs w:val="24"/>
                    </w:rPr>
                  </w:pPr>
                  <w:sdt>
                    <w:sdtPr>
                      <w:alias w:val="Numeris"/>
                      <w:tag w:val="nr_207a34ef5ab446e78546ea0e08a6b98d"/>
                      <w:lock w:val="sdtLocked"/>
                      <w:richText/>
                    </w:sdtPr>
                    <w:sdtContent>
                      <w:r>
                        <w:rPr>
                          <w:szCs w:val="24"/>
                        </w:rPr>
                        <w:t>3</w:t>
                      </w:r>
                    </w:sdtContent>
                  </w:sdt>
                  <w:r>
                    <w:rPr>
                      <w:szCs w:val="24"/>
                    </w:rPr>
                    <w:t>. Lietuvos Respublikos Vyriausybė ir jos įgaliotos institucijos, Lietuvos Respublikos aplinkos ministras ir jo įgaliota institucija, atsižvelgdami į šio straipsnio 1 ir 2 dalių nuostatas, priima šio įstatymo įgyvendinamuosius teisės aktus.</w:t>
                  </w:r>
                </w:p>
              </w:sdtContent>
            </w:sdt>
            <w:sdt>
              <w:sdtPr>
                <w:alias w:val="8 str. 4 d."/>
                <w:tag w:val="part_8527aaea2c2346f7af8f2a745b98f3c1"/>
                <w:lock w:val="sdtLocked"/>
                <w:richText/>
              </w:sdtPr>
              <w:sdtContent>
                <w:p>
                  <w:pPr>
                    <w:spacing w:line="360" w:lineRule="auto"/>
                    <w:ind w:firstLine="720"/>
                    <w:jc w:val="both"/>
                    <w:rPr>
                      <w:szCs w:val="24"/>
                    </w:rPr>
                  </w:pPr>
                  <w:sdt>
                    <w:sdtPr>
                      <w:alias w:val="Numeris"/>
                      <w:tag w:val="nr_8527aaea2c2346f7af8f2a745b98f3c1"/>
                      <w:lock w:val="sdtLocked"/>
                      <w:richText/>
                    </w:sdtPr>
                    <w:sdtContent>
                      <w:r>
                        <w:rPr>
                          <w:szCs w:val="24"/>
                        </w:rPr>
                        <w:t>4</w:t>
                      </w:r>
                    </w:sdtContent>
                  </w:sdt>
                  <w:r>
                    <w:rPr>
                      <w:szCs w:val="24"/>
                    </w:rPr>
                    <w:t xml:space="preserve">. </w:t>
                  </w:r>
                  <w:r>
                    <w:rPr>
                      <w:szCs w:val="24"/>
                      <w:lang w:eastAsia="lt-LT"/>
                    </w:rPr>
                    <w:t>Užstato už vienkartines pakuotes sistemos administratorius auditorių dokumentus, nurodytus šio įstatymo 6 straipsnio 1 dalimi išdėstytoje Lietuvos Respublikos</w:t>
                  </w:r>
                  <w:r>
                    <w:rPr>
                      <w:caps/>
                      <w:szCs w:val="24"/>
                      <w:lang w:eastAsia="lt-LT"/>
                    </w:rPr>
                    <w:t xml:space="preserve"> </w:t>
                  </w:r>
                  <w:r>
                    <w:rPr>
                      <w:szCs w:val="24"/>
                      <w:lang w:eastAsia="lt-LT"/>
                    </w:rPr>
                    <w:t>pakuočių ir pakuočių atliekų tvarkymo įstatymo 11</w:t>
                  </w:r>
                  <w:r>
                    <w:rPr>
                      <w:szCs w:val="24"/>
                      <w:vertAlign w:val="superscript"/>
                      <w:lang w:eastAsia="lt-LT"/>
                    </w:rPr>
                    <w:t>2</w:t>
                  </w:r>
                  <w:r>
                    <w:rPr>
                      <w:szCs w:val="24"/>
                      <w:lang w:eastAsia="lt-LT"/>
                    </w:rPr>
                    <w:t xml:space="preserve"> straipsnio 11 dalyje, pirmą kartą savo interneto svetainėje paskelbia teikdamas 2022 metų duomenis.</w:t>
                  </w:r>
                </w:p>
              </w:sdtContent>
            </w:sdt>
            <w:sdt>
              <w:sdtPr>
                <w:alias w:val="8 str. 5 d."/>
                <w:tag w:val="part_668f49c2b5254e7891e5773c865d3b48"/>
                <w:lock w:val="sdtLocked"/>
                <w:richText/>
              </w:sdtPr>
              <w:sdtContent>
                <w:p>
                  <w:pPr>
                    <w:spacing w:line="360" w:lineRule="auto"/>
                    <w:ind w:firstLine="720"/>
                    <w:jc w:val="both"/>
                    <w:rPr>
                      <w:szCs w:val="24"/>
                    </w:rPr>
                  </w:pPr>
                  <w:sdt>
                    <w:sdtPr>
                      <w:alias w:val="Numeris"/>
                      <w:tag w:val="nr_668f49c2b5254e7891e5773c865d3b48"/>
                      <w:lock w:val="sdtLocked"/>
                      <w:richText/>
                    </w:sdtPr>
                    <w:sdtContent>
                      <w:r>
                        <w:rPr>
                          <w:szCs w:val="24"/>
                        </w:rPr>
                        <w:t>5</w:t>
                      </w:r>
                    </w:sdtContent>
                  </w:sdt>
                  <w:r>
                    <w:rPr>
                      <w:szCs w:val="24"/>
                    </w:rPr>
                    <w:t>. Iki šio įstatymo įsigaliojimo dienos sudarytos bendradarbiavimo sutartys su savivaldybėmis ir pakuočių atliekų tvarkymo organizavimo licenciją turinčiomis gamintojų ir importuotojų organizacijomis per 6 mėnesius nuo pakuočių atliekų tvarkymo organizavimo ir finansavimo sutarčių pasirašymo turi būti pakeistos arba sudarytos naujos, kad šios sutartys atitiktų šio įstatymo 5 straipsnio 2 dalyje išdėstyto Pakuočių ir pakuočių atliekų tvarkymo įstatymo 10 straipsnio 4 dalies 1 punkto nuostatas.</w:t>
                  </w:r>
                </w:p>
              </w:sdtContent>
            </w:sdt>
            <w:sdt>
              <w:sdtPr>
                <w:alias w:val="8 str. 6 d."/>
                <w:tag w:val="part_335d9d915b8b4b17831252a8ba78f523"/>
                <w:lock w:val="sdtLocked"/>
                <w:richText/>
              </w:sdtPr>
              <w:sdtContent>
                <w:p>
                  <w:pPr>
                    <w:spacing w:line="360" w:lineRule="auto"/>
                    <w:ind w:firstLine="720"/>
                    <w:jc w:val="both"/>
                    <w:rPr>
                      <w:szCs w:val="24"/>
                    </w:rPr>
                  </w:pPr>
                  <w:sdt>
                    <w:sdtPr>
                      <w:alias w:val="Numeris"/>
                      <w:tag w:val="nr_335d9d915b8b4b17831252a8ba78f523"/>
                      <w:lock w:val="sdtLocked"/>
                      <w:richText/>
                    </w:sdtPr>
                    <w:sdtContent>
                      <w:r>
                        <w:rPr>
                          <w:szCs w:val="24"/>
                        </w:rPr>
                        <w:t>6</w:t>
                      </w:r>
                    </w:sdtContent>
                  </w:sdt>
                  <w:r>
                    <w:rPr>
                      <w:szCs w:val="24"/>
                    </w:rPr>
                    <w:t>. Gamintojų ir importuotojų organizacijos, kurioms pakuočių atliekų tvarkymo organizavimo licencijos išduotos iki šio įstatymo įsigaliojimo dienos, turi:</w:t>
                  </w:r>
                </w:p>
                <w:sdt>
                  <w:sdtPr>
                    <w:alias w:val="8 str. 6 d. 1 p."/>
                    <w:tag w:val="part_c0cf718b5f1443699dfdc5fa73958d9e"/>
                    <w:lock w:val="sdtLocked"/>
                    <w:richText/>
                  </w:sdtPr>
                  <w:sdtContent>
                    <w:p>
                      <w:pPr>
                        <w:spacing w:line="360" w:lineRule="auto"/>
                        <w:ind w:firstLine="720"/>
                        <w:jc w:val="both"/>
                        <w:rPr>
                          <w:szCs w:val="24"/>
                        </w:rPr>
                      </w:pPr>
                      <w:sdt>
                        <w:sdtPr>
                          <w:alias w:val="Numeris"/>
                          <w:tag w:val="nr_c0cf718b5f1443699dfdc5fa73958d9e"/>
                          <w:lock w:val="sdtLocked"/>
                          <w:richText/>
                        </w:sdtPr>
                        <w:sdtContent>
                          <w:r>
                            <w:rPr>
                              <w:szCs w:val="24"/>
                            </w:rPr>
                            <w:t>1</w:t>
                          </w:r>
                        </w:sdtContent>
                      </w:sdt>
                      <w:r>
                        <w:rPr>
                          <w:szCs w:val="24"/>
                        </w:rPr>
                        <w:t xml:space="preserve">) iki 2022 m. gegužės 1 d. aplinkos ministro nustatyta tvarka parinkti pakuočių atliekų tvarkytojus, kurie paruoš naudoti, įskaitant pradinį apdorojimą, ir naudos savivaldybių organizuojamose komunalinių atliekų tvarkymo sistemose rūšiuojamojo surinkimo būdu surinktas pakuočių atliekas. Jeigu iki šio termino neparenka pakuočių atliekų tvarkytojų, kurie paruoš naudoti, įskaitant pradinį apdorojimą, ir naudos savivaldybių organizuojamose komunalinių atliekų  tvarkymo sistemose rūšiuojamojo surinkimo būdu surinktas pakuočių atliekas, tokius pakuočių atliekų tvarkytojus Lietuvos Respublikos įstatymų ir kitų teisės aktų nustatyta tvarka parenka savivaldybės (arba savivaldybių pavedimu – komunalinių atliekų tvarkymo sistemos administratoriai);</w:t>
                      </w:r>
                    </w:p>
                  </w:sdtContent>
                </w:sdt>
                <w:sdt>
                  <w:sdtPr>
                    <w:alias w:val="8 str. 6 d. 2 p."/>
                    <w:tag w:val="part_44e6be31337047bc8ccbe4e890830f5c"/>
                    <w:lock w:val="sdtLocked"/>
                    <w:richText/>
                  </w:sdtPr>
                  <w:sdtContent>
                    <w:p>
                      <w:pPr>
                        <w:spacing w:line="360" w:lineRule="auto"/>
                        <w:ind w:firstLine="720"/>
                        <w:jc w:val="both"/>
                        <w:rPr>
                          <w:szCs w:val="24"/>
                        </w:rPr>
                      </w:pPr>
                      <w:sdt>
                        <w:sdtPr>
                          <w:alias w:val="Numeris"/>
                          <w:tag w:val="nr_44e6be31337047bc8ccbe4e890830f5c"/>
                          <w:lock w:val="sdtLocked"/>
                          <w:richText/>
                        </w:sdtPr>
                        <w:sdtContent>
                          <w:r>
                            <w:rPr>
                              <w:szCs w:val="24"/>
                            </w:rPr>
                            <w:t>2</w:t>
                          </w:r>
                        </w:sdtContent>
                      </w:sdt>
                      <w:r>
                        <w:rPr>
                          <w:szCs w:val="24"/>
                        </w:rPr>
                        <w:t>) iki 2022 m. liepos 1 d. licencijas išduodančiai institucijai pateikti šio įstatymo 5 straipsnio 5 dalimi išdėstytoje Pakuočių ir pakuočių atliekų tvarkymo įstatymo 10 straipsnio 5</w:t>
                      </w:r>
                      <w:r>
                        <w:rPr>
                          <w:szCs w:val="24"/>
                          <w:vertAlign w:val="superscript"/>
                        </w:rPr>
                        <w:t>1</w:t>
                      </w:r>
                      <w:r>
                        <w:rPr>
                          <w:szCs w:val="24"/>
                        </w:rPr>
                        <w:t> dalyje nurodytus dokumentus, įrodančius, kad bus finansuojamas komunalinių atliekų sraute susidarančių pakuočių atliekų tvarkymas, įskaitant pakuočių atliekų rūšiuojamojo surinkimo infrastruktūrą, jos įrengimą, atnaujinimą, priežiūrą ir plėtrą, šių paslaugų ir veiklų administravimą, sumai, lygiai 1/4 komunalinių atliekų sraute susidarančių pakuočių atliekų rūšiuojamajam surinkimui, vežimui, paruošimui naudoti, įskaitant pradinį apdorojimą, ir naudojimui bei Vyriausybės nustatytų pakuočių atliekų tvarkymo užduočių vykdymui skirtos lėšų sumos, kuri nurodyta šių organizacijų metinėje ataskaitoje apie 2021 metų atliekų tvarkymo veiklos organizavimo plano vykdymą ir atliekų tvarkymo finansavimo schemoje ir visuomenės švietimo ir informavimo atliekų tvarkymo klausimais programoje numatytų priemonių įgyvendinimą;</w:t>
                      </w:r>
                    </w:p>
                  </w:sdtContent>
                </w:sdt>
                <w:sdt>
                  <w:sdtPr>
                    <w:alias w:val="8 str. 6 d. 3 p."/>
                    <w:tag w:val="part_56b20126c42f415b89b042a07226ea3a"/>
                    <w:lock w:val="sdtLocked"/>
                    <w:richText/>
                  </w:sdtPr>
                  <w:sdtContent>
                    <w:p>
                      <w:pPr>
                        <w:spacing w:line="360" w:lineRule="auto"/>
                        <w:ind w:firstLine="720"/>
                        <w:jc w:val="both"/>
                        <w:rPr>
                          <w:szCs w:val="24"/>
                          <w:lang w:eastAsia="lt-LT"/>
                        </w:rPr>
                      </w:pPr>
                      <w:sdt>
                        <w:sdtPr>
                          <w:alias w:val="Numeris"/>
                          <w:tag w:val="nr_56b20126c42f415b89b042a07226ea3a"/>
                          <w:lock w:val="sdtLocked"/>
                          <w:richText/>
                        </w:sdtPr>
                        <w:sdtContent>
                          <w:r>
                            <w:rPr>
                              <w:szCs w:val="24"/>
                              <w:lang w:eastAsia="lt-LT"/>
                            </w:rPr>
                            <w:t>3</w:t>
                          </w:r>
                        </w:sdtContent>
                      </w:sdt>
                      <w:r>
                        <w:rPr>
                          <w:szCs w:val="24"/>
                          <w:lang w:eastAsia="lt-LT"/>
                        </w:rPr>
                        <w:t>) iki 2022 m. birželio 1 d. raštu informuoti savivaldybių administracijas, kur savivaldybių (</w:t>
                      </w:r>
                      <w:r>
                        <w:rPr>
                          <w:szCs w:val="24"/>
                        </w:rPr>
                        <w:t xml:space="preserve">arba </w:t>
                      </w:r>
                      <w:r>
                        <w:rPr>
                          <w:szCs w:val="24"/>
                          <w:lang w:eastAsia="lt-LT"/>
                        </w:rPr>
                        <w:t xml:space="preserve">savivaldybių </w:t>
                      </w:r>
                      <w:r>
                        <w:rPr>
                          <w:szCs w:val="24"/>
                        </w:rPr>
                        <w:t>pavedimu – komunalinių atliekų tvarkymo sistemos administratorių</w:t>
                      </w:r>
                      <w:r>
                        <w:rPr>
                          <w:szCs w:val="24"/>
                          <w:lang w:eastAsia="lt-LT"/>
                        </w:rPr>
                        <w:t>) parinkti atliekų tvarkytojai turės vežti savivaldybių organizuojamose komunalinių atliekų tvarkymo sistemose rūšiuojamojo surinkimo būdu surinktas pakuočių atliekas;</w:t>
                      </w:r>
                    </w:p>
                  </w:sdtContent>
                </w:sdt>
                <w:sdt>
                  <w:sdtPr>
                    <w:alias w:val="8 str. 6 d. 4 p."/>
                    <w:tag w:val="part_3359a5fa2af941a0abc789592511b921"/>
                    <w:lock w:val="sdtLocked"/>
                    <w:richText/>
                  </w:sdtPr>
                  <w:sdtContent>
                    <w:p>
                      <w:pPr>
                        <w:spacing w:line="360" w:lineRule="auto"/>
                        <w:ind w:firstLine="720"/>
                        <w:jc w:val="both"/>
                        <w:rPr>
                          <w:szCs w:val="24"/>
                          <w:lang w:eastAsia="lt-LT"/>
                        </w:rPr>
                      </w:pPr>
                      <w:sdt>
                        <w:sdtPr>
                          <w:alias w:val="Numeris"/>
                          <w:tag w:val="nr_3359a5fa2af941a0abc789592511b921"/>
                          <w:lock w:val="sdtLocked"/>
                          <w:richText/>
                        </w:sdtPr>
                        <w:sdtContent>
                          <w:r>
                            <w:rPr>
                              <w:szCs w:val="24"/>
                              <w:lang w:eastAsia="lt-LT"/>
                            </w:rPr>
                            <w:t>4</w:t>
                          </w:r>
                        </w:sdtContent>
                      </w:sdt>
                      <w:r>
                        <w:rPr>
                          <w:szCs w:val="24"/>
                          <w:lang w:eastAsia="lt-LT"/>
                        </w:rPr>
                        <w:t xml:space="preserve">) iki 2022 m. lapkričio 1 d. </w:t>
                      </w:r>
                      <w:r>
                        <w:rPr>
                          <w:szCs w:val="24"/>
                        </w:rPr>
                        <w:t xml:space="preserve">licencijas išduodančiai institucijai pateikti </w:t>
                      </w:r>
                      <w:r>
                        <w:rPr>
                          <w:szCs w:val="24"/>
                          <w:lang w:eastAsia="lt-LT"/>
                        </w:rPr>
                        <w:t xml:space="preserve">šio įstatymo 5 straipsnio 1 dalimi išdėstytoje Pakuočių ir pakuočių atliekų tvarkymo įstatymo 10 straipsnio 3 dalyje nustatyto reikalavimo </w:t>
                      </w:r>
                      <w:r>
                        <w:rPr>
                          <w:szCs w:val="24"/>
                        </w:rPr>
                        <w:t>atitiktį patvirtinančius dokumentus</w:t>
                      </w:r>
                      <w:r>
                        <w:rPr>
                          <w:szCs w:val="24"/>
                          <w:lang w:eastAsia="lt-LT"/>
                        </w:rPr>
                        <w:t xml:space="preserve">. </w:t>
                      </w:r>
                    </w:p>
                  </w:sdtContent>
                </w:sdt>
              </w:sdtContent>
            </w:sdt>
            <w:sdt>
              <w:sdtPr>
                <w:alias w:val="8 str. 7 d."/>
                <w:tag w:val="part_862bc571f4f94ee79bc47045f719d54b"/>
                <w:lock w:val="sdtLocked"/>
                <w:richText/>
              </w:sdtPr>
              <w:sdtContent>
                <w:p>
                  <w:pPr>
                    <w:spacing w:line="360" w:lineRule="auto"/>
                    <w:ind w:firstLine="720"/>
                    <w:jc w:val="both"/>
                    <w:rPr>
                      <w:szCs w:val="24"/>
                    </w:rPr>
                  </w:pPr>
                  <w:sdt>
                    <w:sdtPr>
                      <w:alias w:val="Numeris"/>
                      <w:tag w:val="nr_862bc571f4f94ee79bc47045f719d54b"/>
                      <w:lock w:val="sdtLocked"/>
                      <w:richText/>
                    </w:sdtPr>
                    <w:sdtContent>
                      <w:r>
                        <w:rPr>
                          <w:szCs w:val="24"/>
                        </w:rPr>
                        <w:t>7</w:t>
                      </w:r>
                    </w:sdtContent>
                  </w:sdt>
                  <w:r>
                    <w:rPr>
                      <w:szCs w:val="24"/>
                    </w:rPr>
                    <w:t>. Savivaldybės (arba savivaldybių pavedimu – komunalinių atliekų tvarkymo sistemos administratoriai) iki 2022 m. gruodžio 1 d. Lietuvos Respublikos viešųjų pirkimų įstatymo nustatyta tvarka turi pradėti procedūras pakuočių atliekų tvarkytojams, kurie teiks komunalinių atliekų sraute susidarančių pakuočių atliekų rūšiuojamojo surinkimo ir vežimo paslaugą, parinkti. Savivaldybės, kurios (arba savivaldybių pavedimu – komunalinių atliekų tvarkymo sistemos administratoriai) iki nurodyto termino nepradeda šioje dalyje nurodytų pakuočių atliekų tvarkytojų parinkimo procedūrų, tampa atsakingomis už komunalinių atliekų sraute susidarančių pakuočių atliekų rūšiuojamojo surinkimo ir vežimo paslaugos teikimo finansavimą, iki bus parinkti šioje dalyje nurodyti pakuočių atliekų tvarkytojai.</w:t>
                  </w:r>
                </w:p>
              </w:sdtContent>
            </w:sdt>
            <w:sdt>
              <w:sdtPr>
                <w:alias w:val="8 str. 8 d."/>
                <w:tag w:val="part_23da8354a7844f899c3ceb4d06795a60"/>
                <w:lock w:val="sdtLocked"/>
                <w:richText/>
              </w:sdtPr>
              <w:sdtContent>
                <w:p>
                  <w:pPr>
                    <w:spacing w:line="360" w:lineRule="auto"/>
                    <w:ind w:firstLine="720"/>
                    <w:jc w:val="both"/>
                    <w:rPr>
                      <w:szCs w:val="24"/>
                    </w:rPr>
                  </w:pPr>
                  <w:sdt>
                    <w:sdtPr>
                      <w:alias w:val="Numeris"/>
                      <w:tag w:val="nr_23da8354a7844f899c3ceb4d06795a60"/>
                      <w:lock w:val="sdtLocked"/>
                      <w:richText/>
                    </w:sdtPr>
                    <w:sdtContent>
                      <w:r>
                        <w:rPr>
                          <w:szCs w:val="24"/>
                        </w:rPr>
                        <w:t>8</w:t>
                      </w:r>
                    </w:sdtContent>
                  </w:sdt>
                  <w:r>
                    <w:rPr>
                      <w:szCs w:val="24"/>
                    </w:rPr>
                    <w:t xml:space="preserve">. Iki šio įstatymo įsigaliojimo dienos sudarytos terminuotos </w:t>
                  </w:r>
                  <w:r>
                    <w:rPr>
                      <w:szCs w:val="24"/>
                      <w:lang w:eastAsia="lt-LT"/>
                    </w:rPr>
                    <w:t>pakuočių atliekų tvarkymo organizavimo sutartys su savivaldybėmis (</w:t>
                  </w:r>
                  <w:r>
                    <w:rPr>
                      <w:szCs w:val="24"/>
                    </w:rPr>
                    <w:t>arba savivaldybių pavedimu – su komunalinių atliekų tvarkymo sistemos administratoriais</w:t>
                  </w:r>
                  <w:r>
                    <w:rPr>
                      <w:szCs w:val="24"/>
                      <w:lang w:eastAsia="lt-LT"/>
                    </w:rPr>
                    <w:t xml:space="preserve">), </w:t>
                  </w:r>
                  <w:r>
                    <w:rPr>
                      <w:szCs w:val="24"/>
                    </w:rPr>
                    <w:t>pakuočių atliekų tvarkymo organizavimo licenciją turinčiomis gamintojų ir importuotojų organizacijomis</w:t>
                  </w:r>
                  <w:r>
                    <w:rPr>
                      <w:szCs w:val="24"/>
                      <w:lang w:eastAsia="lt-LT"/>
                    </w:rPr>
                    <w:t xml:space="preserve"> ir atliekų tvarkytojais, kuriuos savivaldybės (</w:t>
                  </w:r>
                  <w:r>
                    <w:rPr>
                      <w:szCs w:val="24"/>
                    </w:rPr>
                    <w:t>arba savivaldybių pavedimu – komunalinių atliekų tvarkymo sistemos administratoriai</w:t>
                  </w:r>
                  <w:r>
                    <w:rPr>
                      <w:szCs w:val="24"/>
                      <w:lang w:eastAsia="lt-LT"/>
                    </w:rPr>
                    <w:t xml:space="preserve">), bendradarbiaudamos su </w:t>
                  </w:r>
                  <w:r>
                    <w:rPr>
                      <w:szCs w:val="24"/>
                    </w:rPr>
                    <w:t>pakuočių atliekų tvarkymo organizavimo licenciją turinčiomis gamintojų ir importuotojų organizacijomis,</w:t>
                  </w:r>
                  <w:r>
                    <w:rPr>
                      <w:szCs w:val="24"/>
                      <w:lang w:eastAsia="lt-LT"/>
                    </w:rPr>
                    <w:t xml:space="preserve"> parinko viešojo konkurso, organizuoto Viešųjų pirkimų įstatymo nustatyta tvarka, būdu</w:t>
                  </w:r>
                  <w:r>
                    <w:rPr>
                      <w:szCs w:val="24"/>
                    </w:rPr>
                    <w:t xml:space="preserve">, galioja iki šiose sutartyse numatyto sutarties galiojimo termino pabaigos. </w:t>
                  </w:r>
                </w:p>
                <w:p>
                  <w:pPr>
                    <w:spacing w:line="360" w:lineRule="auto"/>
                    <w:ind w:firstLine="720"/>
                    <w:jc w:val="both"/>
                    <w:rPr>
                      <w:i/>
                      <w:szCs w:val="24"/>
                    </w:rPr>
                  </w:pPr>
                </w:p>
              </w:sdtContent>
            </w:sdt>
          </w:sdtContent>
        </w:sdt>
        <w:sdt>
          <w:sdtPr>
            <w:alias w:val="signatura"/>
            <w:tag w:val="part_61e43a964a614c3393e02eea3b2f9ca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imesNewRomanPSMT">
    <w:altName w:val="Times New Roman"/>
    <w:charset w:val="00"/>
    <w:family w:val="auto"/>
    <w:pitch w:val="default"/>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6A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fb85053d8344fe592c3bbc3e32a3b68" PartId="ab3ba37170964acc8ee0b37c1e105694">
    <Part Type="straipsnis" Nr="1" Abbr="1 str." Title="2 straipsnio pakeitimas" DocPartId="44a123c82df64cb58ff32a7410125f33" PartId="7c379bdc4b49470eab4758ef6bddf924">
      <Part Type="strDalis" Nr="1" Abbr="1 str. 1 d." DocPartId="28231bec53444f81874639eb7cdf89b5" PartId="ae36d2fa45a14786961f4c186855eace">
        <Part Type="citata" DocPartId="601cfbbad3fd42c58f74854483633196" PartId="ae8bcef3e7234c4f959ee7f4e842f1ee">
          <Part Type="strDalis" Nr="1-1" Abbr="1-1 d." DocPartId="80dc3ab311434c9f83ab00d83e67ffa3" PartId="50686f7f6ead4cc9866e146cc57f23ab"/>
        </Part>
      </Part>
      <Part Type="strDalis" Nr="2" Abbr="1 str. 2 d." DocPartId="06e8d70b888243df8f22ee8f63c5b141" PartId="eb6309b446284b3995891a43254e9a22"/>
      <Part Type="strDalis" Nr="3" Abbr="1 str. 3 d." DocPartId="049761c038c14221b09bdb8906c450f6" PartId="44dcedfbea0b4e8ea64d4713cf267508"/>
      <Part Type="strDalis" Nr="4" Abbr="1 str. 4 d." DocPartId="83a9957ae47343229eee1e8ffddb0f92" PartId="3079a56326a444458bb6407a398f5513">
        <Part Type="citata" DocPartId="904dd6a0c32d49a097e44bc7a76f643d" PartId="a930b59000da4c47bb1ae5eeeca51750">
          <Part Type="strDalis" Nr="2-1" Abbr="2-1 d." DocPartId="6e7524952a4e4f88979913707870f6e8" PartId="6099ef1ba7e347f8af0267ad9cbc57d1"/>
        </Part>
      </Part>
      <Part Type="strDalis" Nr="5" Abbr="1 str. 5 d." DocPartId="4d025f786d9e4352963c56fcc0a05088" PartId="057e1c07e9504c0687c7acd32880b3f2"/>
      <Part Type="strDalis" Nr="6" Abbr="1 str. 6 d." DocPartId="4533ac93cd9047528c81c781aeafb79a" PartId="5666e725bcbd436abad264190833d1f8">
        <Part Type="citata" DocPartId="d275a7a962184dab829d18a3727c8490" PartId="b034d204bd6e4fa6bad87ff2cd04e259">
          <Part Type="strDalis" Nr="4-1" Abbr="4-1 d." DocPartId="76d73fe619cb4ee082cc4b9d75187490" PartId="84aff8185e734c259a8b8c4e9b5293d1"/>
        </Part>
      </Part>
      <Part Type="strDalis" Nr="7" Abbr="1 str. 7 d." DocPartId="62ac7b32b2c941b29777c9f110b427ec" PartId="6c185f1fd7ec4a56b67a4dfa0a1a3798">
        <Part Type="citata" DocPartId="74ea1f8ac6914f00830a00af2942b28d" PartId="79e5f6f68f704696ad399dc78459c055">
          <Part Type="strDalis" Nr="4-2" Abbr="4-2 d." DocPartId="80b981b28c2c4963b3b855b8026ef234" PartId="36495ef28db84a22902e9b208a6eb442"/>
        </Part>
      </Part>
      <Part Type="strDalis" Nr="8" Abbr="1 str. 8 d." DocPartId="b6b080221c984d57a18a7de08ce924e1" PartId="3d0a6197d8dd4b3b9ea822185e77c2c7">
        <Part Type="citata" DocPartId="6960abf8525245e6bc45457973b894dc" PartId="7c9928c461314d459dd98d158a49ee58">
          <Part Type="strDalis" Nr="6-1" Abbr="6-1 d." DocPartId="9a79d1768cf34c1a932ddb0a69d0a29f" PartId="0a26d278f2914f3f96f17184b563b0a7"/>
        </Part>
      </Part>
      <Part Type="strDalis" Nr="9" Abbr="1 str. 9 d." DocPartId="5afe9f928c284355b4815c3ee9e5bb9d" PartId="5e87f42c5b914b24a240dc5ea2e2aacc"/>
      <Part Type="strDalis" Nr="10" Abbr="1 str. 10 d." DocPartId="844f6fb75f374a00b5511052cbe0588a" PartId="23ddee2ea3a44fc991cdfa6d54e246f7"/>
      <Part Type="strDalis" Nr="11" Abbr="1 str. 11 d." DocPartId="4a069827e6534cec86a47926474bc488" PartId="01d4c81ad1a14ad592d6bc3ad5e44742">
        <Part Type="citata" DocPartId="172089cee6cc4720b93b7a42bfc75c48" PartId="cf1c3fc841444c1790c98f98b19b81bb">
          <Part Type="strDalis" Nr="8" Abbr="8 d." DocPartId="db1660a83bd1402390f238d80b1fa71f" PartId="544e0f986ab34b7d8d2c73105b0ac4d3"/>
        </Part>
      </Part>
      <Part Type="strDalis" Nr="12" Abbr="1 str. 12 d." DocPartId="cc85d58f8a444f2d853479f4ea178cc5" PartId="4039f11396fe47849390d055050e712b"/>
      <Part Type="strDalis" Nr="13" Abbr="1 str. 13 d." DocPartId="3792f72d04ee403c876f0bf97c019bb4" PartId="55a7d30d031a416ab2a329705e27bcdc"/>
      <Part Type="strDalis" Nr="14" Abbr="1 str. 14 d." DocPartId="ee734590306944eca4d5bca142016f40" PartId="92b14cae595542348ff35e00132ab514">
        <Part Type="citata" DocPartId="f9bc260115ff437d965ded3a4290a6ca" PartId="1eeb46a88f1b4b088f9a969e54b4afea">
          <Part Type="strDalis" Nr="14" Abbr="14 d." DocPartId="bbe35a25e930423b9f73db2fed702e04" PartId="96195cf83e494726852b66921c5eae12"/>
        </Part>
      </Part>
      <Part Type="strDalis" Nr="15" Abbr="1 str. 15 d." DocPartId="b9a12ebb0c8f4a7598b3d200aade9b74" PartId="cc959388556c4cc89964f603f69c2eba"/>
    </Part>
    <Part Type="straipsnis" Nr="2" Abbr="2 str." Title="4 straipsnio pakeitimas" DocPartId="116b1c6874df4ff28672cb89cfd5e237" PartId="1bf55ece37514f519cc02be034e91165">
      <Part Type="strDalis" Nr="1" Abbr="2 str. 1 d." DocPartId="a89889230cf74fbb8cc32b64020ba322" PartId="90f2021820034acaa75f262ecd327ccf">
        <Part Type="citata" DocPartId="4cc5180d7fce43ff83ad33b0aa33f28a" PartId="5d5fb3b7428649028a6e1163739d3a9e">
          <Part Type="strDalis" Nr="2" Abbr="2 d." DocPartId="2916a93d03c34bdcbcd11703e4c2f8e3" PartId="88d0371b7033425bb63f38e49185d417"/>
        </Part>
      </Part>
    </Part>
    <Part Type="straipsnis" Nr="3" Abbr="3 str." Title="4² straipsnio pakeitimas" DocPartId="b8144506c0cc4dbeb205a4dae47cf8a5" PartId="7fc14d45bd4d4e3ebca27f53d56df7f2">
      <Part Type="strDalis" Nr="1" Abbr="3 str. 1 d." DocPartId="33c63fb77df842069b9ce134b1679815" PartId="19571a625a1a46f4b521dfae3f1b92be">
        <Part Type="citata" DocPartId="4bbbbead4b7e441f825831b504ce050f" PartId="19f7548aba9848e088f6e9cba8899143">
          <Part Type="strDalis" Nr="3" Abbr="3 d." DocPartId="85a8fbeac68c406eab54689515973e9a" PartId="8f206ec51e2645f3adcbe21f60b82f99"/>
        </Part>
      </Part>
    </Part>
    <Part Type="straipsnis" Nr="4" Abbr="4 str." Title="7 straipsnio pakeitimas" DocPartId="9e54788aa8804942b91090ceb8a35498" PartId="fd367c194af1416d90b1f1c70319e2fb">
      <Part Type="strDalis" Nr="1" Abbr="4 str. 1 d." DocPartId="daa6f52aed184e38b1f4ee781a566dc8" PartId="718942b667e04ace9b8e0f335234ba9b">
        <Part Type="citata" DocPartId="869a0c510da744e2a3dd3be67ee490ce" PartId="ab1e003c73834a258102a0fcd4be66f1">
          <Part Type="strPunktas" Nr="2" Abbr="2 p." DocPartId="4d1dfd2fbfa243039f2c09aca373ddd7" PartId="f8fc7da2afe54b68a52649253686029a"/>
        </Part>
      </Part>
      <Part Type="strDalis" Nr="2" Abbr="4 str. 2 d." DocPartId="00422be264db429fbfa6bf60c698ad92" PartId="14a8ba33a3804a3490a85c07e09a73fd">
        <Part Type="citata" DocPartId="0333869c8ee44969960216cdce939868" PartId="69fc4cf045024a0b99e8d977573a6a81">
          <Part Type="strPunktas" Nr="3" Abbr="3 p." DocPartId="5f1b615f5fd44dc7ba238973bfe70ecb" PartId="8e5efe6b112646a6b72ffac65852bade"/>
        </Part>
      </Part>
      <Part Type="strDalis" Nr="3" Abbr="4 str. 3 d." DocPartId="172c153a086d4646ad6ec0f3e36e9a98" PartId="55f78151bf2c453e96a58a309176761f">
        <Part Type="citata" DocPartId="fb1c39b26aef476692582e1b3b037b91" PartId="c11b1b2c60b4446ab96b51b7680abe34">
          <Part Type="strPunktas" Nr="4" Abbr="4 p." DocPartId="ddf70824f005416cbe2b44a42fa6a774" PartId="6e671882405c4818bac1d0b2fa73bf5b"/>
        </Part>
      </Part>
    </Part>
    <Part Type="straipsnis" Nr="5" Abbr="5 str." Title="10 straipsnio pakeitimas" DocPartId="cfb95ce37b5e43eb9da6cab8e7046cd3" PartId="3fd92498e96a4aaea6c929079e1ddb24">
      <Part Type="strDalis" Nr="1" Abbr="5 str. 1 d." DocPartId="4594e872861248f3a5dca831c236cf37" PartId="c47c7004f2414dceae67f1734b3ce2c2">
        <Part Type="citata" DocPartId="e340285e0c894bfa8a25d6c6a0c155ed" PartId="d3d230c675a04b82aa8bd001f753023e">
          <Part Type="strDalis" Nr="3" Abbr="3 d." DocPartId="f45e2cd7399b485d914ef9a5a4ebd524" PartId="dca455c956884c1fa7db218a86446fe1"/>
        </Part>
      </Part>
      <Part Type="strDalis" Nr="2" Abbr="5 str. 2 d." DocPartId="fc00855fc46b464da2ea4848f19d05a8" PartId="6d5f7037c02f42bb8a65ae5ea0ed5710">
        <Part Type="citata" DocPartId="2e3d15571cf94d92883b068ed827f5b2" PartId="f49fd4b52acf4624bcb033bc383845c0">
          <Part Type="strDalis" Nr="4" Abbr="4 d." DocPartId="69a734fd347441a9937825f8e2e0285b" PartId="461f798d2c524001864ff6e071c9987f">
            <Part Type="strPunktas" Nr="1" Abbr="4 d. 1 p." DocPartId="c71ee51fccad4de4a428a02c61b3ae3d" PartId="008b0957710c4126b026a9842584fd3b"/>
            <Part Type="strPunktas" Nr="2" Abbr="4 d. 2 p." DocPartId="205c0562c79c47f59c6bf536d63ea2d3" PartId="eaf7e2b356d3462ca5aed61baa6acca7"/>
            <Part Type="strPunktas" Nr="3" Abbr="4 d. 3 p." DocPartId="ca0786e2dd9f4a4eba13f08627afc4d0" PartId="55e60d5f392948b588c95c35bdfa8472"/>
            <Part Type="strPunktas" Nr="4" Abbr="4 d. 4 p." DocPartId="610a523a1df44ef19307c0322e05dae3" PartId="fa36b2e0545a4709bcf1572cb8418d61"/>
          </Part>
        </Part>
      </Part>
      <Part Type="strDalis" Nr="3" Abbr="5 str. 3 d." DocPartId="ce2e2deb49a94f81ab6084b9edf0b7c5" PartId="ad164c9814ca453aa68dd95e3b93fb06">
        <Part Type="citata" DocPartId="71df016433bc4192b69806b298ce3853" PartId="a16520f018d34dcea24ad68086b84dd5">
          <Part Type="strDalis" Nr="4-1" Abbr="4-1 d." DocPartId="d53c1819d9a64e24a1049bf3fe5e63da" PartId="42dcb7a82a3c47b6bafe88598358a8f7"/>
        </Part>
      </Part>
      <Part Type="strDalis" Nr="4" Abbr="5 str. 4 d." DocPartId="20f958bc018848a4b1444d4aa16134c1" PartId="de527388ef96409198c2119d4e57daf1">
        <Part Type="citata" DocPartId="7212a7759d534c548683ad5857acc7d3" PartId="4254670ce71449fe9f4b0a5dbdb0c589">
          <Part Type="strDalis" Nr="5" Abbr="5 d." DocPartId="159dc297ef614a35a24eef2a2fffdd55" PartId="b427b502057c4b79915af9edb6139e63"/>
        </Part>
      </Part>
      <Part Type="strDalis" Nr="5" Abbr="5 str. 5 d." DocPartId="dbae6def07bc4ad18fd8b7e153363406" PartId="410250190d5b4ad0a2088d4758ca8617">
        <Part Type="citata" DocPartId="096aac2894284708af2b66cb15870637" PartId="3fb381cd9073498e8c6d772164153990">
          <Part Type="strDalis" Nr="5-1" Abbr="5-1 d." DocPartId="88b1aff3a94548fc89b3f8c1917493d9" PartId="968fe3b524274aedbf029d3c859e98ac"/>
        </Part>
      </Part>
      <Part Type="strDalis" Nr="6" Abbr="5 str. 6 d." DocPartId="af55ca3694d54356ab6089367cb431f3" PartId="7ca9aa6718e04540bdcaa3aaa473fbe5">
        <Part Type="citata" DocPartId="19cb82b45aa6473ead333b1051a7e346" PartId="3aee1c5ce3b248009c405dd77b88a6bb">
          <Part Type="strDalis" Nr="10" Abbr="10 d." DocPartId="fa679a732ffc4826882254afdd0a1b28" PartId="cd5d930af15e4f14b356449feb0d80a1"/>
        </Part>
      </Part>
      <Part Type="strDalis" Nr="7" Abbr="5 str. 7 d." DocPartId="0f7c27b765f047e78233197d7ddd576d" PartId="0fbf23abd39046d882265a4166a8d7c1">
        <Part Type="citata" DocPartId="dec88fd35d474466bfde57e47f4c077b" PartId="43f48996889f4a29a21d696bfef98cb9">
          <Part Type="strDalis" Nr="11" Abbr="11 d." DocPartId="41a3534771e045399bb41dcf6c466a91" PartId="f68e14828af64893a19d134f14b91145"/>
        </Part>
      </Part>
    </Part>
    <Part Type="straipsnis" Nr="6" Abbr="6 str." Title="11² straipsnio pakeitimas" DocPartId="95ede82d1bf04999b82f419fe7d5d9aa" PartId="200f862fbe0a4bcc9ed3827a406f0607">
      <Part Type="strDalis" Nr="1" Abbr="6 str. 1 d." DocPartId="0e5672ab2ce94d429529340410a27395" PartId="eb497ce12ba04589b755ec6761f69e27">
        <Part Type="citata" DocPartId="e7814df97d514d8eae5ee9e00cb9bc63" PartId="7738c98af28f4849b535e829d3f1e58a">
          <Part Type="strDalis" Nr="11" Abbr="11 d." DocPartId="3b926cb1d4934d8985383a9eca93ebb5" PartId="48145f5d178046a5b4d2b4f23f4ee7b3"/>
        </Part>
      </Part>
      <Part Type="strDalis" Nr="2" Abbr="6 str. 2 d." DocPartId="6f5d4337d8264ce09f64f5669be71517" PartId="25312af515524c1a91591e3b349adb66">
        <Part Type="citata" DocPartId="a770962a08dd43b0abc9863ac6f2eb0b" PartId="30ea381aace84bf8bade81fc89f0e1d6">
          <Part Type="strDalis" Nr="12" Abbr="12 d." DocPartId="992262c95aa84e3488d36d58252c8db2" PartId="f2a3503c940949179e383b01fc1692cc"/>
        </Part>
      </Part>
    </Part>
    <Part Type="straipsnis" Nr="7" Abbr="7 str." Title="Įstatymo 2 priedo pakeitimas" DocPartId="97559d0e864842908e28b99c25d026b8" PartId="e8e697e9383e4e239d0a5fdc85162cde">
      <Part Type="strDalis" Nr="1" Abbr="7 str. 1 d." DocPartId="f4489789f8c54b5b8ddffc16df771816" PartId="12960464363243ffbb22624d79de995e">
        <Part Type="citata" DocPartId="a58b80ac521f42cc9f8e3f1d606698ab" PartId="a5e5deffa2f64781b742849913dc66a8">
          <Part Type="priedas" Nr="2" Abbr="2 pr." Title="ĮGYVENDINAMI EUROPOS SĄJUNGOS TEISĖS AKTAI" DocPartId="aa895793652a48be8e217d7004a3d2e7" PartId="2aa4b2ceb95a45d3a32aa6bdb2357416">
            <Part Type="punktas" Nr="1" Abbr="2 pr. 1 p." DocPartId="d3138033f50d462da33afc94ad06f855" PartId="49027e708f014ba1a0f6d2d4d8e4469e"/>
            <Part Type="punktas" Nr="2" Abbr="2 pr. 2 p." DocPartId="0230543c739c4a5c87f089a590448c3b" PartId="a163c0f6f7da499687306c77a3a454fd"/>
            <Part Type="punktas" Nr="3" Abbr="2 pr. 3 p." DocPartId="1714cfe22ad44ab4aa1edc11d5084659" PartId="8c8170cee95b41cc84c27d3c56edb3e1"/>
            <Part Type="punktas" Nr="4" Abbr="2 pr. 4 p." DocPartId="de8fdb9324d649adbb887fb6fecbb0a5" PartId="5d14ae11cd7a4c1b9949ad97d5688922"/>
          </Part>
        </Part>
      </Part>
    </Part>
    <Part Type="straipsnis" Nr="8" Abbr="8 str." Title="Įstatymo įsigaliojimas, įgyvendinimas ir taikymas" DocPartId="cd7ee977b8e64136bcfba1d47f4d096d" PartId="6b5bf749d1674a8d863e900e489cfc65">
      <Part Type="strDalis" Nr="1" Abbr="8 str. 1 d." DocPartId="162cd182878b432fb24cb3948bb8fbe7" PartId="487c4ca6c38845bc9abeeac1b7609b96"/>
      <Part Type="strDalis" Nr="2" Abbr="8 str. 2 d." DocPartId="1b3a3a834cc84aa0938ea2fec53a0d14" PartId="f9d413cae25b45d9adb895ac272be897"/>
      <Part Type="strDalis" Nr="3" Abbr="8 str. 3 d." DocPartId="55cfe9107f204a9f99c3f687e34ea9bb" PartId="207a34ef5ab446e78546ea0e08a6b98d"/>
      <Part Type="strDalis" Nr="4" Abbr="8 str. 4 d." DocPartId="c2f0fa532e034ca888641bb36be50527" PartId="8527aaea2c2346f7af8f2a745b98f3c1"/>
      <Part Type="strDalis" Nr="5" Abbr="8 str. 5 d." DocPartId="c9412eeec65d41b084dc2b2502a61989" PartId="668f49c2b5254e7891e5773c865d3b48"/>
      <Part Type="strDalis" Nr="6" Abbr="8 str. 6 d." DocPartId="ba5da8fd18f54d839d54b083dd17d474" PartId="335d9d915b8b4b17831252a8ba78f523">
        <Part Type="strPunktas" Nr="1" Abbr="8 str. 6 d. 1 p." DocPartId="1a15fa996d26406bb9930e8199e7222b" PartId="c0cf718b5f1443699dfdc5fa73958d9e"/>
        <Part Type="strPunktas" Nr="2" Abbr="8 str. 6 d. 2 p." DocPartId="3a0558de291c4756acf90c1644c715c8" PartId="44e6be31337047bc8ccbe4e890830f5c"/>
        <Part Type="strPunktas" Nr="3" Abbr="8 str. 6 d. 3 p." DocPartId="e1773e07ddef4a1a8e9efb5aa0ad9b17" PartId="56b20126c42f415b89b042a07226ea3a"/>
        <Part Type="strPunktas" Nr="4" Abbr="8 str. 6 d. 4 p." DocPartId="3ce04b18d7bd4406b4f673d9d8e4c427" PartId="3359a5fa2af941a0abc789592511b921"/>
      </Part>
      <Part Type="strDalis" Nr="7" Abbr="8 str. 7 d." DocPartId="2469948e4c85447aacb52c4a87d61bb1" PartId="862bc571f4f94ee79bc47045f719d54b"/>
      <Part Type="strDalis" Nr="8" Abbr="8 str. 8 d." DocPartId="0e1c2a4c57dc4847bc0d3d8dfdb1d7d7" PartId="23da8354a7844f899c3ceb4d06795a60"/>
    </Part>
    <Part Type="signatura" DocPartId="42c1065e84b64264900c3fed21d92be8" PartId="61e43a964a614c3393e02eea3b2f9ca1"/>
  </Part>
</Parts>
</file>

<file path=customXml/itemProps1.xml><?xml version="1.0" encoding="utf-8"?>
<ds:datastoreItem xmlns:ds="http://schemas.openxmlformats.org/officeDocument/2006/customXml" ds:itemID="{C6087073-69AB-47D4-BAA3-D73097846AD0}">
  <ds:schemaRefs>
    <ds:schemaRef ds:uri="http://schemas.openxmlformats.org/officeDocument/2006/bibliography"/>
  </ds:schemaRefs>
</ds:datastoreItem>
</file>

<file path=customXml/itemProps2.xml><?xml version="1.0" encoding="utf-8"?>
<ds:datastoreItem xmlns:ds="http://schemas.openxmlformats.org/officeDocument/2006/customXml" ds:itemID="{3FBE9C73-2DBC-4742-8128-50E405DF90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3125</Words>
  <Characters>22787</Characters>
  <Application>Microsoft Office Word</Application>
  <DocSecurity>4</DocSecurity>
  <Lines>356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25809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2021-06-30T13:06:00Z</dcterms:created>
  <dc:creator>MOZERIENĖ Dainora</dc:creator>
  <lastModifiedBy>adlibuser</lastModifiedBy>
  <lastPrinted>2021-06-22T14:40:00Z</lastPrinted>
  <dcterms:modified xsi:type="dcterms:W3CDTF">2021-06-30T13:06:00Z</dcterms:modified>
  <revision>2</revision>
</coreProperties>
</file>