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cd679a8499f44969b3baf664a02fa5e"/>
        <w:id w:val="-865219759"/>
        <w:lock w:val="sdtLocked"/>
      </w:sdtPr>
      <w:sdtEndPr/>
      <w:sdtContent>
        <w:p w:rsidR="0008392E" w:rsidRDefault="0008392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08392E" w:rsidRDefault="009D15C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08392E" w:rsidRDefault="009D15C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08392E" w:rsidRDefault="0008392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08392E" w:rsidRDefault="009D15C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08392E" w:rsidRDefault="009D15C6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SVEIKATOS APSAUGOS </w:t>
          </w:r>
          <w:r>
            <w:rPr>
              <w:b/>
              <w:bCs/>
              <w:caps/>
              <w:color w:val="000000"/>
              <w:szCs w:val="24"/>
            </w:rPr>
            <w:t>MINISTRO, VALSTYBĖS LYGIO EKSTREMALIOSIOS SITUACIJOS VALSTYBĖS OPERACIJŲ VADOVO 2021 M. BALANDŽIO 16 D. SPRENDIMO NR. V-854 „DĖ</w:t>
          </w:r>
          <w:r>
            <w:rPr>
              <w:b/>
              <w:bCs/>
              <w:color w:val="000000"/>
              <w:szCs w:val="24"/>
            </w:rPr>
            <w:t xml:space="preserve">L </w:t>
          </w:r>
          <w:r>
            <w:rPr>
              <w:b/>
              <w:bCs/>
              <w:szCs w:val="24"/>
            </w:rPr>
            <w:t>KINO TEATRŲ IR KINO KLUBŲ PASLAUGŲ TEIKIMO BEI</w:t>
          </w:r>
          <w:r>
            <w:rPr>
              <w:b/>
              <w:bCs/>
              <w:color w:val="000000"/>
              <w:szCs w:val="24"/>
            </w:rPr>
            <w:t xml:space="preserve"> KULTŪROS, PRAMOGŲ IR KITŲ RENGINIŲ ORGANIZAVIMO BŪTINŲ SĄLYGŲ“ PAKEITIMO</w:t>
          </w:r>
        </w:p>
        <w:p w:rsidR="0008392E" w:rsidRDefault="0008392E">
          <w:pPr>
            <w:jc w:val="center"/>
            <w:rPr>
              <w:b/>
              <w:bCs/>
              <w:szCs w:val="24"/>
            </w:rPr>
          </w:pPr>
        </w:p>
        <w:p w:rsidR="0008392E" w:rsidRDefault="009D15C6">
          <w:pPr>
            <w:jc w:val="center"/>
            <w:rPr>
              <w:szCs w:val="24"/>
            </w:rPr>
          </w:pPr>
          <w:r>
            <w:rPr>
              <w:szCs w:val="24"/>
            </w:rPr>
            <w:t>2021 m</w:t>
          </w:r>
          <w:r>
            <w:rPr>
              <w:szCs w:val="24"/>
            </w:rPr>
            <w:t>. gegužės  21</w:t>
          </w:r>
          <w:r>
            <w:rPr>
              <w:szCs w:val="24"/>
            </w:rPr>
            <w:t xml:space="preserve"> d. Nr. V-1184</w:t>
          </w:r>
        </w:p>
        <w:p w:rsidR="0008392E" w:rsidRDefault="009D15C6">
          <w:pPr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t>Vilnius</w:t>
          </w:r>
        </w:p>
        <w:p w:rsidR="0008392E" w:rsidRDefault="0008392E">
          <w:pPr>
            <w:ind w:firstLine="709"/>
            <w:jc w:val="both"/>
            <w:rPr>
              <w:szCs w:val="24"/>
              <w:shd w:val="clear" w:color="auto" w:fill="FFFFFF"/>
            </w:rPr>
          </w:pPr>
        </w:p>
        <w:sdt>
          <w:sdtPr>
            <w:alias w:val="1 p."/>
            <w:tag w:val="part_73abcc41f40d412f8034c2acaf5dccb9"/>
            <w:id w:val="-779017515"/>
            <w:lock w:val="sdtLocked"/>
          </w:sdtPr>
          <w:sdtEndPr/>
          <w:sdtContent>
            <w:bookmarkStart w:id="0" w:name="_GoBack" w:displacedByCustomXml="prev"/>
            <w:p w:rsidR="0008392E" w:rsidRDefault="009D15C6">
              <w:pPr>
                <w:ind w:firstLine="709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73abcc41f40d412f8034c2acaf5dccb9"/>
                  <w:id w:val="1712458393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</w:rPr>
                <w:t>. P a k e i č i u</w:t>
              </w:r>
              <w:r>
                <w:rPr>
                  <w:szCs w:val="24"/>
                </w:rPr>
                <w:t> </w:t>
              </w:r>
              <w:r>
                <w:rPr>
                  <w:szCs w:val="24"/>
                  <w:shd w:val="clear" w:color="auto" w:fill="FFFFFF"/>
                </w:rPr>
                <w:t xml:space="preserve">Lietuvos Respublikos sveikatos apsaugos ministro, valstybės lygio ekstremaliosios situacijos valstybės operacijų vadovo </w:t>
              </w:r>
              <w:r>
                <w:rPr>
                  <w:szCs w:val="24"/>
                </w:rPr>
                <w:t xml:space="preserve">2021 m. balandžio 16 d. sprendimą Nr. V-854 „Dėl </w:t>
              </w:r>
              <w:r>
                <w:rPr>
                  <w:bCs/>
                  <w:szCs w:val="24"/>
                </w:rPr>
                <w:t>kino teatrų ir kino klubų paslaug</w:t>
              </w:r>
              <w:r>
                <w:rPr>
                  <w:bCs/>
                  <w:szCs w:val="24"/>
                </w:rPr>
                <w:t>ų teikimo bei kultūros, pramogų ir kitų renginių organizavimo būtinų sąlygų“:</w:t>
              </w:r>
            </w:p>
            <w:sdt>
              <w:sdtPr>
                <w:alias w:val="1.1 pp."/>
                <w:tag w:val="part_47ef42ba1fec46b19f84e1a17c7d0e56"/>
                <w:id w:val="-713809853"/>
                <w:lock w:val="sdtLocked"/>
              </w:sdtPr>
              <w:sdtEndPr/>
              <w:sdtContent>
                <w:p w:rsidR="0008392E" w:rsidRDefault="009D15C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7ef42ba1fec46b19f84e1a17c7d0e56"/>
                      <w:id w:val="-5926251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shd w:val="clear" w:color="auto" w:fill="FFFFFF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szCs w:val="24"/>
                    </w:rPr>
                    <w:t xml:space="preserve"> Pakeičiu 1.3.</w:t>
                  </w:r>
                  <w:r>
                    <w:rPr>
                      <w:szCs w:val="24"/>
                      <w:lang w:val="en-US"/>
                    </w:rPr>
                    <w:t>1</w:t>
                  </w:r>
                  <w:r>
                    <w:rPr>
                      <w:szCs w:val="24"/>
                    </w:rPr>
                    <w:t xml:space="preserve"> papunktį ir jį išdėstau taip:</w:t>
                  </w:r>
                </w:p>
                <w:sdt>
                  <w:sdtPr>
                    <w:alias w:val="citata"/>
                    <w:tag w:val="part_3995164bc1ee4fc2b745631374f0db39"/>
                    <w:id w:val="-2108264523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f92d0253b7f04da1b8abcb595a5eca57"/>
                        <w:id w:val="1985963941"/>
                        <w:lock w:val="sdtLocked"/>
                      </w:sdtPr>
                      <w:sdtEndPr/>
                      <w:sdtContent>
                        <w:p w:rsidR="0008392E" w:rsidRDefault="009D15C6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shd w:val="clear" w:color="auto" w:fill="FFFFFF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2d0253b7f04da1b8abcb595a5eca57"/>
                              <w:id w:val="-14155437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. užtikrinti, kad uždarose erdvėse </w:t>
                          </w:r>
                          <w:r>
                            <w:rPr>
                              <w:szCs w:val="24"/>
                            </w:rPr>
                            <w:t>renginiuose būtų užpildoma ne daugiau kaip 30 proc. visų sėdimųjų vietų, bet bendra</w:t>
                          </w:r>
                          <w:r>
                            <w:rPr>
                              <w:szCs w:val="24"/>
                            </w:rPr>
                            <w:t xml:space="preserve">s žiūrovų 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ir (ar) dalyvių (neįskaičiuojant atlikėjų, sportininkų, sporto ir fizinio aktyvumo specialistų ar instruktorių, renginio organizatorių ir aptarnaujančio personalo) </w:t>
                          </w:r>
                          <w:r>
                            <w:rPr>
                              <w:szCs w:val="24"/>
                            </w:rPr>
                            <w:t xml:space="preserve">skaičius neviršytų 150 asmenų, o atvirose erdvėse – 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300 asmenų</w:t>
                          </w:r>
                          <w:r>
                            <w:rPr>
                              <w:szCs w:val="24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f1bf52277ba4b00a3f42a4d42aa4f3c"/>
                <w:id w:val="1780906522"/>
                <w:lock w:val="sdtLocked"/>
              </w:sdtPr>
              <w:sdtEndPr/>
              <w:sdtContent>
                <w:p w:rsidR="0008392E" w:rsidRDefault="009D15C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1bf52277ba4b00a3f42a4d42aa4f3c"/>
                      <w:id w:val="-3482516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</w:t>
                  </w:r>
                  <w:r>
                    <w:rPr>
                      <w:szCs w:val="24"/>
                    </w:rPr>
                    <w:t>eičiu 1.3.2 papunktį ir jį išdėstau taip:</w:t>
                  </w:r>
                </w:p>
                <w:sdt>
                  <w:sdtPr>
                    <w:alias w:val="citata"/>
                    <w:tag w:val="part_8c271d457b3449838352b29ba5e452b6"/>
                    <w:id w:val="-762998812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5b0b9b1dd3114b0ba958dde67103d0c2"/>
                        <w:id w:val="-330292541"/>
                        <w:lock w:val="sdtLocked"/>
                      </w:sdtPr>
                      <w:sdtEndPr/>
                      <w:sdtContent>
                        <w:p w:rsidR="0008392E" w:rsidRDefault="009D15C6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b0b9b1dd3114b0ba958dde67103d0c2"/>
                              <w:id w:val="-11219253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užtikrinti, kad 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žiūrovai ir (ar) dalyviai </w:t>
                          </w:r>
                          <w:r>
                            <w:rPr>
                              <w:szCs w:val="24"/>
                            </w:rPr>
                            <w:t xml:space="preserve">eilėse prie bilietų tikrinimo, aptarnavimo vietų, prie įėjimo į renginio vietą ar kitose renginio erdvėse, esančiose uždarose erdvėse, būtų ne didesnėmis nei 5 </w:t>
                          </w:r>
                          <w:r>
                            <w:rPr>
                              <w:szCs w:val="24"/>
                            </w:rPr>
                            <w:t>asmenų arba dviejų šeimų ir (ar) dviejų namų ūkių narių grupėmis, o atvirose erdvėse – ne didesnėmis nei</w:t>
                          </w:r>
                          <w:r>
                            <w:rPr>
                              <w:szCs w:val="24"/>
                              <w:lang w:val="en-US"/>
                            </w:rPr>
                            <w:t xml:space="preserve"> 10</w:t>
                          </w:r>
                          <w:r>
                            <w:rPr>
                              <w:szCs w:val="24"/>
                            </w:rPr>
                            <w:t xml:space="preserve"> asmenų arba dviejų šeimų ir (ar) dviejų namų ūkių narių grupėmis ir laikytųsi saugaus ne mažesnio kaip 2 metro atstumo vienas nuo kito ar nuo kitų a</w:t>
                          </w:r>
                          <w:r>
                            <w:rPr>
                              <w:szCs w:val="24"/>
                            </w:rPr>
                            <w:t>smenų grupių;“.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0444e4ae2aaf47d0b95fc5ab840c9b69"/>
                <w:id w:val="27618354"/>
                <w:lock w:val="sdtLocked"/>
              </w:sdtPr>
              <w:sdtEndPr/>
              <w:sdtContent>
                <w:p w:rsidR="0008392E" w:rsidRDefault="009D15C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444e4ae2aaf47d0b95fc5ab840c9b69"/>
                      <w:id w:val="-21123435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</w:t>
                      </w:r>
                      <w:r>
                        <w:rPr>
                          <w:szCs w:val="24"/>
                          <w:lang w:val="en-US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Pakeičiu 1.3.9 papunktį ir jį išdėstau taip:</w:t>
                  </w:r>
                </w:p>
                <w:sdt>
                  <w:sdtPr>
                    <w:alias w:val="citata"/>
                    <w:tag w:val="part_6908b304b9bd462584be4e2ac66eff08"/>
                    <w:id w:val="1606533873"/>
                    <w:lock w:val="sdtLocked"/>
                  </w:sdtPr>
                  <w:sdtEndPr/>
                  <w:sdtContent>
                    <w:sdt>
                      <w:sdtPr>
                        <w:alias w:val="1.3.9 pp."/>
                        <w:tag w:val="part_75207b709ec84ed4a87f24d6667cee21"/>
                        <w:id w:val="-1329215780"/>
                        <w:lock w:val="sdtLocked"/>
                      </w:sdtPr>
                      <w:sdtEndPr/>
                      <w:sdtContent>
                        <w:p w:rsidR="0008392E" w:rsidRDefault="009D15C6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207b709ec84ed4a87f24d6667cee21"/>
                              <w:id w:val="5114222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renginį 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žiūrovai ir (ar) dalyviai stebėtų tik iš sėdimųjų vietų, susodinimas vykdomas taip, kad prieš žiūrovą ir už žiūrovo esančios vietos nebūtų užimtos. Šis reikalavimas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netaikomas šio sprendimo 1.3.1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 xml:space="preserve">2 </w:t>
                          </w:r>
                          <w:r>
                            <w:rPr>
                              <w:szCs w:val="24"/>
                            </w:rPr>
                            <w:t xml:space="preserve">papunktyje numatytu atveju ir 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kai organizuojamos gyvūnų parodos;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cc0c20af963042a481f529358f366a40"/>
                <w:id w:val="-813409758"/>
                <w:lock w:val="sdtLocked"/>
              </w:sdtPr>
              <w:sdtEndPr/>
              <w:sdtContent>
                <w:p w:rsidR="0008392E" w:rsidRDefault="009D15C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c0c20af963042a481f529358f366a40"/>
                      <w:id w:val="2679675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Pakeičiu 1.4 papunktį ir jį išdėstau taip:</w:t>
                  </w:r>
                </w:p>
                <w:sdt>
                  <w:sdtPr>
                    <w:alias w:val="citata"/>
                    <w:tag w:val="part_cc4d2544b2e14cbaa44ce73d843c0d9d"/>
                    <w:id w:val="-341090607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7b458e1bb2924b5a8179f82d2dda79fc"/>
                        <w:id w:val="1017203699"/>
                        <w:lock w:val="sdtLocked"/>
                      </w:sdtPr>
                      <w:sdtEndPr/>
                      <w:sdtContent>
                        <w:p w:rsidR="0008392E" w:rsidRDefault="009D15C6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b458e1bb2924b5a8179f82d2dda79fc"/>
                              <w:id w:val="-8276717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žiūrovai ir (ar) dalyviai (išskyrus atlikėjus ar sportininkus) bei renginį aptarnaujantis personalas viso renginio metu dėvėtų 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medicinines kaukes ar respiratorius, kurie priglunda prie veido ir visiškai dengia nosį ir burną (toliau </w:t>
                          </w:r>
                          <w:r>
                            <w:rPr>
                              <w:szCs w:val="24"/>
                            </w:rPr>
                            <w:t>– 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kaukės)</w:t>
                          </w:r>
                          <w:r>
                            <w:rPr>
                              <w:szCs w:val="24"/>
                            </w:rPr>
                            <w:t>. Renginio or</w:t>
                          </w:r>
                          <w:r>
                            <w:rPr>
                              <w:szCs w:val="24"/>
                            </w:rPr>
                            <w:t>ganizatoriai privalo užtikrinti kaukių dėvėjimo kontrolę viso renginio metu. Kaukių leidžiama nedėvėti:</w:t>
                          </w:r>
                        </w:p>
                        <w:sdt>
                          <w:sdtPr>
                            <w:alias w:val="1.4.1 pp."/>
                            <w:tag w:val="part_4a687230931b4b89981de5f48d840d45"/>
                            <w:id w:val="-1925868231"/>
                            <w:lock w:val="sdtLocked"/>
                          </w:sdtPr>
                          <w:sdtEndPr/>
                          <w:sdtContent>
                            <w:p w:rsidR="0008392E" w:rsidRDefault="009D15C6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a687230931b4b89981de5f48d840d45"/>
                                  <w:id w:val="-3188749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1.4.1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neįgalumą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turintiems asmenims, kurie dėl savo sveikatos būklės kaukių dėvėti negali ar jų dėvėjimas gali pakenkti asmens sveikatos būklei (reko</w:t>
                              </w:r>
                              <w:r>
                                <w:rPr>
                                  <w:szCs w:val="24"/>
                                </w:rPr>
                                <w:t>menduojama dėvėti veido skydelį);</w:t>
                              </w:r>
                            </w:p>
                          </w:sdtContent>
                        </w:sdt>
                        <w:sdt>
                          <w:sdtPr>
                            <w:alias w:val="1.4.2 pp."/>
                            <w:tag w:val="part_7f31bd254a2943ea916cd2b8f77393ea"/>
                            <w:id w:val="-1536503032"/>
                            <w:lock w:val="sdtLocked"/>
                          </w:sdtPr>
                          <w:sdtEndPr/>
                          <w:sdtContent>
                            <w:p w:rsidR="0008392E" w:rsidRDefault="009D15C6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f31bd254a2943ea916cd2b8f77393ea"/>
                                  <w:id w:val="5066390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1.4.2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šio sprendimo 1.3.1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 xml:space="preserve">2  </w:t>
                              </w:r>
                              <w:r>
                                <w:rPr>
                                  <w:szCs w:val="24"/>
                                </w:rPr>
                                <w:t>papunktyje numatytu atveju atvirose erdvėse, kai šalia 2 metrų atstumu nėra kitų asmenų, išskyrus šeimos narius (sutuoktinį arba asmenį, su kuriuo sudaryta registruotos partnerystės sutarti</w:t>
                              </w:r>
                              <w:r>
                                <w:rPr>
                                  <w:szCs w:val="24"/>
                                </w:rPr>
                                <w:t>s, vaikus (įvaikius), įskaitant asmens ir jo sutuoktinio arba asmens, su kuriuo sudaryta registruotos partnerystės sutartis, nepilnamečius vaikus, tėvus (įtėvius), globėjus). Jei negalima užtikrinti, kad asmenys išlaikys 2 metrų atstumą nuo kitų asmenų, iš</w:t>
                              </w:r>
                              <w:r>
                                <w:rPr>
                                  <w:szCs w:val="24"/>
                                </w:rPr>
                                <w:t>skyrus numatytas išimtis, renginio organizatorius privalo užtikrinti kaukių dėvėjimo kontrolę;“.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503c5ad9056c4370a976077b7e741b4c"/>
                <w:id w:val="-772021971"/>
                <w:lock w:val="sdtLocked"/>
              </w:sdtPr>
              <w:sdtEndPr/>
              <w:sdtContent>
                <w:p w:rsidR="0008392E" w:rsidRDefault="009D15C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3c5ad9056c4370a976077b7e741b4c"/>
                      <w:id w:val="2777632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Pakeičiu 1.13 papunktį ir jį išdėstau taip:</w:t>
                  </w:r>
                </w:p>
                <w:sdt>
                  <w:sdtPr>
                    <w:alias w:val="citata"/>
                    <w:tag w:val="part_66f645dc456549f8b0adead5433dd03c"/>
                    <w:id w:val="-658465580"/>
                    <w:lock w:val="sdtLocked"/>
                  </w:sdtPr>
                  <w:sdtEndPr/>
                  <w:sdtContent>
                    <w:sdt>
                      <w:sdtPr>
                        <w:alias w:val="1.13 pp."/>
                        <w:tag w:val="part_5a7d63728dde4bb5b17918963caa50e4"/>
                        <w:id w:val="-950165955"/>
                        <w:lock w:val="sdtLocked"/>
                      </w:sdtPr>
                      <w:sdtEndPr/>
                      <w:sdtContent>
                        <w:p w:rsidR="0008392E" w:rsidRDefault="009D15C6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a7d63728dde4bb5b17918963caa50e4"/>
                              <w:id w:val="9744926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prekiauti maistu ir gėrimais bei teikti kitas paslaugas renginių vietose draudžiama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. Šis re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ikalavimas</w:t>
                          </w:r>
                          <w:r>
                            <w:rPr>
                              <w:szCs w:val="24"/>
                            </w:rPr>
                            <w:t xml:space="preserve"> netaikomas šio sprendimo 1.3.1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 xml:space="preserve">2  </w:t>
                          </w:r>
                          <w:r>
                            <w:rPr>
                              <w:szCs w:val="24"/>
                            </w:rPr>
                            <w:t>papunktyje numatytu atveju;“.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022c7dd7590f4216b95353a6e110cbab"/>
                <w:id w:val="1263651366"/>
                <w:lock w:val="sdtLocked"/>
              </w:sdtPr>
              <w:sdtEndPr/>
              <w:sdtContent>
                <w:p w:rsidR="0008392E" w:rsidRDefault="009D15C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22c7dd7590f4216b95353a6e110cbab"/>
                      <w:id w:val="-4173364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Pakeičiu 1.14 papunktį ir jį išdėstau taip:</w:t>
                  </w:r>
                </w:p>
                <w:sdt>
                  <w:sdtPr>
                    <w:alias w:val="citata"/>
                    <w:tag w:val="part_46cd7ceb69e6466fa53559e07ab88e94"/>
                    <w:id w:val="-1771535614"/>
                    <w:lock w:val="sdtLocked"/>
                  </w:sdtPr>
                  <w:sdtEndPr/>
                  <w:sdtContent>
                    <w:sdt>
                      <w:sdtPr>
                        <w:alias w:val="1.14 pp."/>
                        <w:tag w:val="part_4a15ef9bd12c4e5dad69eda0f36b6206"/>
                        <w:id w:val="-644820634"/>
                        <w:lock w:val="sdtLocked"/>
                      </w:sdtPr>
                      <w:sdtEndPr/>
                      <w:sdtContent>
                        <w:p w:rsidR="0008392E" w:rsidRDefault="009D15C6">
                          <w:pPr>
                            <w:shd w:val="clear" w:color="auto" w:fill="FFFFFF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a15ef9bd12c4e5dad69eda0f36b6206"/>
                              <w:id w:val="6103990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>. užtikrinti, kad žiūrovai renginio vietoje nevartotų maisto ir gėrimų. Šis reikalavimas</w:t>
                          </w:r>
                          <w:r>
                            <w:rPr>
                              <w:szCs w:val="24"/>
                            </w:rPr>
                            <w:t xml:space="preserve"> netaikomas šio sprendimo 1.3.</w:t>
                          </w:r>
                          <w:r>
                            <w:rPr>
                              <w:szCs w:val="24"/>
                            </w:rPr>
                            <w:t>1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 xml:space="preserve">2  </w:t>
                          </w:r>
                          <w:r>
                            <w:rPr>
                              <w:szCs w:val="24"/>
                            </w:rPr>
                            <w:t>papunktyje numatytu atveju.“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c31da07d69304203b268e0788d3d8995"/>
                <w:id w:val="-1162999817"/>
                <w:lock w:val="sdtLocked"/>
              </w:sdtPr>
              <w:sdtEndPr/>
              <w:sdtContent>
                <w:p w:rsidR="0008392E" w:rsidRDefault="009D15C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1da07d69304203b268e0788d3d8995"/>
                      <w:id w:val="17924728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val="en-US"/>
                    </w:rPr>
                    <w:t xml:space="preserve">. </w:t>
                  </w:r>
                  <w:r>
                    <w:rPr>
                      <w:szCs w:val="24"/>
                    </w:rPr>
                    <w:t>Pakeičiu 2 punktą ir jį išdėstau taip:</w:t>
                  </w:r>
                </w:p>
                <w:sdt>
                  <w:sdtPr>
                    <w:alias w:val="citata"/>
                    <w:tag w:val="part_64b1dd3ebc74499e909b396b31c37e10"/>
                    <w:id w:val="1579479221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319b7e96bc76424f8de53aff03e0afe1"/>
                        <w:id w:val="1953518575"/>
                        <w:lock w:val="sdtLocked"/>
                      </w:sdtPr>
                      <w:sdtEndPr/>
                      <w:sdtContent>
                        <w:p w:rsidR="0008392E" w:rsidRDefault="009D15C6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19b7e96bc76424f8de53aff03e0afe1"/>
                              <w:id w:val="-12782552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Įpareigoti vyresnius nei 6 metų asmenis renginių metu dėvėti kaukes. Kaukių leidžiama nedėvėti:</w:t>
                          </w:r>
                        </w:p>
                        <w:sdt>
                          <w:sdtPr>
                            <w:alias w:val="2.1 pp."/>
                            <w:tag w:val="part_a16ac520fc414a829eeff26668090c39"/>
                            <w:id w:val="-1181346473"/>
                            <w:lock w:val="sdtLocked"/>
                          </w:sdtPr>
                          <w:sdtEndPr/>
                          <w:sdtContent>
                            <w:p w:rsidR="0008392E" w:rsidRDefault="009D15C6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16ac520fc414a829eeff26668090c39"/>
                                  <w:id w:val="108025801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val="en-US"/>
                                    </w:rPr>
                                    <w:t>2.1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val="en-US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neįgalumą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turintiems asmenims, kurie dėl savo sveikatos būklės</w:t>
                              </w:r>
                              <w:r>
                                <w:rPr>
                                  <w:szCs w:val="24"/>
                                </w:rPr>
                                <w:t xml:space="preserve"> kaukių dėvėti negali ar jų dėvėjimas gali pakenkti asmens sveikatos būklei (rekomenduojama dėvėti veido skydelį);</w:t>
                              </w:r>
                            </w:p>
                          </w:sdtContent>
                        </w:sdt>
                        <w:sdt>
                          <w:sdtPr>
                            <w:alias w:val="2.2 pp."/>
                            <w:tag w:val="part_07a60a7f6368483089f6135ae544db74"/>
                            <w:id w:val="-1114896863"/>
                            <w:lock w:val="sdtLocked"/>
                          </w:sdtPr>
                          <w:sdtEndPr/>
                          <w:sdtContent>
                            <w:p w:rsidR="0008392E" w:rsidRDefault="009D15C6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val="en-US"/>
                                </w:rPr>
                              </w:pPr>
                              <w:sdt>
                                <w:sdtPr>
                                  <w:alias w:val="Numeris"/>
                                  <w:tag w:val="nr_07a60a7f6368483089f6135ae544db74"/>
                                  <w:id w:val="-4144561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šio sprendimo 1.3.1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 xml:space="preserve">2  </w:t>
                              </w:r>
                              <w:r>
                                <w:rPr>
                                  <w:szCs w:val="24"/>
                                </w:rPr>
                                <w:t xml:space="preserve">papunktyje numatytu atveju atvirose erdvėse, kai šalia 2 metrų atstumu nėra kitų asmenų, išskyrus šeimos </w:t>
                              </w:r>
                              <w:r>
                                <w:rPr>
                                  <w:szCs w:val="24"/>
                                </w:rPr>
                                <w:t>narius (sutuoktinį arba asmenį, su kuriuo sudaryta registruotos partnerystės sutartis, vaikus (įvaikius), įskaitant asmens ir jo sutuoktinio arba asmens, su kuriuo sudaryta registruotos partnerystės sutartis, nepilnamečius vaikus, tėvus (įtėvius), globėjus</w:t>
                              </w:r>
                              <w:r>
                                <w:rPr>
                                  <w:szCs w:val="24"/>
                                </w:rPr>
                                <w:t>).“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bookmarkEnd w:id="0" w:displacedByCustomXml="next"/>
          </w:sdtContent>
        </w:sdt>
        <w:sdt>
          <w:sdtPr>
            <w:alias w:val="2 p."/>
            <w:tag w:val="part_5c4afa546f984f839b2bc6b07a5ac70a"/>
            <w:id w:val="92607511"/>
            <w:lock w:val="sdtLocked"/>
          </w:sdtPr>
          <w:sdtEndPr/>
          <w:sdtContent>
            <w:p w:rsidR="0008392E" w:rsidRDefault="009D15C6" w:rsidP="009D15C6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c4afa546f984f839b2bc6b07a5ac70a"/>
                  <w:id w:val="-182164694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sprendimas įsigalioja 2021 m. gegužės 24 d.</w:t>
              </w:r>
            </w:p>
          </w:sdtContent>
        </w:sdt>
        <w:sdt>
          <w:sdtPr>
            <w:alias w:val="signatura"/>
            <w:tag w:val="part_943369bfa4ff49e5adbac7fb1b07e034"/>
            <w:id w:val="-238403356"/>
            <w:lock w:val="sdtLocked"/>
          </w:sdtPr>
          <w:sdtEndPr/>
          <w:sdtContent>
            <w:p w:rsidR="009D15C6" w:rsidRDefault="009D15C6">
              <w:pPr>
                <w:tabs>
                  <w:tab w:val="right" w:pos="9639"/>
                </w:tabs>
              </w:pPr>
            </w:p>
            <w:p w:rsidR="009D15C6" w:rsidRDefault="009D15C6">
              <w:pPr>
                <w:tabs>
                  <w:tab w:val="right" w:pos="9639"/>
                </w:tabs>
              </w:pPr>
            </w:p>
            <w:p w:rsidR="009D15C6" w:rsidRDefault="009D15C6">
              <w:pPr>
                <w:tabs>
                  <w:tab w:val="right" w:pos="9639"/>
                </w:tabs>
              </w:pPr>
            </w:p>
            <w:p w:rsidR="0008392E" w:rsidRDefault="009D15C6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08392E" w:rsidRDefault="009D15C6">
              <w:pPr>
                <w:rPr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  <w:t xml:space="preserve">    </w:t>
              </w:r>
              <w:r>
                <w:rPr>
                  <w:szCs w:val="24"/>
                </w:rPr>
                <w:t>Arūnas Dulkys</w:t>
              </w:r>
            </w:p>
            <w:p w:rsidR="0008392E" w:rsidRDefault="009D15C6">
              <w:pPr>
                <w:rPr>
                  <w:szCs w:val="24"/>
                </w:rPr>
              </w:pPr>
            </w:p>
          </w:sdtContent>
        </w:sdt>
      </w:sdtContent>
    </w:sdt>
    <w:sectPr w:rsidR="0008392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392E" w:rsidRDefault="009D15C6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08392E" w:rsidRDefault="009D15C6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92E" w:rsidRDefault="0008392E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92E" w:rsidRDefault="0008392E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92E" w:rsidRDefault="0008392E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392E" w:rsidRDefault="009D15C6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08392E" w:rsidRDefault="009D15C6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92E" w:rsidRDefault="009D15C6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08392E" w:rsidRDefault="0008392E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92E" w:rsidRDefault="009D15C6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08392E" w:rsidRDefault="0008392E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92E" w:rsidRDefault="0008392E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08392E"/>
    <w:rsid w:val="009D15C6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04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1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85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57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94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3763a132af3844a687c5e4286536a399" PartId="7cd679a8499f44969b3baf664a02fa5e">
    <Part Type="punktas" Nr="1" Abbr="1 p." DocPartId="1d976512bb06400898779013e5e18766" PartId="73abcc41f40d412f8034c2acaf5dccb9">
      <Part Type="papunktis" Nr="1.1" Abbr="1.1 pp." DocPartId="bac927695fa2431eb76bbcb90e6ba246" PartId="47ef42ba1fec46b19f84e1a17c7d0e56">
        <Part Type="citata" DocPartId="d409d1aafe9e46b3977e65c2601d50c1" PartId="3995164bc1ee4fc2b745631374f0db39">
          <Part Type="papunktis" Nr="1.3.1" Abbr="1.3.1 pp." DocPartId="f1c3b10b3ad647ca98359dcdb54d10d2" PartId="f92d0253b7f04da1b8abcb595a5eca57"/>
        </Part>
      </Part>
      <Part Type="papunktis" Nr="1.2" Abbr="1.2 pp." DocPartId="5a5a2322c6244db2a72a7700e40b4f3e" PartId="2f1bf52277ba4b00a3f42a4d42aa4f3c">
        <Part Type="citata" DocPartId="38e6fa8b00704ac48c3a7deef28cc438" PartId="8c271d457b3449838352b29ba5e452b6">
          <Part Type="papunktis" Nr="1.3.2" Abbr="1.3.2 pp." DocPartId="7cbb75bb46db472db84bef5c8038f1c7" PartId="5b0b9b1dd3114b0ba958dde67103d0c2"/>
        </Part>
      </Part>
      <Part Type="papunktis" Nr="1.3" Abbr="1.3 pp." DocPartId="3106603d982f40cabaa75fe2be536cbc" PartId="0444e4ae2aaf47d0b95fc5ab840c9b69">
        <Part Type="citata" DocPartId="3a194339ea394f74b412d8c2a96ea1bf" PartId="6908b304b9bd462584be4e2ac66eff08">
          <Part Type="papunktis" Nr="1.3.9" Abbr="1.3.9 pp." DocPartId="6a9aacadddef4653985c9426767ba496" PartId="75207b709ec84ed4a87f24d6667cee21"/>
        </Part>
      </Part>
      <Part Type="papunktis" Nr="1.4" Abbr="1.4 pp." DocPartId="391425c99f354408a37965249ea9ded4" PartId="cc0c20af963042a481f529358f366a40">
        <Part Type="citata" DocPartId="41df1b5d2bb143a79a8399bd01a7984e" PartId="cc4d2544b2e14cbaa44ce73d843c0d9d">
          <Part Type="papunktis" Nr="1.4" Abbr="1.4 pp." DocPartId="c0f75895d1164c8c838152a9258777f0" PartId="7b458e1bb2924b5a8179f82d2dda79fc">
            <Part Type="papunktis" Nr="1.4.1" Abbr="1.4.1 pp." DocPartId="7ec51f988cfb44198cf3850134c7b465" PartId="4a687230931b4b89981de5f48d840d45"/>
            <Part Type="papunktis" Nr="1.4.2" Abbr="1.4.2 pp." DocPartId="170088fc3a10455281222971ca1c1539" PartId="7f31bd254a2943ea916cd2b8f77393ea"/>
          </Part>
        </Part>
      </Part>
      <Part Type="papunktis" Nr="1.5" Abbr="1.5 pp." DocPartId="3f5076c3e27a4ed889ac9cabd4d99fab" PartId="503c5ad9056c4370a976077b7e741b4c">
        <Part Type="citata" DocPartId="ab6df54c2da34fc29ebc8cd4752274f8" PartId="66f645dc456549f8b0adead5433dd03c">
          <Part Type="papunktis" Nr="1.13" Abbr="1.13 pp." DocPartId="30de81a004da4db5ba43af3af8a04871" PartId="5a7d63728dde4bb5b17918963caa50e4"/>
        </Part>
      </Part>
      <Part Type="papunktis" Nr="1.6" Abbr="1.6 pp." DocPartId="5bdea9fe1f194a6c8ccac74ca5b123f2" PartId="022c7dd7590f4216b95353a6e110cbab">
        <Part Type="citata" DocPartId="316b23178f6a4e69a579e291155a9eb0" PartId="46cd7ceb69e6466fa53559e07ab88e94">
          <Part Type="papunktis" Nr="1.14" Abbr="1.14 pp." DocPartId="af201b70073740c8b4d724de42948a41" PartId="4a15ef9bd12c4e5dad69eda0f36b6206"/>
        </Part>
      </Part>
      <Part Type="papunktis" Nr="1.7" Abbr="1.7 pp." DocPartId="2e7109ef339d4a03b20f3142ea8c30fa" PartId="c31da07d69304203b268e0788d3d8995">
        <Part Type="citata" DocPartId="bdc44dd6c49d4e088d18a695211c76c4" PartId="64b1dd3ebc74499e909b396b31c37e10">
          <Part Type="punktas" Nr="2" Abbr="2 p." DocPartId="f876f92c068544d3a813be44756828f4" PartId="319b7e96bc76424f8de53aff03e0afe1">
            <Part Type="papunktis" Nr="2.1" Abbr="2.1 pp." DocPartId="b00320ef131f4a34a67b77be8f9aa06e" PartId="a16ac520fc414a829eeff26668090c39"/>
            <Part Type="papunktis" Nr="2.2" Abbr="2.2 pp." DocPartId="002ae346ceb544afbb17955d319723ce" PartId="07a60a7f6368483089f6135ae544db74"/>
          </Part>
        </Part>
      </Part>
    </Part>
    <Part Type="punktas" Nr="2" Abbr="2 p." DocPartId="6ae027edae8a42239b943054381427e0" PartId="5c4afa546f984f839b2bc6b07a5ac70a"/>
    <Part Type="signatura" DocPartId="dbff35d353634899b7dc7df0b8ad5b49" PartId="943369bfa4ff49e5adbac7fb1b07e034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BA25801-C034-4D38-A6FB-8F54EE3C7F9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5B877314-9438-40B5-A3BE-C35F472B2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620</Words>
  <Characters>4034</Characters>
  <Application>Microsoft Office Word</Application>
  <DocSecurity>0</DocSecurity>
  <Lines>33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4645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2020-07-24T11:55:00Z</cp:lastPrinted>
  <dcterms:created xsi:type="dcterms:W3CDTF">2021-05-21T14:29:00Z</dcterms:created>
  <dcterms:modified xsi:type="dcterms:W3CDTF">2021-05-21T14:26:00Z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