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107794a48e94234be3ffcdc0f1bb60a"/>
        <w:id w:val="-189452222"/>
        <w:lock w:val="sdtLocked"/>
      </w:sdtPr>
      <w:sdtEndPr/>
      <w:sdtContent>
        <w:p w14:paraId="53516083" w14:textId="77777777" w:rsidR="00EF6703" w:rsidRDefault="00EF6703">
          <w:pPr>
            <w:tabs>
              <w:tab w:val="center" w:pos="4819"/>
              <w:tab w:val="right" w:pos="9638"/>
            </w:tabs>
          </w:pPr>
        </w:p>
        <w:p w14:paraId="53516084" w14:textId="77777777" w:rsidR="00EF6703" w:rsidRDefault="007361D5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535160B5" wp14:editId="535160B6">
                <wp:extent cx="429260" cy="580390"/>
                <wp:effectExtent l="19050" t="0" r="889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29260" cy="58039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53516085" w14:textId="77777777" w:rsidR="00EF6703" w:rsidRDefault="00EF6703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</w:p>
        <w:p w14:paraId="53516086" w14:textId="77777777" w:rsidR="00EF6703" w:rsidRDefault="007361D5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53516087" w14:textId="77777777" w:rsidR="00EF6703" w:rsidRDefault="00EF6703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53516088" w14:textId="77777777" w:rsidR="00EF6703" w:rsidRDefault="007361D5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53516089" w14:textId="77777777" w:rsidR="00EF6703" w:rsidRDefault="007361D5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Dėl Lietuvos Respublikos aplinkos ministro 2004 m. balandžio 15 d. įsakymo Nr. D1-187 „Dėl Aplinkosaugos sąlygų plaukioti vandens telkiniuose plaukiojimo priemonėmis patvirtinimo</w:t>
          </w:r>
          <w:r>
            <w:rPr>
              <w:b/>
              <w:szCs w:val="24"/>
              <w:lang w:eastAsia="lt-LT"/>
            </w:rPr>
            <w:t>“ PAKEITIMO</w:t>
          </w:r>
        </w:p>
        <w:p w14:paraId="5351608A" w14:textId="77777777" w:rsidR="00EF6703" w:rsidRDefault="00EF6703">
          <w:pPr>
            <w:suppressAutoHyphens/>
            <w:jc w:val="center"/>
            <w:rPr>
              <w:b/>
              <w:lang w:eastAsia="lt-LT"/>
            </w:rPr>
          </w:pPr>
        </w:p>
        <w:p w14:paraId="5351608B" w14:textId="77777777" w:rsidR="00EF6703" w:rsidRDefault="007361D5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2014 m. </w:t>
          </w:r>
          <w:r>
            <w:rPr>
              <w:lang w:eastAsia="lt-LT"/>
            </w:rPr>
            <w:t>lapkričio 24 d. Nr. D1-933</w:t>
          </w:r>
        </w:p>
        <w:p w14:paraId="5351608C" w14:textId="18F0AA7F" w:rsidR="00EF6703" w:rsidRDefault="007361D5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63C999A2" w14:textId="77777777" w:rsidR="007361D5" w:rsidRDefault="007361D5">
          <w:pPr>
            <w:suppressAutoHyphens/>
            <w:jc w:val="center"/>
            <w:rPr>
              <w:lang w:eastAsia="lt-LT"/>
            </w:rPr>
          </w:pPr>
        </w:p>
        <w:p w14:paraId="4817D157" w14:textId="77777777" w:rsidR="007361D5" w:rsidRDefault="007361D5">
          <w:pPr>
            <w:suppressAutoHyphens/>
            <w:jc w:val="center"/>
            <w:rPr>
              <w:szCs w:val="24"/>
              <w:lang w:eastAsia="lt-LT"/>
            </w:rPr>
          </w:pPr>
        </w:p>
        <w:sdt>
          <w:sdtPr>
            <w:rPr>
              <w:color w:val="000000"/>
              <w:szCs w:val="24"/>
              <w:lang w:eastAsia="lt-LT"/>
            </w:rPr>
            <w:alias w:val="preambule"/>
            <w:tag w:val="part_60ada01d593744bc8fe86f57b978bf67"/>
            <w:id w:val="-1876921132"/>
            <w:lock w:val="sdtLocked"/>
            <w:placeholder>
              <w:docPart w:val="DefaultPlaceholder_1082065158"/>
            </w:placeholder>
          </w:sdtPr>
          <w:sdtEndPr>
            <w:rPr>
              <w:color w:val="auto"/>
              <w:szCs w:val="20"/>
            </w:rPr>
          </w:sdtEndPr>
          <w:sdtContent>
            <w:p w14:paraId="525E376B" w14:textId="556613BF" w:rsidR="007361D5" w:rsidRDefault="007361D5">
              <w:pPr>
                <w:spacing w:line="281" w:lineRule="auto"/>
                <w:ind w:firstLine="567"/>
                <w:jc w:val="both"/>
                <w:textAlignment w:val="center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</w:t>
              </w:r>
              <w:r>
                <w:rPr>
                  <w:color w:val="000000"/>
                  <w:spacing w:val="33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Aplinkosaugos sąlygų plaukioti vandens telkiniuose plaukiojimo priemonėmis, patvirtintų Lietuvos Respublikos aplinkos ministro 2004 m. balandžio 15 d. įsakymu Nr. D1</w:t>
              </w:r>
              <w:r>
                <w:rPr>
                  <w:b/>
                  <w:color w:val="000000"/>
                  <w:szCs w:val="24"/>
                  <w:lang w:eastAsia="lt-LT"/>
                </w:rPr>
                <w:t>-</w:t>
              </w:r>
              <w:r>
                <w:rPr>
                  <w:color w:val="000000"/>
                  <w:szCs w:val="24"/>
                  <w:lang w:eastAsia="lt-LT"/>
                </w:rPr>
                <w:t>187 „</w:t>
              </w:r>
              <w:r>
                <w:rPr>
                  <w:szCs w:val="24"/>
                  <w:lang w:eastAsia="lt-LT"/>
                </w:rPr>
                <w:t>Dėl Aplinkosaugos sąlygų plaukiot</w:t>
              </w:r>
              <w:r>
                <w:rPr>
                  <w:szCs w:val="24"/>
                  <w:lang w:eastAsia="lt-LT"/>
                </w:rPr>
                <w:t>i vandens telkiniuose plaukiojimo priemonėmis patvirtinimo</w:t>
              </w:r>
              <w:r>
                <w:rPr>
                  <w:color w:val="000000"/>
                  <w:szCs w:val="24"/>
                  <w:lang w:eastAsia="lt-LT"/>
                </w:rPr>
                <w:t xml:space="preserve">“, priedą ir </w:t>
              </w:r>
              <w:r>
                <w:rPr>
                  <w:szCs w:val="24"/>
                  <w:lang w:eastAsia="lt-LT"/>
                </w:rPr>
                <w:t>papildau 16 punktu:</w:t>
              </w:r>
            </w:p>
            <w:sdt>
              <w:sdtPr>
                <w:rPr>
                  <w:color w:val="000000"/>
                  <w:szCs w:val="24"/>
                  <w:lang w:eastAsia="lt-LT"/>
                </w:rPr>
                <w:tag w:val="part_31fb03b36c204966896d1d27b50ec3dc"/>
                <w:id w:val="221636292"/>
                <w:lock w:val="sdtLocked"/>
                <w:placeholder>
                  <w:docPart w:val="DefaultPlaceholder_1082065158"/>
                </w:placeholder>
              </w:sdtPr>
              <w:sdtEndPr>
                <w:rPr>
                  <w:color w:val="auto"/>
                  <w:szCs w:val="20"/>
                </w:rPr>
              </w:sdtEndPr>
              <w:sdtContent>
                <w:p w14:paraId="5351608D" w14:textId="2DB151C4" w:rsidR="00EF6703" w:rsidRDefault="00EF6703">
                  <w:pPr>
                    <w:spacing w:line="281" w:lineRule="auto"/>
                    <w:ind w:firstLine="567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  <w:sdt>
                  <w:sdtPr>
                    <w:rPr>
                      <w:color w:val="000000"/>
                      <w:sz w:val="23"/>
                      <w:szCs w:val="23"/>
                    </w:rPr>
                    <w:alias w:val="lentele"/>
                    <w:tag w:val="part_7dd30875f6174e7481dc0681be26c48d"/>
                    <w:id w:val="351068626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color w:val="auto"/>
                      <w:sz w:val="24"/>
                      <w:szCs w:val="20"/>
                      <w:lang w:eastAsia="lt-LT"/>
                    </w:rPr>
                  </w:sdtEndPr>
                  <w:sdtContent>
                    <w:tbl>
                      <w:tblPr>
                        <w:tblW w:w="9639" w:type="dxa"/>
                        <w:tblInd w:w="1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CellMar>
                          <w:top w:w="17" w:type="dxa"/>
                          <w:left w:w="17" w:type="dxa"/>
                          <w:bottom w:w="17" w:type="dxa"/>
                          <w:right w:w="17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567"/>
                        <w:gridCol w:w="1276"/>
                        <w:gridCol w:w="1418"/>
                        <w:gridCol w:w="850"/>
                        <w:gridCol w:w="1276"/>
                        <w:gridCol w:w="709"/>
                        <w:gridCol w:w="3543"/>
                      </w:tblGrid>
                      <w:tr w:rsidR="00EF6703" w14:paraId="53516098" w14:textId="77777777">
                        <w:tc>
                          <w:tcPr>
                            <w:tcW w:w="567" w:type="dxa"/>
                          </w:tcPr>
                          <w:p w14:paraId="5351608E" w14:textId="7EC5EF31" w:rsidR="00EF6703" w:rsidRDefault="007361D5">
                            <w:pPr>
                              <w:snapToGrid w:val="0"/>
                              <w:jc w:val="both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„16.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5351608F" w14:textId="77777777" w:rsidR="00EF6703" w:rsidRDefault="007361D5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Panevėžio m.</w:t>
                            </w:r>
                          </w:p>
                          <w:p w14:paraId="53516090" w14:textId="77777777" w:rsidR="00EF6703" w:rsidRDefault="007361D5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Panevėžio r.</w:t>
                            </w:r>
                          </w:p>
                          <w:p w14:paraId="53516091" w14:textId="77777777" w:rsidR="00EF6703" w:rsidRDefault="007361D5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sav.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14:paraId="53516092" w14:textId="77777777" w:rsidR="00EF6703" w:rsidRDefault="007361D5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„Ekrano“</w:t>
                            </w: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br w:type="column"/>
                              <w:t xml:space="preserve"> gamyklos tvenkinys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14:paraId="53516093" w14:textId="77777777" w:rsidR="00EF6703" w:rsidRDefault="007361D5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  <w:highlight w:val="lightGray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78,7 ha</w:t>
                            </w:r>
                          </w:p>
                        </w:tc>
                        <w:tc>
                          <w:tcPr>
                            <w:tcW w:w="1276" w:type="dxa"/>
                          </w:tcPr>
                          <w:p w14:paraId="53516094" w14:textId="77777777" w:rsidR="00EF6703" w:rsidRDefault="007361D5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  <w:highlight w:val="lightGray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13050001</w:t>
                            </w:r>
                          </w:p>
                        </w:tc>
                        <w:tc>
                          <w:tcPr>
                            <w:tcW w:w="709" w:type="dxa"/>
                          </w:tcPr>
                          <w:p w14:paraId="53516095" w14:textId="77777777" w:rsidR="00EF6703" w:rsidRDefault="007361D5">
                            <w:pPr>
                              <w:snapToGrid w:val="0"/>
                              <w:jc w:val="center"/>
                              <w:rPr>
                                <w:color w:val="000000"/>
                                <w:sz w:val="23"/>
                                <w:szCs w:val="23"/>
                                <w:highlight w:val="lightGray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–</w:t>
                            </w:r>
                          </w:p>
                        </w:tc>
                        <w:tc>
                          <w:tcPr>
                            <w:tcW w:w="3543" w:type="dxa"/>
                          </w:tcPr>
                          <w:p w14:paraId="53516096" w14:textId="77777777" w:rsidR="00EF6703" w:rsidRDefault="007361D5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Leidžiama plaukioti savaeigėmis plaukiojimo priemonėmis, kurių bendras variklių</w:t>
                            </w: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 xml:space="preserve"> galingumas neviršija</w:t>
                            </w:r>
                          </w:p>
                          <w:p w14:paraId="53516097" w14:textId="77777777" w:rsidR="00EF6703" w:rsidRDefault="007361D5">
                            <w:pPr>
                              <w:snapToGrid w:val="0"/>
                              <w:rPr>
                                <w:color w:val="00000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color w:val="000000"/>
                                <w:sz w:val="23"/>
                                <w:szCs w:val="23"/>
                              </w:rPr>
                              <w:t>10 AG (8 kW), visą navigacijos sezoną Panevėžio miesto ir rajono savivaldybių nustatytomis vandens turizmo trasomis, teikiant viešąją paslaugą – pažintinį plaukiojimą pramoginiu laivu.“</w:t>
                            </w:r>
                          </w:p>
                        </w:tc>
                      </w:tr>
                    </w:tbl>
                    <w:p w14:paraId="060F6DB7" w14:textId="77777777" w:rsidR="007361D5" w:rsidRDefault="007361D5">
                      <w:pPr>
                        <w:suppressAutoHyphens/>
                        <w:rPr>
                          <w:lang w:eastAsia="lt-LT"/>
                        </w:rPr>
                      </w:pPr>
                    </w:p>
                    <w:p w14:paraId="535160A5" w14:textId="4CCC66A2" w:rsidR="00EF6703" w:rsidRDefault="007361D5">
                      <w:pPr>
                        <w:suppressAutoHyphens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lang w:eastAsia="lt-LT"/>
            </w:rPr>
            <w:tag w:val="part_37c6e711fc1a4a7fa3d6b3a00583d7f3"/>
            <w:id w:val="-65419442"/>
            <w:lock w:val="sdtLocked"/>
            <w:placeholder>
              <w:docPart w:val="DefaultPlaceholder_1082065158"/>
            </w:placeholder>
          </w:sdtPr>
          <w:sdtEndPr>
            <w:rPr>
              <w:lang w:eastAsia="en-US"/>
            </w:rPr>
          </w:sdtEndPr>
          <w:sdtContent>
            <w:bookmarkStart w:id="0" w:name="_GoBack" w:displacedByCustomXml="prev"/>
            <w:p w14:paraId="1DBE53E9" w14:textId="77777777" w:rsidR="007361D5" w:rsidRDefault="007361D5">
              <w:pPr>
                <w:suppressAutoHyphens/>
                <w:rPr>
                  <w:lang w:eastAsia="lt-LT"/>
                </w:rPr>
              </w:pPr>
            </w:p>
            <w:p w14:paraId="59F4EBFF" w14:textId="77777777" w:rsidR="007361D5" w:rsidRDefault="007361D5">
              <w:pPr>
                <w:suppressAutoHyphens/>
                <w:rPr>
                  <w:lang w:eastAsia="lt-LT"/>
                </w:rPr>
              </w:pPr>
            </w:p>
            <w:p w14:paraId="240E8D99" w14:textId="77777777" w:rsidR="007361D5" w:rsidRDefault="007361D5">
              <w:pPr>
                <w:suppressAutoHyphens/>
                <w:rPr>
                  <w:lang w:eastAsia="lt-LT"/>
                </w:rPr>
              </w:pPr>
            </w:p>
            <w:p w14:paraId="5D5AF900" w14:textId="77777777" w:rsidR="007361D5" w:rsidRDefault="007361D5">
              <w:pPr>
                <w:suppressAutoHyphens/>
                <w:rPr>
                  <w:lang w:eastAsia="lt-LT"/>
                </w:rPr>
              </w:pPr>
            </w:p>
            <w:p w14:paraId="535160A6" w14:textId="29A5D54E" w:rsidR="00EF6703" w:rsidRDefault="007361D5">
              <w:pPr>
                <w:suppressAutoHyphens/>
                <w:rPr>
                  <w:lang w:eastAsia="lt-LT"/>
                </w:rPr>
              </w:pPr>
              <w:r w:rsidRPr="007361D5">
                <w:rPr>
                  <w:lang w:eastAsia="lt-LT"/>
                </w:rPr>
                <w:t>Aplinkos ministras</w:t>
              </w:r>
              <w:r w:rsidRPr="007361D5">
                <w:t xml:space="preserve">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 w:rsidRPr="007361D5">
                <w:rPr>
                  <w:lang w:eastAsia="lt-LT"/>
                </w:rPr>
                <w:t>Kęstutis Trečiokas</w:t>
              </w:r>
            </w:p>
            <w:p w14:paraId="535160B4" w14:textId="75A919A9" w:rsidR="00EF6703" w:rsidRDefault="007361D5">
              <w:pPr>
                <w:suppressAutoHyphens/>
                <w:rPr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EF670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5160B9" w14:textId="77777777" w:rsidR="00EF6703" w:rsidRDefault="007361D5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35160BA" w14:textId="77777777" w:rsidR="00EF6703" w:rsidRDefault="007361D5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160BE" w14:textId="77777777" w:rsidR="00EF6703" w:rsidRDefault="00EF6703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160BF" w14:textId="77777777" w:rsidR="00EF6703" w:rsidRDefault="00EF6703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160C1" w14:textId="77777777" w:rsidR="00EF6703" w:rsidRDefault="00EF670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5160B7" w14:textId="77777777" w:rsidR="00EF6703" w:rsidRDefault="007361D5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35160B8" w14:textId="77777777" w:rsidR="00EF6703" w:rsidRDefault="007361D5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160BB" w14:textId="77777777" w:rsidR="00EF6703" w:rsidRDefault="00EF6703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160BC" w14:textId="77777777" w:rsidR="00EF6703" w:rsidRDefault="007361D5"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535160BD" w14:textId="77777777" w:rsidR="00EF6703" w:rsidRDefault="00EF6703">
    <w:pPr>
      <w:tabs>
        <w:tab w:val="center" w:pos="4153"/>
        <w:tab w:val="right" w:pos="9100"/>
      </w:tabs>
      <w:suppressAutoHyphens/>
      <w:jc w:val="center"/>
      <w:rPr>
        <w:spacing w:val="1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5160C0" w14:textId="77777777" w:rsidR="00EF6703" w:rsidRDefault="00EF6703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F2D"/>
    <w:rsid w:val="00015F2D"/>
    <w:rsid w:val="007361D5"/>
    <w:rsid w:val="00EF6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160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7361D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361D5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7361D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7361D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7361D5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7361D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94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539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87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00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7DEF"/>
    <w:rsid w:val="00107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07DE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07DE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5c934e6b46e4c24b07844286d276a4a" PartId="9107794a48e94234be3ffcdc0f1bb60a">
    <Part Type="pastraipa" Nr="" Abbr="" Title="" Notes="" DocPartId="ca1ae0ac8bc54267933a5494a35d6393" PartId="60ada01d593744bc8fe86f57b978bf67">
      <Part Type="citata" Nr="" Abbr="" Title="" Notes="" DocPartId="6972d17f17684719849318e78d097a2b" PartId="31fb03b36c204966896d1d27b50ec3dc">
        <Part Type="punktas" Nr="16" Abbr="16 p." Title="" Notes="" DocPartId="f207a099f24d408faae3278e5fc78a2f" PartId="7dd30875f6174e7481dc0681be26c48d"/>
      </Part>
    </Part>
    <Part Type="signatura" Nr="" Abbr="" Title="" Notes="" DocPartId="fca5d02f73a84a1990c3607e49b23343" PartId="37c6e711fc1a4a7fa3d6b3a00583d7f3"/>
  </Part>
</Parts>
</file>

<file path=customXml/itemProps1.xml><?xml version="1.0" encoding="utf-8"?>
<ds:datastoreItem xmlns:ds="http://schemas.openxmlformats.org/officeDocument/2006/customXml" ds:itemID="{6A065AAC-AFAD-46BA-9A7A-8B03320925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660</Words>
  <Characters>377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&lt;Adresatas&gt;</vt:lpstr>
    </vt:vector>
  </TitlesOfParts>
  <Company>Aplinkos ministerija, Informacijos valdymo skyrius</Company>
  <LinksUpToDate>false</LinksUpToDate>
  <CharactersWithSpaces>1035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&lt;Adresatas&gt;</dc:title>
  <dc:creator>a.balsyte</dc:creator>
  <cp:lastModifiedBy>SKAPAITĖ Dalia</cp:lastModifiedBy>
  <cp:revision>3</cp:revision>
  <cp:lastPrinted>2014-11-21T06:54:00Z</cp:lastPrinted>
  <dcterms:created xsi:type="dcterms:W3CDTF">2014-11-25T09:45:00Z</dcterms:created>
  <dcterms:modified xsi:type="dcterms:W3CDTF">2014-11-25T13:20:00Z</dcterms:modified>
</cp:coreProperties>
</file>