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9fa2cc395cd4010b6dea406530ca34c"/>
        <w:id w:val="-764380720"/>
        <w:lock w:val="sdtLocked"/>
      </w:sdtPr>
      <w:sdtEndPr/>
      <w:sdtContent>
        <w:p w:rsidR="00D079B7" w:rsidRPr="00FD0E54" w:rsidRDefault="00D079B7">
          <w:pPr>
            <w:ind w:left="6407"/>
            <w:textAlignment w:val="center"/>
            <w:rPr>
              <w:b/>
              <w:bCs/>
              <w:szCs w:val="24"/>
              <w:lang w:val="en-US"/>
            </w:rPr>
          </w:pPr>
        </w:p>
        <w:p w:rsidR="00D079B7" w:rsidRPr="00FD0E54" w:rsidRDefault="00013338">
          <w:pPr>
            <w:tabs>
              <w:tab w:val="center" w:pos="4680"/>
              <w:tab w:val="right" w:pos="9360"/>
            </w:tabs>
            <w:suppressAutoHyphens/>
            <w:jc w:val="center"/>
            <w:textAlignment w:val="baseline"/>
            <w:rPr>
              <w:szCs w:val="24"/>
            </w:rPr>
          </w:pPr>
          <w:r w:rsidRPr="00FD0E54">
            <w:rPr>
              <w:b/>
              <w:bCs/>
              <w:caps/>
              <w:color w:val="2B579A"/>
              <w:szCs w:val="24"/>
              <w:shd w:val="clear" w:color="auto" w:fill="E6E6E6"/>
            </w:rPr>
            <w:object w:dxaOrig="885" w:dyaOrig="885" w14:anchorId="0AAA36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46.8pt;visibility:visible" o:ole="">
                <v:imagedata r:id="rId11" o:title=""/>
              </v:shape>
              <o:OLEObject Type="Embed" ProgID="Word.Picture.8" ShapeID="_x0000_i1025" DrawAspect="Content" ObjectID="_1785586945" r:id="rId12"/>
            </w:object>
          </w:r>
        </w:p>
        <w:p w:rsidR="00D079B7" w:rsidRPr="00FD0E54" w:rsidRDefault="00013338">
          <w:pPr>
            <w:keepLines/>
            <w:suppressAutoHyphens/>
            <w:jc w:val="center"/>
            <w:textAlignment w:val="center"/>
            <w:rPr>
              <w:b/>
              <w:bCs/>
              <w:caps/>
              <w:szCs w:val="24"/>
            </w:rPr>
          </w:pPr>
          <w:r w:rsidRPr="00FD0E54">
            <w:rPr>
              <w:b/>
              <w:bCs/>
              <w:caps/>
              <w:szCs w:val="24"/>
            </w:rPr>
            <w:t>VIEŠŲJŲ PIRKIMŲ TARNYBOS DIREKTORIUS</w:t>
          </w:r>
        </w:p>
        <w:p w:rsidR="00D079B7" w:rsidRPr="00FD0E54" w:rsidRDefault="00D079B7">
          <w:pPr>
            <w:widowControl w:val="0"/>
            <w:suppressAutoHyphens/>
            <w:rPr>
              <w:b/>
              <w:color w:val="000000"/>
              <w:spacing w:val="60"/>
              <w:szCs w:val="24"/>
            </w:rPr>
          </w:pPr>
        </w:p>
        <w:p w:rsidR="00D079B7" w:rsidRPr="00FD0E54" w:rsidRDefault="00013338">
          <w:pPr>
            <w:widowControl w:val="0"/>
            <w:tabs>
              <w:tab w:val="right" w:pos="9808"/>
            </w:tabs>
            <w:suppressAutoHyphens/>
            <w:jc w:val="center"/>
            <w:textAlignment w:val="center"/>
            <w:rPr>
              <w:b/>
              <w:color w:val="000000"/>
              <w:szCs w:val="24"/>
              <w:lang w:eastAsia="lt-LT"/>
            </w:rPr>
          </w:pPr>
          <w:r w:rsidRPr="00FD0E54">
            <w:rPr>
              <w:b/>
              <w:color w:val="000000"/>
              <w:szCs w:val="24"/>
              <w:lang w:eastAsia="lt-LT"/>
            </w:rPr>
            <w:t>ĮSAKYMAS</w:t>
          </w:r>
        </w:p>
        <w:p w:rsidR="00D079B7" w:rsidRPr="00FD0E54" w:rsidRDefault="00013338">
          <w:pPr>
            <w:spacing w:line="288" w:lineRule="atLeast"/>
            <w:jc w:val="center"/>
            <w:textAlignment w:val="center"/>
            <w:rPr>
              <w:b/>
              <w:bCs/>
              <w:caps/>
              <w:color w:val="000000"/>
              <w:szCs w:val="24"/>
              <w:lang w:eastAsia="lt-LT"/>
            </w:rPr>
          </w:pPr>
          <w:r w:rsidRPr="00FD0E54">
            <w:rPr>
              <w:b/>
              <w:bCs/>
              <w:caps/>
              <w:color w:val="000000"/>
              <w:szCs w:val="24"/>
            </w:rPr>
            <w:t xml:space="preserve">DĖL VIEŠŲJŲ PIRKIMŲ TARNYBOS DIREKTORIAUS 2017 M. BIRŽELIO 21 D. ĮSAKYMO NR. 1S-92 „DĖL </w:t>
          </w:r>
          <w:r w:rsidRPr="00FD0E54">
            <w:rPr>
              <w:b/>
              <w:color w:val="000000"/>
              <w:szCs w:val="24"/>
              <w:lang w:eastAsia="lt-LT"/>
            </w:rPr>
            <w:t xml:space="preserve">SKELBIMŲ TEIKIMO VIEŠŲJŲ PIRKIMŲ TARNYBAI TVARKOS IR REIKALAVIMŲ SKELBIAMAI SUPAPRASTINTŲ </w:t>
          </w:r>
          <w:r w:rsidRPr="00FD0E54">
            <w:rPr>
              <w:b/>
              <w:color w:val="000000"/>
              <w:szCs w:val="24"/>
              <w:lang w:eastAsia="lt-LT"/>
            </w:rPr>
            <w:t>PIRKIMŲ INFORMACIJAI APRAŠO IR SUPAPRASTINTŲ PIRKIMŲ SKELBIMŲ TIPINIŲ FORMŲ PATVIRTINIMO</w:t>
          </w:r>
          <w:r w:rsidRPr="00FD0E54">
            <w:rPr>
              <w:b/>
              <w:bCs/>
              <w:caps/>
              <w:color w:val="000000"/>
              <w:szCs w:val="24"/>
            </w:rPr>
            <w:t xml:space="preserve">“ PAKEITIMO </w:t>
          </w:r>
        </w:p>
        <w:p w:rsidR="00D079B7" w:rsidRPr="00FD0E54" w:rsidRDefault="00D079B7">
          <w:pPr>
            <w:widowControl w:val="0"/>
            <w:suppressAutoHyphens/>
            <w:jc w:val="center"/>
            <w:rPr>
              <w:color w:val="000000"/>
              <w:szCs w:val="24"/>
            </w:rPr>
          </w:pPr>
        </w:p>
        <w:p w:rsidR="00D079B7" w:rsidRPr="00FD0E54" w:rsidRDefault="00013338">
          <w:pPr>
            <w:widowControl w:val="0"/>
            <w:suppressAutoHyphens/>
            <w:jc w:val="center"/>
            <w:rPr>
              <w:color w:val="000000"/>
              <w:szCs w:val="24"/>
            </w:rPr>
          </w:pPr>
          <w:r w:rsidRPr="00FD0E54">
            <w:rPr>
              <w:color w:val="000000"/>
              <w:szCs w:val="24"/>
            </w:rPr>
            <w:t xml:space="preserve">2024 m. rugpjūčio </w:t>
          </w:r>
          <w:r w:rsidR="00FD0E54" w:rsidRPr="00FD0E54">
            <w:rPr>
              <w:color w:val="000000"/>
              <w:szCs w:val="24"/>
            </w:rPr>
            <w:t>19</w:t>
          </w:r>
          <w:r w:rsidRPr="00FD0E54">
            <w:rPr>
              <w:color w:val="000000"/>
              <w:szCs w:val="24"/>
            </w:rPr>
            <w:t xml:space="preserve"> d. Nr. 1S-</w:t>
          </w:r>
          <w:r w:rsidR="00FD0E54" w:rsidRPr="00FD0E54">
            <w:rPr>
              <w:color w:val="000000"/>
              <w:szCs w:val="24"/>
            </w:rPr>
            <w:t>115</w:t>
          </w:r>
        </w:p>
        <w:p w:rsidR="00D079B7" w:rsidRPr="00FD0E54" w:rsidRDefault="00013338">
          <w:pPr>
            <w:widowControl w:val="0"/>
            <w:suppressAutoHyphens/>
            <w:jc w:val="center"/>
            <w:rPr>
              <w:color w:val="000000"/>
              <w:szCs w:val="24"/>
            </w:rPr>
          </w:pPr>
          <w:r w:rsidRPr="00FD0E54">
            <w:rPr>
              <w:color w:val="000000"/>
              <w:szCs w:val="24"/>
            </w:rPr>
            <w:t>Vilnius</w:t>
          </w:r>
        </w:p>
        <w:p w:rsidR="00D079B7" w:rsidRPr="00FD0E54" w:rsidRDefault="00D079B7">
          <w:pPr>
            <w:widowControl w:val="0"/>
            <w:suppressAutoHyphens/>
            <w:jc w:val="both"/>
            <w:rPr>
              <w:color w:val="000000"/>
              <w:szCs w:val="24"/>
            </w:rPr>
          </w:pPr>
        </w:p>
        <w:sdt>
          <w:sdtPr>
            <w:alias w:val="1 p."/>
            <w:tag w:val="part_5a7b03c1db3a490eb5c0a2b09a45ce54"/>
            <w:id w:val="-1524013451"/>
            <w:lock w:val="sdtLocked"/>
          </w:sdtPr>
          <w:sdtEndPr/>
          <w:sdtContent>
            <w:p w:rsidR="00D079B7" w:rsidRPr="00FD0E54" w:rsidRDefault="00013338" w:rsidP="00FD0E54">
              <w:pPr>
                <w:widowControl w:val="0"/>
                <w:suppressAutoHyphens/>
                <w:ind w:firstLine="434"/>
                <w:jc w:val="both"/>
                <w:rPr>
                  <w:color w:val="000000"/>
                  <w:szCs w:val="24"/>
                </w:rPr>
              </w:pPr>
              <w:sdt>
                <w:sdtPr>
                  <w:alias w:val="Numeris"/>
                  <w:tag w:val="nr_5a7b03c1db3a490eb5c0a2b09a45ce54"/>
                  <w:id w:val="1042477025"/>
                  <w:lock w:val="sdtLocked"/>
                </w:sdtPr>
                <w:sdtEndPr/>
                <w:sdtContent>
                  <w:r w:rsidRPr="00FD0E54">
                    <w:rPr>
                      <w:color w:val="000000"/>
                      <w:szCs w:val="24"/>
                    </w:rPr>
                    <w:t>1</w:t>
                  </w:r>
                </w:sdtContent>
              </w:sdt>
              <w:r w:rsidRPr="00FD0E54">
                <w:rPr>
                  <w:color w:val="000000"/>
                  <w:szCs w:val="24"/>
                </w:rPr>
                <w:t>. P a k e i č i u  Viešųjų pirkimų tarnybos direktoriaus 2017 m. birželio 21 d. įsakymą Nr. 1S-92 „</w:t>
              </w:r>
              <w:r w:rsidRPr="00FD0E54">
                <w:rPr>
                  <w:caps/>
                  <w:color w:val="000000"/>
                  <w:szCs w:val="24"/>
                </w:rPr>
                <w:t>D</w:t>
              </w:r>
              <w:r w:rsidRPr="00FD0E54">
                <w:rPr>
                  <w:color w:val="000000"/>
                  <w:szCs w:val="24"/>
                </w:rPr>
                <w:t xml:space="preserve">ėl Skelbimų </w:t>
              </w:r>
              <w:r w:rsidRPr="00FD0E54">
                <w:rPr>
                  <w:color w:val="000000"/>
                  <w:szCs w:val="24"/>
                </w:rPr>
                <w:t>teikimo Viešųjų pirkimų tarnybai tvarkos ir reikalavimų skelbiamai supaprastintų pirkimų informacijai aprašo ir supaprastintų pirkimų skelbimų tipinių formų patvirtinimo“:</w:t>
              </w:r>
            </w:p>
            <w:sdt>
              <w:sdtPr>
                <w:alias w:val="1.1 pp."/>
                <w:tag w:val="part_3474c44d46c54a8eafd28702bd6091f1"/>
                <w:id w:val="1100675858"/>
                <w:lock w:val="sdtLocked"/>
              </w:sdtPr>
              <w:sdtEndPr/>
              <w:sdtContent>
                <w:p w:rsidR="00D079B7" w:rsidRPr="00FD0E54" w:rsidRDefault="00013338" w:rsidP="00FD0E54">
                  <w:pPr>
                    <w:spacing w:line="298" w:lineRule="atLeast"/>
                    <w:ind w:firstLine="434"/>
                    <w:jc w:val="both"/>
                    <w:textAlignment w:val="center"/>
                    <w:rPr>
                      <w:color w:val="000000"/>
                      <w:szCs w:val="24"/>
                    </w:rPr>
                  </w:pPr>
                  <w:sdt>
                    <w:sdtPr>
                      <w:alias w:val="Numeris"/>
                      <w:tag w:val="nr_3474c44d46c54a8eafd28702bd6091f1"/>
                      <w:id w:val="14197570"/>
                      <w:lock w:val="sdtLocked"/>
                    </w:sdtPr>
                    <w:sdtEndPr/>
                    <w:sdtContent>
                      <w:r w:rsidRPr="00FD0E54">
                        <w:rPr>
                          <w:color w:val="000000"/>
                          <w:szCs w:val="24"/>
                        </w:rPr>
                        <w:t>1.1</w:t>
                      </w:r>
                    </w:sdtContent>
                  </w:sdt>
                  <w:r w:rsidRPr="00FD0E54">
                    <w:rPr>
                      <w:color w:val="000000"/>
                      <w:szCs w:val="24"/>
                    </w:rPr>
                    <w:t>. Pakeičiu 3 punktą ir jį išdėstau taip:</w:t>
                  </w:r>
                </w:p>
                <w:sdt>
                  <w:sdtPr>
                    <w:alias w:val="citata"/>
                    <w:tag w:val="part_f166fd19af954b6faef29e7186fc224c"/>
                    <w:id w:val="-926193490"/>
                    <w:lock w:val="sdtLocked"/>
                  </w:sdtPr>
                  <w:sdtEndPr/>
                  <w:sdtContent>
                    <w:sdt>
                      <w:sdtPr>
                        <w:alias w:val="3 p."/>
                        <w:tag w:val="part_2de29c436c2a4e4f80ef55aab01e1828"/>
                        <w:id w:val="-1831437623"/>
                        <w:lock w:val="sdtLocked"/>
                      </w:sdtPr>
                      <w:sdtEndPr/>
                      <w:sdtContent>
                        <w:p w:rsidR="00D079B7" w:rsidRPr="00FD0E54" w:rsidRDefault="00013338" w:rsidP="00FD0E54">
                          <w:pPr>
                            <w:spacing w:line="298" w:lineRule="atLeast"/>
                            <w:ind w:firstLine="434"/>
                            <w:jc w:val="both"/>
                            <w:textAlignment w:val="center"/>
                            <w:rPr>
                              <w:b/>
                              <w:bCs/>
                              <w:color w:val="000000"/>
                              <w:szCs w:val="24"/>
                              <w:lang w:eastAsia="lt-LT"/>
                            </w:rPr>
                          </w:pPr>
                          <w:r w:rsidRPr="00FD0E54">
                            <w:rPr>
                              <w:color w:val="000000"/>
                              <w:szCs w:val="24"/>
                            </w:rPr>
                            <w:t>„</w:t>
                          </w:r>
                          <w:sdt>
                            <w:sdtPr>
                              <w:alias w:val="Numeris"/>
                              <w:tag w:val="nr_2de29c436c2a4e4f80ef55aab01e1828"/>
                              <w:id w:val="-1884319892"/>
                              <w:lock w:val="sdtLocked"/>
                            </w:sdtPr>
                            <w:sdtEndPr/>
                            <w:sdtContent>
                              <w:r w:rsidRPr="00FD0E54">
                                <w:rPr>
                                  <w:color w:val="000000"/>
                                  <w:szCs w:val="24"/>
                                </w:rPr>
                                <w:t>3</w:t>
                              </w:r>
                            </w:sdtContent>
                          </w:sdt>
                          <w:r w:rsidRPr="00FD0E54">
                            <w:rPr>
                              <w:color w:val="000000"/>
                              <w:szCs w:val="24"/>
                            </w:rPr>
                            <w:t>. N u s t a t a u</w:t>
                          </w:r>
                          <w:r w:rsidRPr="00FD0E54">
                            <w:rPr>
                              <w:color w:val="000000"/>
                              <w:lang w:eastAsia="lt-LT"/>
                            </w:rPr>
                            <w:t>, </w:t>
                          </w:r>
                          <w:r w:rsidRPr="00FD0E54">
                            <w:rPr>
                              <w:color w:val="000000"/>
                              <w:lang w:eastAsia="lt-LT"/>
                            </w:rPr>
                            <w:t xml:space="preserve">kad </w:t>
                          </w:r>
                          <w:r w:rsidRPr="00FD0E54">
                            <w:rPr>
                              <w:color w:val="000000"/>
                              <w:lang w:eastAsia="lt-LT"/>
                            </w:rPr>
                            <w:t>skelbiant t</w:t>
                          </w:r>
                          <w:r w:rsidRPr="00FD0E54">
                            <w:rPr>
                              <w:color w:val="000000"/>
                              <w:lang w:eastAsia="lt-LT"/>
                            </w:rPr>
                            <w:t xml:space="preserve">arptautinių pirkimų skelbimus </w:t>
                          </w:r>
                          <w:r w:rsidRPr="00FD0E54">
                            <w:rPr>
                              <w:rFonts w:eastAsia="Calibri"/>
                            </w:rPr>
                            <w:t xml:space="preserve">pildomos 2019 m. rugsėjo 23 d. Komisijos įgyvendinimo reglamentu (ES) 2019/1780, kuriuo nustatomos viešųjų pirkimų skelbimo standartinės formos ir panaikinamas Įgyvendinimo reglamentas (ES) 2015/1986 (e. formos), patvirtintos </w:t>
                          </w:r>
                          <w:r w:rsidRPr="00FD0E54">
                            <w:rPr>
                              <w:rFonts w:eastAsia="Calibri"/>
                            </w:rPr>
                            <w:t>tarptautinių pirkimų skelbimų formos</w:t>
                          </w:r>
                          <w:r w:rsidRPr="00FD0E54">
                            <w:rPr>
                              <w:color w:val="000000"/>
                              <w:lang w:eastAsia="lt-LT"/>
                            </w:rPr>
                            <w:t>.</w:t>
                          </w:r>
                          <w:r w:rsidRPr="00FD0E54">
                            <w:t>“</w:t>
                          </w:r>
                        </w:p>
                      </w:sdtContent>
                    </w:sdt>
                  </w:sdtContent>
                </w:sdt>
              </w:sdtContent>
            </w:sdt>
            <w:sdt>
              <w:sdtPr>
                <w:alias w:val="1.2 pp."/>
                <w:tag w:val="part_05cda7f9de5a47be9c5b188cdb676f1e"/>
                <w:id w:val="-300844756"/>
                <w:lock w:val="sdtLocked"/>
              </w:sdtPr>
              <w:sdtEndPr/>
              <w:sdtContent>
                <w:p w:rsidR="00D079B7" w:rsidRPr="00FD0E54" w:rsidRDefault="00013338" w:rsidP="00FD0E54">
                  <w:pPr>
                    <w:widowControl w:val="0"/>
                    <w:suppressAutoHyphens/>
                    <w:ind w:firstLine="434"/>
                    <w:jc w:val="both"/>
                    <w:rPr>
                      <w:color w:val="000000"/>
                    </w:rPr>
                  </w:pPr>
                  <w:sdt>
                    <w:sdtPr>
                      <w:alias w:val="Numeris"/>
                      <w:tag w:val="nr_05cda7f9de5a47be9c5b188cdb676f1e"/>
                      <w:id w:val="1407423471"/>
                      <w:lock w:val="sdtLocked"/>
                    </w:sdtPr>
                    <w:sdtEndPr/>
                    <w:sdtContent>
                      <w:r w:rsidRPr="00FD0E54">
                        <w:rPr>
                          <w:color w:val="000000"/>
                        </w:rPr>
                        <w:t>1.2</w:t>
                      </w:r>
                    </w:sdtContent>
                  </w:sdt>
                  <w:r w:rsidRPr="00FD0E54">
                    <w:rPr>
                      <w:color w:val="000000"/>
                    </w:rPr>
                    <w:t>. Pakeičiu nurodytu įsakymu patvirtintą Skelbimų teikimo Viešųjų pirkimų tarnybai tvarkos ir reikalavimų skelbiamai supaprastintų pirkimų informacijai aprašą:</w:t>
                  </w:r>
                </w:p>
                <w:sdt>
                  <w:sdtPr>
                    <w:alias w:val="1.2.1 pp."/>
                    <w:tag w:val="part_92049b478805437e86dddc86bddc1d45"/>
                    <w:id w:val="1826471945"/>
                    <w:lock w:val="sdtLocked"/>
                  </w:sdtPr>
                  <w:sdtEndPr/>
                  <w:sdtContent>
                    <w:p w:rsidR="00D079B7" w:rsidRPr="00FD0E54" w:rsidRDefault="00013338" w:rsidP="00FD0E54">
                      <w:pPr>
                        <w:widowControl w:val="0"/>
                        <w:suppressAutoHyphens/>
                        <w:ind w:firstLine="434"/>
                        <w:jc w:val="both"/>
                        <w:rPr>
                          <w:color w:val="000000"/>
                        </w:rPr>
                      </w:pPr>
                      <w:sdt>
                        <w:sdtPr>
                          <w:alias w:val="Numeris"/>
                          <w:tag w:val="nr_92049b478805437e86dddc86bddc1d45"/>
                          <w:id w:val="-1527628134"/>
                          <w:lock w:val="sdtLocked"/>
                        </w:sdtPr>
                        <w:sdtEndPr/>
                        <w:sdtContent>
                          <w:r w:rsidRPr="00FD0E54">
                            <w:rPr>
                              <w:color w:val="000000"/>
                            </w:rPr>
                            <w:t>1.2.1</w:t>
                          </w:r>
                        </w:sdtContent>
                      </w:sdt>
                      <w:r w:rsidRPr="00FD0E54">
                        <w:rPr>
                          <w:color w:val="000000"/>
                        </w:rPr>
                        <w:t>. Pakeičiu 1.1 papunktį ir jį išdėstau t</w:t>
                      </w:r>
                      <w:r w:rsidRPr="00FD0E54">
                        <w:rPr>
                          <w:color w:val="000000"/>
                        </w:rPr>
                        <w:t>aip:</w:t>
                      </w:r>
                    </w:p>
                    <w:sdt>
                      <w:sdtPr>
                        <w:alias w:val="citata"/>
                        <w:tag w:val="part_06473d4fee20451e99998b6ca7046d86"/>
                        <w:id w:val="-532501080"/>
                        <w:lock w:val="sdtLocked"/>
                      </w:sdtPr>
                      <w:sdtEndPr/>
                      <w:sdtContent>
                        <w:sdt>
                          <w:sdtPr>
                            <w:alias w:val="1.1 pp."/>
                            <w:tag w:val="part_10f95dbc53c143c8a8419303b5556f14"/>
                            <w:id w:val="-615210952"/>
                            <w:lock w:val="sdtLocked"/>
                          </w:sdtPr>
                          <w:sdtEndPr/>
                          <w:sdtContent>
                            <w:p w:rsidR="00D079B7" w:rsidRPr="00FD0E54" w:rsidRDefault="00013338" w:rsidP="00FD0E54">
                              <w:pPr>
                                <w:widowControl w:val="0"/>
                                <w:suppressAutoHyphens/>
                                <w:ind w:firstLine="434"/>
                                <w:jc w:val="both"/>
                                <w:rPr>
                                  <w:color w:val="000000"/>
                                </w:rPr>
                              </w:pPr>
                              <w:r w:rsidRPr="00FD0E54">
                                <w:rPr>
                                  <w:color w:val="000000"/>
                                </w:rPr>
                                <w:t>„</w:t>
                              </w:r>
                              <w:sdt>
                                <w:sdtPr>
                                  <w:alias w:val="Numeris"/>
                                  <w:tag w:val="nr_10f95dbc53c143c8a8419303b5556f14"/>
                                  <w:id w:val="-67196938"/>
                                  <w:lock w:val="sdtLocked"/>
                                </w:sdtPr>
                                <w:sdtEndPr/>
                                <w:sdtContent>
                                  <w:r w:rsidRPr="00FD0E54">
                                    <w:rPr>
                                      <w:color w:val="000000"/>
                                    </w:rPr>
                                    <w:t>1.1</w:t>
                                  </w:r>
                                </w:sdtContent>
                              </w:sdt>
                              <w:r w:rsidRPr="00FD0E54">
                                <w:rPr>
                                  <w:color w:val="000000"/>
                                </w:rPr>
                                <w:t>. viešųjų pirkimų, atliekamų vadovaujantis</w:t>
                              </w:r>
                              <w:r w:rsidRPr="00FD0E54">
                                <w:rPr>
                                  <w:b/>
                                  <w:bCs/>
                                  <w:color w:val="000000"/>
                                </w:rPr>
                                <w:t xml:space="preserve"> </w:t>
                              </w:r>
                              <w:r w:rsidRPr="00FD0E54">
                                <w:rPr>
                                  <w:color w:val="000000"/>
                                </w:rPr>
                                <w:t xml:space="preserve">Lietuvos Respublikos viešųjų pirkimų įstatymu, pirkimų, atliekamų vadovaujantis Lietuvos Respublikos pirkimų, atliekamų </w:t>
                              </w:r>
                              <w:proofErr w:type="spellStart"/>
                              <w:r w:rsidRPr="00FD0E54">
                                <w:rPr>
                                  <w:color w:val="000000"/>
                                </w:rPr>
                                <w:t>vandentvarkos</w:t>
                              </w:r>
                              <w:proofErr w:type="spellEnd"/>
                              <w:r w:rsidRPr="00FD0E54">
                                <w:rPr>
                                  <w:color w:val="000000"/>
                                </w:rPr>
                                <w:t>, energetikos, transporto ar pašto paslaugų srities perkančiųjų subje</w:t>
                              </w:r>
                              <w:r w:rsidRPr="00FD0E54">
                                <w:rPr>
                                  <w:color w:val="000000"/>
                                </w:rPr>
                                <w:t>ktų, įstatymu (toliau – pirkimas), skelbimų teikimo Viešųjų pirkimų tarnybai tvarką;“.</w:t>
                              </w:r>
                            </w:p>
                          </w:sdtContent>
                        </w:sdt>
                      </w:sdtContent>
                    </w:sdt>
                  </w:sdtContent>
                </w:sdt>
                <w:sdt>
                  <w:sdtPr>
                    <w:alias w:val="1.2.2 pp."/>
                    <w:tag w:val="part_dd9142ea852543c2b845e4709684fbc2"/>
                    <w:id w:val="-510528601"/>
                    <w:lock w:val="sdtLocked"/>
                  </w:sdtPr>
                  <w:sdtEndPr/>
                  <w:sdtContent>
                    <w:p w:rsidR="00D079B7" w:rsidRPr="00FD0E54" w:rsidRDefault="00013338" w:rsidP="00FD0E54">
                      <w:pPr>
                        <w:widowControl w:val="0"/>
                        <w:suppressAutoHyphens/>
                        <w:ind w:firstLine="434"/>
                        <w:jc w:val="both"/>
                        <w:rPr>
                          <w:color w:val="000000"/>
                        </w:rPr>
                      </w:pPr>
                      <w:sdt>
                        <w:sdtPr>
                          <w:alias w:val="Numeris"/>
                          <w:tag w:val="nr_dd9142ea852543c2b845e4709684fbc2"/>
                          <w:id w:val="-2132930521"/>
                          <w:lock w:val="sdtLocked"/>
                        </w:sdtPr>
                        <w:sdtEndPr/>
                        <w:sdtContent>
                          <w:r w:rsidRPr="00FD0E54">
                            <w:rPr>
                              <w:color w:val="000000"/>
                            </w:rPr>
                            <w:t>1.2.2</w:t>
                          </w:r>
                        </w:sdtContent>
                      </w:sdt>
                      <w:r w:rsidRPr="00FD0E54">
                        <w:rPr>
                          <w:color w:val="000000"/>
                        </w:rPr>
                        <w:t>. Pakeičiu 1.2 papunktį ir jį išdėstau taip:</w:t>
                      </w:r>
                    </w:p>
                    <w:sdt>
                      <w:sdtPr>
                        <w:alias w:val="citata"/>
                        <w:tag w:val="part_585d9190df55458c890eb6ee05a40cc0"/>
                        <w:id w:val="573935724"/>
                        <w:lock w:val="sdtLocked"/>
                      </w:sdtPr>
                      <w:sdtEndPr/>
                      <w:sdtContent>
                        <w:sdt>
                          <w:sdtPr>
                            <w:alias w:val="1.2 pp."/>
                            <w:tag w:val="part_b291fa885e124d3685cb1bb97d18f207"/>
                            <w:id w:val="830259954"/>
                            <w:lock w:val="sdtLocked"/>
                          </w:sdtPr>
                          <w:sdtEndPr/>
                          <w:sdtContent>
                            <w:p w:rsidR="00D079B7" w:rsidRPr="00FD0E54" w:rsidRDefault="00013338" w:rsidP="00FD0E54">
                              <w:pPr>
                                <w:widowControl w:val="0"/>
                                <w:suppressAutoHyphens/>
                                <w:ind w:firstLine="434"/>
                                <w:jc w:val="both"/>
                                <w:rPr>
                                  <w:rFonts w:eastAsia="Calibri"/>
                                  <w:szCs w:val="24"/>
                                </w:rPr>
                              </w:pPr>
                              <w:r w:rsidRPr="00FD0E54">
                                <w:rPr>
                                  <w:color w:val="000000"/>
                                </w:rPr>
                                <w:t>„</w:t>
                              </w:r>
                              <w:sdt>
                                <w:sdtPr>
                                  <w:alias w:val="Numeris"/>
                                  <w:tag w:val="nr_b291fa885e124d3685cb1bb97d18f207"/>
                                  <w:id w:val="-130792847"/>
                                  <w:lock w:val="sdtLocked"/>
                                </w:sdtPr>
                                <w:sdtEndPr/>
                                <w:sdtContent>
                                  <w:r w:rsidRPr="00FD0E54">
                                    <w:rPr>
                                      <w:rFonts w:eastAsia="Calibri"/>
                                      <w:szCs w:val="24"/>
                                    </w:rPr>
                                    <w:t>1.2</w:t>
                                  </w:r>
                                </w:sdtContent>
                              </w:sdt>
                              <w:r w:rsidRPr="00FD0E54">
                                <w:rPr>
                                  <w:rFonts w:eastAsia="Calibri"/>
                                  <w:szCs w:val="24"/>
                                </w:rPr>
                                <w:t>. koncesijų, atliekamų vadovaujantis Lietuvos Respublikos koncesijų įstatymu, skelbimų, kuriuos šis įstat</w:t>
                              </w:r>
                              <w:r w:rsidRPr="00FD0E54">
                                <w:rPr>
                                  <w:rFonts w:eastAsia="Calibri"/>
                                  <w:szCs w:val="24"/>
                                </w:rPr>
                                <w:t>ymas numato paskelbti (toliau – koncesijos skelbimai), teikimo Viešųjų pirkimų tarnybai tvarką;“.</w:t>
                              </w:r>
                            </w:p>
                          </w:sdtContent>
                        </w:sdt>
                      </w:sdtContent>
                    </w:sdt>
                  </w:sdtContent>
                </w:sdt>
                <w:sdt>
                  <w:sdtPr>
                    <w:alias w:val="1.2.3 pp."/>
                    <w:tag w:val="part_8eb656d69dec4e11a0e32a85d3d74f07"/>
                    <w:id w:val="-737932173"/>
                    <w:lock w:val="sdtLocked"/>
                  </w:sdtPr>
                  <w:sdtEndPr/>
                  <w:sdtContent>
                    <w:p w:rsidR="00D079B7" w:rsidRPr="00FD0E54" w:rsidRDefault="00013338" w:rsidP="00FD0E54">
                      <w:pPr>
                        <w:widowControl w:val="0"/>
                        <w:suppressAutoHyphens/>
                        <w:ind w:firstLine="434"/>
                        <w:jc w:val="both"/>
                        <w:rPr>
                          <w:rFonts w:eastAsia="Calibri"/>
                          <w:szCs w:val="24"/>
                        </w:rPr>
                      </w:pPr>
                      <w:sdt>
                        <w:sdtPr>
                          <w:alias w:val="Numeris"/>
                          <w:tag w:val="nr_8eb656d69dec4e11a0e32a85d3d74f07"/>
                          <w:id w:val="-1030797763"/>
                          <w:lock w:val="sdtLocked"/>
                        </w:sdtPr>
                        <w:sdtEndPr/>
                        <w:sdtContent>
                          <w:r w:rsidRPr="00FD0E54">
                            <w:rPr>
                              <w:rFonts w:eastAsia="Calibri"/>
                              <w:szCs w:val="24"/>
                            </w:rPr>
                            <w:t>1.2.3</w:t>
                          </w:r>
                        </w:sdtContent>
                      </w:sdt>
                      <w:r w:rsidRPr="00FD0E54">
                        <w:rPr>
                          <w:rFonts w:eastAsia="Calibri"/>
                          <w:szCs w:val="24"/>
                        </w:rPr>
                        <w:t>. Pakeičiu 3 punktą ir jį išdėstau taip:</w:t>
                      </w:r>
                    </w:p>
                    <w:sdt>
                      <w:sdtPr>
                        <w:alias w:val="citata"/>
                        <w:tag w:val="part_f283b16a79284e5680a1ce10bf29c8cd"/>
                        <w:id w:val="960227936"/>
                        <w:lock w:val="sdtLocked"/>
                      </w:sdtPr>
                      <w:sdtEndPr/>
                      <w:sdtContent>
                        <w:sdt>
                          <w:sdtPr>
                            <w:alias w:val="3 p."/>
                            <w:tag w:val="part_82093025fcc3483fb7546a5e89721a5e"/>
                            <w:id w:val="-1496558997"/>
                            <w:lock w:val="sdtLocked"/>
                          </w:sdtPr>
                          <w:sdtEndPr/>
                          <w:sdtContent>
                            <w:p w:rsidR="00D079B7" w:rsidRPr="00FD0E54" w:rsidRDefault="00013338" w:rsidP="00FD0E54">
                              <w:pPr>
                                <w:ind w:firstLine="434"/>
                                <w:jc w:val="both"/>
                                <w:rPr>
                                  <w:rFonts w:eastAsia="Calibri"/>
                                </w:rPr>
                              </w:pPr>
                              <w:r w:rsidRPr="00FD0E54">
                                <w:rPr>
                                  <w:rFonts w:eastAsia="Calibri"/>
                                  <w:szCs w:val="24"/>
                                </w:rPr>
                                <w:t>„</w:t>
                              </w:r>
                              <w:sdt>
                                <w:sdtPr>
                                  <w:alias w:val="Numeris"/>
                                  <w:tag w:val="nr_82093025fcc3483fb7546a5e89721a5e"/>
                                  <w:id w:val="-439985586"/>
                                  <w:lock w:val="sdtLocked"/>
                                </w:sdtPr>
                                <w:sdtEndPr/>
                                <w:sdtContent>
                                  <w:r w:rsidRPr="00FD0E54">
                                    <w:rPr>
                                      <w:rFonts w:eastAsia="Calibri"/>
                                    </w:rPr>
                                    <w:t>3</w:t>
                                  </w:r>
                                </w:sdtContent>
                              </w:sdt>
                              <w:r w:rsidRPr="00FD0E54">
                                <w:rPr>
                                  <w:rFonts w:eastAsia="Calibri"/>
                                </w:rPr>
                                <w:t>. Perkančioji organizacija ar perkantysis subjektas (toliau kartu – pirkimo vykdytojas) visus pirkimo skelbimus (toliau – skelbimai), o suteikiančioji institucija visus koncesijos skelbimus parengia ir pateikia Viešųjų pirkimų tarnybai ir (ar) Europos Sąju</w:t>
                              </w:r>
                              <w:r w:rsidRPr="00FD0E54">
                                <w:rPr>
                                  <w:rFonts w:eastAsia="Calibri"/>
                                </w:rPr>
                                <w:t xml:space="preserve">ngos leidinių biurui </w:t>
                              </w:r>
                              <w:r w:rsidRPr="00FD0E54">
                                <w:rPr>
                                  <w:lang w:eastAsia="lt-LT"/>
                                </w:rPr>
                                <w:t>(internetinėje Europos Sąjungos oficialiojo leidinio priedo versijoje, skirtoje Europos Sąjungos viešiesiems pirkimams)</w:t>
                              </w:r>
                              <w:r w:rsidRPr="00FD0E54">
                                <w:rPr>
                                  <w:rFonts w:eastAsia="Calibri"/>
                                </w:rPr>
                                <w:t xml:space="preserve"> Centrinės viešųjų pirkimų informacinės sistemos (toliau</w:t>
                              </w:r>
                              <w:r w:rsidRPr="00FD0E54">
                                <w:rPr>
                                  <w:rFonts w:eastAsia="Calibri"/>
                                  <w:b/>
                                  <w:bCs/>
                                </w:rPr>
                                <w:t xml:space="preserve"> –</w:t>
                              </w:r>
                              <w:r w:rsidRPr="00FD0E54">
                                <w:rPr>
                                  <w:rFonts w:eastAsia="Calibri"/>
                                </w:rPr>
                                <w:t xml:space="preserve"> CVP IS) priemonėmis.“</w:t>
                              </w:r>
                            </w:p>
                          </w:sdtContent>
                        </w:sdt>
                      </w:sdtContent>
                    </w:sdt>
                  </w:sdtContent>
                </w:sdt>
                <w:sdt>
                  <w:sdtPr>
                    <w:alias w:val="1.2.4 pp."/>
                    <w:tag w:val="part_c3489d65145f45ebbcf7d70436d9a99f"/>
                    <w:id w:val="1359168871"/>
                    <w:lock w:val="sdtLocked"/>
                  </w:sdtPr>
                  <w:sdtEndPr/>
                  <w:sdtContent>
                    <w:p w:rsidR="00D079B7" w:rsidRPr="00FD0E54" w:rsidRDefault="00013338" w:rsidP="00FD0E54">
                      <w:pPr>
                        <w:ind w:firstLine="434"/>
                        <w:jc w:val="both"/>
                        <w:rPr>
                          <w:rFonts w:eastAsia="Calibri"/>
                        </w:rPr>
                      </w:pPr>
                      <w:sdt>
                        <w:sdtPr>
                          <w:alias w:val="Numeris"/>
                          <w:tag w:val="nr_c3489d65145f45ebbcf7d70436d9a99f"/>
                          <w:id w:val="-723141451"/>
                          <w:lock w:val="sdtLocked"/>
                        </w:sdtPr>
                        <w:sdtEndPr/>
                        <w:sdtContent>
                          <w:r w:rsidRPr="00FD0E54">
                            <w:rPr>
                              <w:rFonts w:eastAsia="Calibri"/>
                            </w:rPr>
                            <w:t>1.2.4</w:t>
                          </w:r>
                        </w:sdtContent>
                      </w:sdt>
                      <w:r w:rsidRPr="00FD0E54">
                        <w:rPr>
                          <w:rFonts w:eastAsia="Calibri"/>
                        </w:rPr>
                        <w:t xml:space="preserve">. </w:t>
                      </w:r>
                      <w:r w:rsidRPr="00FD0E54">
                        <w:t xml:space="preserve"> </w:t>
                      </w:r>
                      <w:r w:rsidRPr="00FD0E54">
                        <w:rPr>
                          <w:rFonts w:eastAsia="Calibri"/>
                          <w:szCs w:val="24"/>
                        </w:rPr>
                        <w:t>Pakeičiu 4 punktą i</w:t>
                      </w:r>
                      <w:r w:rsidRPr="00FD0E54">
                        <w:rPr>
                          <w:rFonts w:eastAsia="Calibri"/>
                          <w:szCs w:val="24"/>
                        </w:rPr>
                        <w:t>r jį išdėstau taip:</w:t>
                      </w:r>
                    </w:p>
                    <w:sdt>
                      <w:sdtPr>
                        <w:alias w:val="citata"/>
                        <w:tag w:val="part_629ff47e7529469da6b674c0577fb4a5"/>
                        <w:id w:val="-626164623"/>
                        <w:lock w:val="sdtLocked"/>
                      </w:sdtPr>
                      <w:sdtEndPr/>
                      <w:sdtContent>
                        <w:sdt>
                          <w:sdtPr>
                            <w:alias w:val="4 p."/>
                            <w:tag w:val="part_50a678dc9ced44fdac2010a178bb02eb"/>
                            <w:id w:val="-160004783"/>
                            <w:lock w:val="sdtLocked"/>
                          </w:sdtPr>
                          <w:sdtEndPr/>
                          <w:sdtContent>
                            <w:p w:rsidR="00D079B7" w:rsidRPr="00FD0E54" w:rsidRDefault="00013338" w:rsidP="00FD0E54">
                              <w:pPr>
                                <w:ind w:firstLine="434"/>
                                <w:jc w:val="both"/>
                                <w:rPr>
                                  <w:rFonts w:eastAsia="Calibri"/>
                                  <w:szCs w:val="24"/>
                                </w:rPr>
                              </w:pPr>
                              <w:r w:rsidRPr="00FD0E54">
                                <w:rPr>
                                  <w:rFonts w:eastAsia="Calibri"/>
                                </w:rPr>
                                <w:t>„</w:t>
                              </w:r>
                              <w:sdt>
                                <w:sdtPr>
                                  <w:alias w:val="Numeris"/>
                                  <w:tag w:val="nr_50a678dc9ced44fdac2010a178bb02eb"/>
                                  <w:id w:val="-1022860740"/>
                                  <w:lock w:val="sdtLocked"/>
                                </w:sdtPr>
                                <w:sdtEndPr/>
                                <w:sdtContent>
                                  <w:r w:rsidRPr="00FD0E54">
                                    <w:rPr>
                                      <w:rFonts w:eastAsia="Calibri"/>
                                    </w:rPr>
                                    <w:t>4</w:t>
                                  </w:r>
                                </w:sdtContent>
                              </w:sdt>
                              <w:r w:rsidRPr="00FD0E54">
                                <w:rPr>
                                  <w:rFonts w:eastAsia="Calibri"/>
                                </w:rPr>
                                <w:t xml:space="preserve">. </w:t>
                              </w:r>
                              <w:r w:rsidRPr="00FD0E54">
                                <w:rPr>
                                  <w:color w:val="000000"/>
                                </w:rPr>
                                <w:t>S</w:t>
                              </w:r>
                              <w:r w:rsidRPr="00FD0E54">
                                <w:rPr>
                                  <w:rFonts w:eastAsia="Calibri"/>
                                  <w:szCs w:val="24"/>
                                </w:rPr>
                                <w:t xml:space="preserve">kelbimai gali būti papildomai skelbiami </w:t>
                              </w:r>
                              <w:r w:rsidRPr="00FD0E54">
                                <w:rPr>
                                  <w:rFonts w:eastAsia="Calibri"/>
                                  <w:bCs/>
                                  <w:szCs w:val="24"/>
                                </w:rPr>
                                <w:t>pirkimo vykdytojo</w:t>
                              </w:r>
                              <w:r w:rsidRPr="00FD0E54">
                                <w:rPr>
                                  <w:rFonts w:eastAsia="Calibri"/>
                                  <w:szCs w:val="24"/>
                                </w:rPr>
                                <w:t xml:space="preserve"> interneto svetainėje, specialiai tam skirtoje skiltyje (pirkėjo profilyje) ir kitur internete ir (arba) leidiniuose. Koncesijos skelbimai papildomai gali būti paskelbiami </w:t>
                              </w:r>
                              <w:r w:rsidRPr="00FD0E54">
                                <w:rPr>
                                  <w:rFonts w:eastAsia="Calibri"/>
                                  <w:szCs w:val="24"/>
                                </w:rPr>
                                <w:t>suteikiančiosios institucijos interneto svetainėje kitur internete ir (ar) leidiniuose. Kita su koncesijomis susijusi informacija, įskaitant informaciją apie galiojančius kvietimus teikti paraiškas ir pasiūlymus, planuojamas koncesijas, sudarytas koncesijo</w:t>
                              </w:r>
                              <w:r w:rsidRPr="00FD0E54">
                                <w:rPr>
                                  <w:rFonts w:eastAsia="Calibri"/>
                                  <w:szCs w:val="24"/>
                                </w:rPr>
                                <w:t>s sutartis ir kitą bendrojo pobūdžio informaciją, papildomai gali būti skelbiama suteikiančiosios institucijos interneto svetainėje. Pirkimo vykdytojas ir suteikiančioji institucija, skelbdami tarptautinio pirkimo skelbimą / tarptautinės koncesijos skelbim</w:t>
                              </w:r>
                              <w:r w:rsidRPr="00FD0E54">
                                <w:rPr>
                                  <w:rFonts w:eastAsia="Calibri"/>
                                  <w:szCs w:val="24"/>
                                </w:rPr>
                                <w:t xml:space="preserve">ą CVP IS, pirkėjo profilyje / interneto svetainėje, kitur </w:t>
                              </w:r>
                              <w:r w:rsidRPr="00FD0E54">
                                <w:rPr>
                                  <w:rFonts w:eastAsia="Calibri"/>
                                  <w:szCs w:val="24"/>
                                </w:rPr>
                                <w:lastRenderedPageBreak/>
                                <w:t>internete ar leidiniuose užtikrina, kad prieš tai jie bus paskelbti per Europos Sąjungos leidinių biurą. Supaprastinto pirkimo / supaprastintos koncesijos atveju, prieš skelbiant pirkėjo profilyje /</w:t>
                              </w:r>
                              <w:r w:rsidRPr="00FD0E54">
                                <w:rPr>
                                  <w:rFonts w:eastAsia="Calibri"/>
                                  <w:szCs w:val="24"/>
                                </w:rPr>
                                <w:t xml:space="preserve"> interneto svetainėje, taip pat kitur internete ar leidiniuose, supaprastinto pirkimo ar supaprastintos koncesijos</w:t>
                              </w:r>
                              <w:r w:rsidRPr="00FD0E54">
                                <w:rPr>
                                  <w:rFonts w:eastAsia="Calibri"/>
                                  <w:b/>
                                  <w:bCs/>
                                  <w:szCs w:val="24"/>
                                </w:rPr>
                                <w:t xml:space="preserve"> </w:t>
                              </w:r>
                              <w:r w:rsidRPr="00FD0E54">
                                <w:rPr>
                                  <w:rFonts w:eastAsia="Calibri"/>
                                  <w:szCs w:val="24"/>
                                </w:rPr>
                                <w:t>skelbimai turi būti paskelbti CVP IS.“</w:t>
                              </w:r>
                            </w:p>
                          </w:sdtContent>
                        </w:sdt>
                      </w:sdtContent>
                    </w:sdt>
                  </w:sdtContent>
                </w:sdt>
                <w:sdt>
                  <w:sdtPr>
                    <w:alias w:val="1.2.5 pp."/>
                    <w:tag w:val="part_05d5e72883a043d485393277c5be616a"/>
                    <w:id w:val="1646460048"/>
                    <w:lock w:val="sdtLocked"/>
                  </w:sdtPr>
                  <w:sdtEndPr/>
                  <w:sdtContent>
                    <w:p w:rsidR="00D079B7" w:rsidRPr="00FD0E54" w:rsidRDefault="00013338" w:rsidP="00FD0E54">
                      <w:pPr>
                        <w:ind w:firstLine="434"/>
                        <w:jc w:val="both"/>
                        <w:rPr>
                          <w:rFonts w:eastAsia="Calibri"/>
                          <w:szCs w:val="24"/>
                        </w:rPr>
                      </w:pPr>
                      <w:sdt>
                        <w:sdtPr>
                          <w:alias w:val="Numeris"/>
                          <w:tag w:val="nr_05d5e72883a043d485393277c5be616a"/>
                          <w:id w:val="-664014020"/>
                          <w:lock w:val="sdtLocked"/>
                        </w:sdtPr>
                        <w:sdtEndPr/>
                        <w:sdtContent>
                          <w:r w:rsidRPr="00FD0E54">
                            <w:rPr>
                              <w:rFonts w:eastAsia="Calibri"/>
                              <w:szCs w:val="24"/>
                            </w:rPr>
                            <w:t>1.2.5</w:t>
                          </w:r>
                        </w:sdtContent>
                      </w:sdt>
                      <w:r w:rsidRPr="00FD0E54">
                        <w:rPr>
                          <w:rFonts w:eastAsia="Calibri"/>
                          <w:szCs w:val="24"/>
                        </w:rPr>
                        <w:t xml:space="preserve">. </w:t>
                      </w:r>
                      <w:r w:rsidRPr="00FD0E54">
                        <w:t xml:space="preserve"> </w:t>
                      </w:r>
                      <w:r w:rsidRPr="00FD0E54">
                        <w:rPr>
                          <w:rFonts w:eastAsia="Calibri"/>
                          <w:szCs w:val="24"/>
                        </w:rPr>
                        <w:t>Pakeičiu 5 punktą ir jį išdėstau taip:</w:t>
                      </w:r>
                    </w:p>
                    <w:sdt>
                      <w:sdtPr>
                        <w:alias w:val="citata"/>
                        <w:tag w:val="part_e07a5e4d210a4a74a83fac11beac802b"/>
                        <w:id w:val="259105575"/>
                        <w:lock w:val="sdtLocked"/>
                      </w:sdtPr>
                      <w:sdtEndPr/>
                      <w:sdtContent>
                        <w:sdt>
                          <w:sdtPr>
                            <w:alias w:val="5 p."/>
                            <w:tag w:val="part_408242af3a264488a6798a8163a26744"/>
                            <w:id w:val="-1778096442"/>
                            <w:lock w:val="sdtLocked"/>
                          </w:sdtPr>
                          <w:sdtEndPr/>
                          <w:sdtContent>
                            <w:p w:rsidR="00D079B7" w:rsidRPr="00FD0E54" w:rsidRDefault="00013338" w:rsidP="00FD0E54">
                              <w:pPr>
                                <w:ind w:firstLine="434"/>
                                <w:jc w:val="both"/>
                                <w:rPr>
                                  <w:rFonts w:eastAsia="Calibri"/>
                                  <w:szCs w:val="24"/>
                                </w:rPr>
                              </w:pPr>
                              <w:r w:rsidRPr="00FD0E54">
                                <w:rPr>
                                  <w:rFonts w:eastAsia="Calibri"/>
                                  <w:szCs w:val="24"/>
                                </w:rPr>
                                <w:t>„</w:t>
                              </w:r>
                              <w:sdt>
                                <w:sdtPr>
                                  <w:alias w:val="Numeris"/>
                                  <w:tag w:val="nr_408242af3a264488a6798a8163a26744"/>
                                  <w:id w:val="-1057245816"/>
                                  <w:lock w:val="sdtLocked"/>
                                </w:sdtPr>
                                <w:sdtEndPr/>
                                <w:sdtContent>
                                  <w:r w:rsidRPr="00FD0E54">
                                    <w:rPr>
                                      <w:rFonts w:eastAsia="Calibri"/>
                                      <w:szCs w:val="24"/>
                                    </w:rPr>
                                    <w:t>5</w:t>
                                  </w:r>
                                </w:sdtContent>
                              </w:sdt>
                              <w:r w:rsidRPr="00FD0E54">
                                <w:rPr>
                                  <w:rFonts w:eastAsia="Calibri"/>
                                  <w:szCs w:val="24"/>
                                </w:rPr>
                                <w:t xml:space="preserve">. </w:t>
                              </w:r>
                              <w:r w:rsidRPr="00FD0E54">
                                <w:rPr>
                                  <w:rFonts w:eastAsia="Calibri"/>
                                  <w:szCs w:val="24"/>
                                </w:rPr>
                                <w:t>Pirkimo vykdytojo ir suteikiančiosios ins</w:t>
                              </w:r>
                              <w:r w:rsidRPr="00FD0E54">
                                <w:rPr>
                                  <w:rFonts w:eastAsia="Calibri"/>
                                  <w:szCs w:val="24"/>
                                </w:rPr>
                                <w:t xml:space="preserve">titucijos pareiga užtikrinti skelbimų </w:t>
                              </w:r>
                              <w:r w:rsidRPr="00FD0E54">
                                <w:rPr>
                                  <w:szCs w:val="24"/>
                                  <w:lang w:eastAsia="lt-LT"/>
                                </w:rPr>
                                <w:t>ar koncesijos skelbimų</w:t>
                              </w:r>
                              <w:r w:rsidRPr="00FD0E54">
                                <w:rPr>
                                  <w:rFonts w:eastAsia="Calibri"/>
                                  <w:szCs w:val="24"/>
                                </w:rPr>
                                <w:t xml:space="preserve"> atitiktį visiems galiojantiems norminiams teisės aktams. Už skelbimų ar koncesijos skelbimų turinį atsako pirkimo vykdytojas ir suteikiančioji institucija</w:t>
                              </w:r>
                              <w:r w:rsidRPr="00FD0E54">
                                <w:rPr>
                                  <w:szCs w:val="24"/>
                                  <w:lang w:eastAsia="lt-LT"/>
                                </w:rPr>
                                <w:t>, todėl pildydami atitinkamą formą turi t</w:t>
                              </w:r>
                              <w:r w:rsidRPr="00FD0E54">
                                <w:rPr>
                                  <w:szCs w:val="24"/>
                                  <w:lang w:eastAsia="lt-LT"/>
                                </w:rPr>
                                <w:t>eikti tik teisingą informaciją, be to, turi užtikrinti, kad visose paskelbimo vietose to paties skelbimo ar koncesijos skelbimo tekstas būtų vienodas.</w:t>
                              </w:r>
                              <w:r w:rsidRPr="00FD0E54">
                                <w:rPr>
                                  <w:rFonts w:eastAsia="Calibri"/>
                                  <w:szCs w:val="24"/>
                                </w:rPr>
                                <w:t xml:space="preserve"> Jeigu atitinkamame skelbime ar koncesijos skelbime pateikta informacija neatitinka informacijos, pateikto</w:t>
                              </w:r>
                              <w:r w:rsidRPr="00FD0E54">
                                <w:rPr>
                                  <w:rFonts w:eastAsia="Calibri"/>
                                  <w:szCs w:val="24"/>
                                </w:rPr>
                                <w:t>s kituose pirkimo dokumentuose, teisinga laikoma informacija, nurodyta skelbime ar koncesijos skelbime.“</w:t>
                              </w:r>
                            </w:p>
                          </w:sdtContent>
                        </w:sdt>
                      </w:sdtContent>
                    </w:sdt>
                  </w:sdtContent>
                </w:sdt>
                <w:sdt>
                  <w:sdtPr>
                    <w:alias w:val="1.2.6 pp."/>
                    <w:tag w:val="part_1fcb9c6a184b47d9850b38d1856ec22b"/>
                    <w:id w:val="313152010"/>
                    <w:lock w:val="sdtLocked"/>
                  </w:sdtPr>
                  <w:sdtEndPr/>
                  <w:sdtContent>
                    <w:p w:rsidR="00D079B7" w:rsidRPr="00FD0E54" w:rsidRDefault="00013338" w:rsidP="00FD0E54">
                      <w:pPr>
                        <w:ind w:firstLine="434"/>
                        <w:jc w:val="both"/>
                        <w:rPr>
                          <w:rFonts w:eastAsia="Calibri"/>
                          <w:szCs w:val="24"/>
                        </w:rPr>
                      </w:pPr>
                      <w:sdt>
                        <w:sdtPr>
                          <w:alias w:val="Numeris"/>
                          <w:tag w:val="nr_1fcb9c6a184b47d9850b38d1856ec22b"/>
                          <w:id w:val="-2078353210"/>
                          <w:lock w:val="sdtLocked"/>
                        </w:sdtPr>
                        <w:sdtEndPr/>
                        <w:sdtContent>
                          <w:r w:rsidRPr="00FD0E54">
                            <w:rPr>
                              <w:rFonts w:eastAsia="Calibri"/>
                              <w:szCs w:val="24"/>
                            </w:rPr>
                            <w:t>1.2.6</w:t>
                          </w:r>
                        </w:sdtContent>
                      </w:sdt>
                      <w:r w:rsidRPr="00FD0E54">
                        <w:rPr>
                          <w:rFonts w:eastAsia="Calibri"/>
                          <w:szCs w:val="24"/>
                        </w:rPr>
                        <w:t xml:space="preserve">. </w:t>
                      </w:r>
                      <w:r w:rsidRPr="00FD0E54">
                        <w:rPr>
                          <w:rFonts w:eastAsia="Calibri"/>
                          <w:szCs w:val="24"/>
                        </w:rPr>
                        <w:t>Pakeičiu 7 punktą ir jį išdėstau taip:</w:t>
                      </w:r>
                    </w:p>
                    <w:sdt>
                      <w:sdtPr>
                        <w:alias w:val="citata"/>
                        <w:tag w:val="part_6eb1a26e10674cf7bddd7fcdfbc99408"/>
                        <w:id w:val="-762829279"/>
                        <w:lock w:val="sdtLocked"/>
                      </w:sdtPr>
                      <w:sdtEndPr/>
                      <w:sdtContent>
                        <w:sdt>
                          <w:sdtPr>
                            <w:alias w:val="7 p."/>
                            <w:tag w:val="part_bd9d5426103b49c2846273e60cc0122b"/>
                            <w:id w:val="-692611931"/>
                            <w:lock w:val="sdtLocked"/>
                          </w:sdtPr>
                          <w:sdtEndPr/>
                          <w:sdtContent>
                            <w:p w:rsidR="00D079B7" w:rsidRPr="00FD0E54" w:rsidRDefault="00013338" w:rsidP="00FD0E54">
                              <w:pPr>
                                <w:widowControl w:val="0"/>
                                <w:suppressAutoHyphens/>
                                <w:ind w:firstLine="434"/>
                                <w:jc w:val="both"/>
                              </w:pPr>
                              <w:r w:rsidRPr="00FD0E54">
                                <w:rPr>
                                  <w:rFonts w:eastAsia="Calibri"/>
                                  <w:szCs w:val="24"/>
                                </w:rPr>
                                <w:t>„</w:t>
                              </w:r>
                              <w:sdt>
                                <w:sdtPr>
                                  <w:alias w:val="Numeris"/>
                                  <w:tag w:val="nr_bd9d5426103b49c2846273e60cc0122b"/>
                                  <w:id w:val="-1702625417"/>
                                  <w:lock w:val="sdtLocked"/>
                                </w:sdtPr>
                                <w:sdtEndPr/>
                                <w:sdtContent>
                                  <w:r w:rsidRPr="00FD0E54">
                                    <w:rPr>
                                      <w:color w:val="000000"/>
                                    </w:rPr>
                                    <w:t>7</w:t>
                                  </w:r>
                                </w:sdtContent>
                              </w:sdt>
                              <w:r w:rsidRPr="00FD0E54">
                                <w:rPr>
                                  <w:color w:val="000000"/>
                                </w:rPr>
                                <w:t xml:space="preserve">. </w:t>
                              </w:r>
                              <w:r w:rsidRPr="00FD0E54">
                                <w:rPr>
                                  <w:rFonts w:eastAsia="Calibri"/>
                                </w:rPr>
                                <w:t>Tarptautinių pirkimų skelbimai turi būti parengti pagal 2019 m. rugsėjo</w:t>
                              </w:r>
                              <w:r w:rsidRPr="00FD0E54">
                                <w:rPr>
                                  <w:rFonts w:eastAsia="Calibri"/>
                                  <w:b/>
                                  <w:bCs/>
                                </w:rPr>
                                <w:t xml:space="preserve"> </w:t>
                              </w:r>
                              <w:r w:rsidRPr="00FD0E54">
                                <w:rPr>
                                  <w:rFonts w:eastAsia="Calibri"/>
                                </w:rPr>
                                <w:t xml:space="preserve">23 d. Komisijos </w:t>
                              </w:r>
                              <w:r w:rsidRPr="00FD0E54">
                                <w:rPr>
                                  <w:rFonts w:eastAsia="Calibri"/>
                                </w:rPr>
                                <w:t xml:space="preserve">įgyvendinimo reglamentu (ES) 2019/1780, kuriuo nustatomos viešųjų pirkimų skelbimo standartinės formos ir panaikinamas Įgyvendinimo reglamentas (ES) 2015/1986 (e. formos) (toliau – Reglamentas (ES) Nr. 2019/1780) patvirtintas tarptautinių pirkimų skelbimų </w:t>
                              </w:r>
                              <w:r w:rsidRPr="00FD0E54">
                                <w:rPr>
                                  <w:rFonts w:eastAsia="Calibri"/>
                                </w:rPr>
                                <w:t>formas.</w:t>
                              </w:r>
                              <w:r w:rsidRPr="00FD0E54">
                                <w:rPr>
                                  <w:lang w:eastAsia="lt-LT"/>
                                </w:rPr>
                                <w:t xml:space="preserve"> </w:t>
                              </w:r>
                              <w:r w:rsidRPr="00FD0E54">
                                <w:rPr>
                                  <w:rFonts w:eastAsia="Calibri"/>
                                </w:rPr>
                                <w:t>Informacija, kuri turi būti pateikta Koncesijų įstatymo 29 straipsnio 1 dalyje nurodytuose skelbimuose, skelbimų standartinės formos ir skelbimų reikalavimai nustatyti Reglamente (ES) Nr. 2019/1780.“</w:t>
                              </w:r>
                              <w:r w:rsidRPr="00FD0E54">
                                <w:t xml:space="preserve"> </w:t>
                              </w:r>
                            </w:p>
                          </w:sdtContent>
                        </w:sdt>
                      </w:sdtContent>
                    </w:sdt>
                  </w:sdtContent>
                </w:sdt>
                <w:sdt>
                  <w:sdtPr>
                    <w:alias w:val="1.2.7 pp."/>
                    <w:tag w:val="part_94b17564a18d43c28003b9d612612d12"/>
                    <w:id w:val="2100744509"/>
                    <w:lock w:val="sdtLocked"/>
                  </w:sdtPr>
                  <w:sdtEndPr/>
                  <w:sdtContent>
                    <w:p w:rsidR="00D079B7" w:rsidRPr="00FD0E54" w:rsidRDefault="00013338" w:rsidP="00FD0E54">
                      <w:pPr>
                        <w:widowControl w:val="0"/>
                        <w:suppressAutoHyphens/>
                        <w:ind w:firstLine="434"/>
                        <w:jc w:val="both"/>
                        <w:rPr>
                          <w:rFonts w:eastAsia="Calibri"/>
                          <w:szCs w:val="24"/>
                        </w:rPr>
                      </w:pPr>
                      <w:sdt>
                        <w:sdtPr>
                          <w:alias w:val="Numeris"/>
                          <w:tag w:val="nr_94b17564a18d43c28003b9d612612d12"/>
                          <w:id w:val="-1519924463"/>
                          <w:lock w:val="sdtLocked"/>
                        </w:sdtPr>
                        <w:sdtEndPr/>
                        <w:sdtContent>
                          <w:r w:rsidRPr="00FD0E54">
                            <w:t>1.2.7</w:t>
                          </w:r>
                        </w:sdtContent>
                      </w:sdt>
                      <w:r w:rsidRPr="00FD0E54">
                        <w:t xml:space="preserve">. </w:t>
                      </w:r>
                      <w:r w:rsidRPr="00FD0E54">
                        <w:rPr>
                          <w:rFonts w:eastAsia="Calibri"/>
                          <w:szCs w:val="24"/>
                        </w:rPr>
                        <w:t>Pakeičiu 9 punktą ir jį išdėstau</w:t>
                      </w:r>
                      <w:r w:rsidRPr="00FD0E54">
                        <w:rPr>
                          <w:rFonts w:eastAsia="Calibri"/>
                          <w:szCs w:val="24"/>
                        </w:rPr>
                        <w:t xml:space="preserve"> taip:</w:t>
                      </w:r>
                    </w:p>
                    <w:sdt>
                      <w:sdtPr>
                        <w:alias w:val="citata"/>
                        <w:tag w:val="part_6773ea3a66be4738852485c9b9f62171"/>
                        <w:id w:val="-1708481766"/>
                        <w:lock w:val="sdtLocked"/>
                      </w:sdtPr>
                      <w:sdtEndPr/>
                      <w:sdtContent>
                        <w:sdt>
                          <w:sdtPr>
                            <w:alias w:val="9 p."/>
                            <w:tag w:val="part_111bb0928f0448f685897eb1044d9fef"/>
                            <w:id w:val="-989322832"/>
                            <w:lock w:val="sdtLocked"/>
                          </w:sdtPr>
                          <w:sdtEndPr/>
                          <w:sdtContent>
                            <w:p w:rsidR="00D079B7" w:rsidRPr="00FD0E54" w:rsidRDefault="00013338" w:rsidP="00FD0E54">
                              <w:pPr>
                                <w:ind w:firstLine="434"/>
                                <w:jc w:val="both"/>
                                <w:rPr>
                                  <w:szCs w:val="24"/>
                                </w:rPr>
                              </w:pPr>
                              <w:r w:rsidRPr="00FD0E54">
                                <w:rPr>
                                  <w:rFonts w:eastAsia="Calibri"/>
                                  <w:szCs w:val="24"/>
                                </w:rPr>
                                <w:t>„</w:t>
                              </w:r>
                              <w:sdt>
                                <w:sdtPr>
                                  <w:alias w:val="Numeris"/>
                                  <w:tag w:val="nr_111bb0928f0448f685897eb1044d9fef"/>
                                  <w:id w:val="-1425414090"/>
                                  <w:lock w:val="sdtLocked"/>
                                </w:sdtPr>
                                <w:sdtEndPr/>
                                <w:sdtContent>
                                  <w:r w:rsidRPr="00FD0E54">
                                    <w:rPr>
                                      <w:rFonts w:eastAsia="Calibri"/>
                                      <w:szCs w:val="24"/>
                                    </w:rPr>
                                    <w:t>9</w:t>
                                  </w:r>
                                </w:sdtContent>
                              </w:sdt>
                              <w:r w:rsidRPr="00FD0E54">
                                <w:rPr>
                                  <w:rFonts w:eastAsia="Calibri"/>
                                  <w:szCs w:val="24"/>
                                </w:rPr>
                                <w:t>. Teisę pateikti skelbimus ar koncesijos skelbimus turi tik Viešųjų pirkimų tarnybos nustatyta tvarka CVP IS registruotas pirkimo vykdytojo ar suteikiančiosios institucijos CVP IS naudotojas.</w:t>
                              </w:r>
                              <w:r w:rsidRPr="00FD0E54">
                                <w:rPr>
                                  <w:szCs w:val="24"/>
                                </w:rPr>
                                <w:t xml:space="preserve"> Skelbimai ir koncesijos skelbimai turi būti skelbiami</w:t>
                              </w:r>
                              <w:r w:rsidRPr="00FD0E54">
                                <w:rPr>
                                  <w:szCs w:val="24"/>
                                </w:rPr>
                                <w:t xml:space="preserve"> lietuvių kalba. Papildomai jie gali būti skelbiami ir kitomis pirkimo vykdytojo ar suteikiančiosios institucijos pasirinktomis oficialiosiomis Europos Sąjungos institucijų kalbomis. Autentišku laikomas tik pirkimo vykdytojo ar suteikiančiosios institucijo</w:t>
                              </w:r>
                              <w:r w:rsidRPr="00FD0E54">
                                <w:rPr>
                                  <w:szCs w:val="24"/>
                                </w:rPr>
                                <w:t>s parengtas skelbimų tekstas.“</w:t>
                              </w:r>
                            </w:p>
                          </w:sdtContent>
                        </w:sdt>
                      </w:sdtContent>
                    </w:sdt>
                  </w:sdtContent>
                </w:sdt>
                <w:sdt>
                  <w:sdtPr>
                    <w:alias w:val="1.2.8 pp."/>
                    <w:tag w:val="part_c390d53e4f434feeb6319ed1edaafce6"/>
                    <w:id w:val="1109936688"/>
                    <w:lock w:val="sdtLocked"/>
                  </w:sdtPr>
                  <w:sdtEndPr/>
                  <w:sdtContent>
                    <w:p w:rsidR="00D079B7" w:rsidRPr="00FD0E54" w:rsidRDefault="00013338" w:rsidP="00FD0E54">
                      <w:pPr>
                        <w:widowControl w:val="0"/>
                        <w:suppressAutoHyphens/>
                        <w:ind w:firstLine="434"/>
                        <w:jc w:val="both"/>
                        <w:rPr>
                          <w:rFonts w:eastAsia="Calibri"/>
                          <w:szCs w:val="24"/>
                        </w:rPr>
                      </w:pPr>
                      <w:sdt>
                        <w:sdtPr>
                          <w:alias w:val="Numeris"/>
                          <w:tag w:val="nr_c390d53e4f434feeb6319ed1edaafce6"/>
                          <w:id w:val="2136216306"/>
                          <w:lock w:val="sdtLocked"/>
                        </w:sdtPr>
                        <w:sdtEndPr/>
                        <w:sdtContent>
                          <w:r w:rsidRPr="00FD0E54">
                            <w:t>1.2.8</w:t>
                          </w:r>
                        </w:sdtContent>
                      </w:sdt>
                      <w:r w:rsidRPr="00FD0E54">
                        <w:t xml:space="preserve">. </w:t>
                      </w:r>
                      <w:r w:rsidRPr="00FD0E54">
                        <w:rPr>
                          <w:rFonts w:eastAsia="Calibri"/>
                          <w:szCs w:val="24"/>
                        </w:rPr>
                        <w:t>Pakeičiu 10 punktą ir jį išdėstau taip:</w:t>
                      </w:r>
                    </w:p>
                    <w:sdt>
                      <w:sdtPr>
                        <w:alias w:val="citata"/>
                        <w:tag w:val="part_753f3d4b5c704b6a9cc4b293776bfe02"/>
                        <w:id w:val="-181515229"/>
                        <w:lock w:val="sdtLocked"/>
                      </w:sdtPr>
                      <w:sdtEndPr/>
                      <w:sdtContent>
                        <w:sdt>
                          <w:sdtPr>
                            <w:alias w:val="10 p."/>
                            <w:tag w:val="part_396dc547d90048b8b0fd4b4cab94610a"/>
                            <w:id w:val="272369856"/>
                            <w:lock w:val="sdtLocked"/>
                          </w:sdtPr>
                          <w:sdtEndPr/>
                          <w:sdtContent>
                            <w:p w:rsidR="00D079B7" w:rsidRPr="00FD0E54" w:rsidRDefault="00013338" w:rsidP="00FD0E54">
                              <w:pPr>
                                <w:ind w:firstLine="434"/>
                                <w:jc w:val="both"/>
                                <w:rPr>
                                  <w:rFonts w:eastAsia="Calibri"/>
                                </w:rPr>
                              </w:pPr>
                              <w:r w:rsidRPr="00FD0E54">
                                <w:rPr>
                                  <w:rFonts w:eastAsia="Calibri"/>
                                </w:rPr>
                                <w:t>„</w:t>
                              </w:r>
                              <w:sdt>
                                <w:sdtPr>
                                  <w:alias w:val="Numeris"/>
                                  <w:tag w:val="nr_396dc547d90048b8b0fd4b4cab94610a"/>
                                  <w:id w:val="502094963"/>
                                  <w:lock w:val="sdtLocked"/>
                                </w:sdtPr>
                                <w:sdtEndPr/>
                                <w:sdtContent>
                                  <w:r w:rsidRPr="00FD0E54">
                                    <w:rPr>
                                      <w:rFonts w:eastAsia="Calibri"/>
                                    </w:rPr>
                                    <w:t>10</w:t>
                                  </w:r>
                                </w:sdtContent>
                              </w:sdt>
                              <w:r w:rsidRPr="00FD0E54">
                                <w:rPr>
                                  <w:rFonts w:eastAsia="Calibri"/>
                                </w:rPr>
                                <w:t>. Viešųjų pirkimų tarnyba, supaprastinto pirkimo skelbimą ar supaprastintos koncesijos skelbimą per 3 darbo dienas (mažos vertės pirkimo skelbimą – per 1 darbo dieną</w:t>
                              </w:r>
                              <w:r w:rsidRPr="00FD0E54">
                                <w:rPr>
                                  <w:rFonts w:eastAsia="Calibri"/>
                                </w:rPr>
                                <w:t>) nuo jo gavimo dienos paskelbia CVP IS. Pirkimo vykdytojo / suteikiančiosios institucijos pateikti skelbimai / koncesijos skelbimai gali būti grąžinami pirkimo vykdytojui ir suteikiančiajai institucijai šio Aprašo IV skyriuje nustatyta tvarka.“</w:t>
                              </w:r>
                            </w:p>
                          </w:sdtContent>
                        </w:sdt>
                      </w:sdtContent>
                    </w:sdt>
                  </w:sdtContent>
                </w:sdt>
                <w:sdt>
                  <w:sdtPr>
                    <w:alias w:val="1.2.9 pp."/>
                    <w:tag w:val="part_ebb7d022de544c59a26bda5bd27012ff"/>
                    <w:id w:val="-1633010422"/>
                    <w:lock w:val="sdtLocked"/>
                  </w:sdtPr>
                  <w:sdtEndPr/>
                  <w:sdtContent>
                    <w:p w:rsidR="00D079B7" w:rsidRPr="00FD0E54" w:rsidRDefault="00013338" w:rsidP="00FD0E54">
                      <w:pPr>
                        <w:widowControl w:val="0"/>
                        <w:suppressAutoHyphens/>
                        <w:ind w:firstLine="487"/>
                        <w:jc w:val="both"/>
                        <w:rPr>
                          <w:rFonts w:eastAsia="Calibri"/>
                          <w:szCs w:val="24"/>
                        </w:rPr>
                      </w:pPr>
                      <w:sdt>
                        <w:sdtPr>
                          <w:alias w:val="Numeris"/>
                          <w:tag w:val="nr_ebb7d022de544c59a26bda5bd27012ff"/>
                          <w:id w:val="1838185894"/>
                          <w:lock w:val="sdtLocked"/>
                        </w:sdtPr>
                        <w:sdtEndPr/>
                        <w:sdtContent>
                          <w:r w:rsidRPr="00FD0E54">
                            <w:t>1.2.</w:t>
                          </w:r>
                          <w:r w:rsidRPr="00FD0E54">
                            <w:t>9</w:t>
                          </w:r>
                        </w:sdtContent>
                      </w:sdt>
                      <w:r w:rsidRPr="00FD0E54">
                        <w:t xml:space="preserve">. </w:t>
                      </w:r>
                      <w:r w:rsidRPr="00FD0E54">
                        <w:rPr>
                          <w:rFonts w:eastAsia="Calibri"/>
                          <w:szCs w:val="24"/>
                        </w:rPr>
                        <w:t>Pakeičiu 11 punktą ir jį išdėstau taip:</w:t>
                      </w:r>
                    </w:p>
                    <w:sdt>
                      <w:sdtPr>
                        <w:alias w:val="citata"/>
                        <w:tag w:val="part_57cce58e7345431aa682094f02ec87e5"/>
                        <w:id w:val="1625270113"/>
                        <w:lock w:val="sdtLocked"/>
                      </w:sdtPr>
                      <w:sdtEndPr/>
                      <w:sdtContent>
                        <w:sdt>
                          <w:sdtPr>
                            <w:alias w:val="11 p."/>
                            <w:tag w:val="part_8a786e22879442e5936f5917ed35b3ae"/>
                            <w:id w:val="-1900196841"/>
                            <w:lock w:val="sdtLocked"/>
                          </w:sdtPr>
                          <w:sdtEndPr/>
                          <w:sdtContent>
                            <w:p w:rsidR="00D079B7" w:rsidRPr="00FD0E54" w:rsidRDefault="00013338" w:rsidP="00FD0E54">
                              <w:pPr>
                                <w:ind w:firstLine="434"/>
                                <w:jc w:val="both"/>
                                <w:rPr>
                                  <w:rFonts w:eastAsia="Calibri"/>
                                  <w:szCs w:val="24"/>
                                </w:rPr>
                              </w:pPr>
                              <w:r w:rsidRPr="00FD0E54">
                                <w:rPr>
                                  <w:rFonts w:eastAsia="Calibri"/>
                                  <w:szCs w:val="24"/>
                                </w:rPr>
                                <w:t>„</w:t>
                              </w:r>
                              <w:sdt>
                                <w:sdtPr>
                                  <w:alias w:val="Numeris"/>
                                  <w:tag w:val="nr_8a786e22879442e5936f5917ed35b3ae"/>
                                  <w:id w:val="-1245803326"/>
                                  <w:lock w:val="sdtLocked"/>
                                </w:sdtPr>
                                <w:sdtEndPr/>
                                <w:sdtContent>
                                  <w:r w:rsidRPr="00FD0E54">
                                    <w:rPr>
                                      <w:rFonts w:eastAsia="Calibri"/>
                                      <w:szCs w:val="24"/>
                                    </w:rPr>
                                    <w:t>11</w:t>
                                  </w:r>
                                </w:sdtContent>
                              </w:sdt>
                              <w:r w:rsidRPr="00FD0E54">
                                <w:rPr>
                                  <w:rFonts w:eastAsia="Calibri"/>
                                  <w:szCs w:val="24"/>
                                </w:rPr>
                                <w:t>. Tarptautinio pirkimo s</w:t>
                              </w:r>
                              <w:r w:rsidRPr="00FD0E54">
                                <w:rPr>
                                  <w:szCs w:val="24"/>
                                </w:rPr>
                                <w:t xml:space="preserve">kelbimų ir tarptautinės koncesijos skelbimų paskelbimo data yra laikoma Europos Sąjungos leidinių biuro pirkimo vykdytojui arba suteikiančiajai institucijai atsiųstoje informacijoje </w:t>
                              </w:r>
                              <w:r w:rsidRPr="00FD0E54">
                                <w:rPr>
                                  <w:szCs w:val="24"/>
                                </w:rPr>
                                <w:t xml:space="preserve">nurodyta paskelbimo data. </w:t>
                              </w:r>
                              <w:r w:rsidRPr="00FD0E54">
                                <w:rPr>
                                  <w:rFonts w:eastAsia="Calibri"/>
                                  <w:szCs w:val="24"/>
                                </w:rPr>
                                <w:t>Supaprastinto pirkimo s</w:t>
                              </w:r>
                              <w:r w:rsidRPr="00FD0E54">
                                <w:rPr>
                                  <w:szCs w:val="24"/>
                                </w:rPr>
                                <w:t xml:space="preserve">kelbimų ar supaprastintos koncesijos skelbimų paskelbimo data yra laikoma jų paskelbimo </w:t>
                              </w:r>
                              <w:r w:rsidRPr="00FD0E54">
                                <w:rPr>
                                  <w:rFonts w:eastAsia="Calibri"/>
                                  <w:szCs w:val="24"/>
                                </w:rPr>
                                <w:t>CVP IS data.“</w:t>
                              </w:r>
                            </w:p>
                            <w:p w:rsidR="00D079B7" w:rsidRPr="00FD0E54" w:rsidRDefault="00D079B7" w:rsidP="00FD0E54">
                              <w:pPr>
                                <w:jc w:val="both"/>
                                <w:rPr>
                                  <w:szCs w:val="24"/>
                                  <w:lang w:eastAsia="lt-LT"/>
                                </w:rPr>
                              </w:pPr>
                            </w:p>
                            <w:p w:rsidR="00D079B7" w:rsidRPr="00FD0E54" w:rsidRDefault="00D079B7" w:rsidP="00FD0E54">
                              <w:pPr>
                                <w:tabs>
                                  <w:tab w:val="left" w:pos="3330"/>
                                </w:tabs>
                                <w:jc w:val="both"/>
                                <w:rPr>
                                  <w:b/>
                                  <w:color w:val="000000"/>
                                  <w:spacing w:val="60"/>
                                  <w:szCs w:val="24"/>
                                </w:rPr>
                                <w:sectPr w:rsidR="00D079B7" w:rsidRPr="00FD0E54">
                                  <w:headerReference w:type="even" r:id="rId13"/>
                                  <w:headerReference w:type="default" r:id="rId14"/>
                                  <w:footerReference w:type="even" r:id="rId15"/>
                                  <w:footerReference w:type="default" r:id="rId16"/>
                                  <w:headerReference w:type="first" r:id="rId17"/>
                                  <w:footerReference w:type="first" r:id="rId18"/>
                                  <w:endnotePr>
                                    <w:numFmt w:val="decimal"/>
                                  </w:endnotePr>
                                  <w:pgSz w:w="11906" w:h="16838"/>
                                  <w:pgMar w:top="1135" w:right="567" w:bottom="1134" w:left="1701" w:header="567" w:footer="567" w:gutter="0"/>
                                  <w:cols w:space="1296"/>
                                  <w:docGrid w:linePitch="360"/>
                                </w:sectPr>
                              </w:pPr>
                            </w:p>
                            <w:p w:rsidR="00D079B7" w:rsidRPr="00FD0E54" w:rsidRDefault="00013338" w:rsidP="00FD0E54">
                              <w:pPr>
                                <w:widowControl w:val="0"/>
                                <w:suppressAutoHyphens/>
                                <w:jc w:val="both"/>
                                <w:rPr>
                                  <w:szCs w:val="24"/>
                                </w:rPr>
                              </w:pPr>
                            </w:p>
                          </w:sdtContent>
                        </w:sdt>
                      </w:sdtContent>
                    </w:sdt>
                  </w:sdtContent>
                </w:sdt>
                <w:sdt>
                  <w:sdtPr>
                    <w:alias w:val="1.2.10 pp."/>
                    <w:tag w:val="part_c36a7738e635483da08d05d084163aee"/>
                    <w:id w:val="1231269569"/>
                    <w:lock w:val="sdtLocked"/>
                  </w:sdtPr>
                  <w:sdtEndPr/>
                  <w:sdtContent>
                    <w:p w:rsidR="00D079B7" w:rsidRPr="00FD0E54" w:rsidRDefault="00013338">
                      <w:pPr>
                        <w:widowControl w:val="0"/>
                        <w:suppressAutoHyphens/>
                        <w:ind w:firstLine="720"/>
                        <w:jc w:val="both"/>
                        <w:rPr>
                          <w:szCs w:val="24"/>
                        </w:rPr>
                      </w:pPr>
                      <w:sdt>
                        <w:sdtPr>
                          <w:alias w:val="Numeris"/>
                          <w:tag w:val="nr_c36a7738e635483da08d05d084163aee"/>
                          <w:id w:val="89132550"/>
                          <w:lock w:val="sdtLocked"/>
                        </w:sdtPr>
                        <w:sdtEndPr/>
                        <w:sdtContent>
                          <w:r w:rsidRPr="00FD0E54">
                            <w:rPr>
                              <w:szCs w:val="24"/>
                            </w:rPr>
                            <w:t>1.2.10</w:t>
                          </w:r>
                        </w:sdtContent>
                      </w:sdt>
                      <w:r w:rsidRPr="00FD0E54">
                        <w:rPr>
                          <w:szCs w:val="24"/>
                        </w:rPr>
                        <w:t>. Pakeičiu 12.12 papunktį ir jį išdėstau taip:</w:t>
                      </w: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1276"/>
                        <w:gridCol w:w="2126"/>
                        <w:gridCol w:w="1276"/>
                        <w:gridCol w:w="9497"/>
                      </w:tblGrid>
                      <w:tr w:rsidR="00D079B7" w:rsidRPr="00FD0E54">
                        <w:tc>
                          <w:tcPr>
                            <w:tcW w:w="1134" w:type="dxa"/>
                            <w:tcBorders>
                              <w:top w:val="single" w:sz="4" w:space="0" w:color="auto"/>
                              <w:left w:val="single" w:sz="4" w:space="0" w:color="auto"/>
                              <w:bottom w:val="single" w:sz="4" w:space="0" w:color="auto"/>
                              <w:right w:val="single" w:sz="4" w:space="0" w:color="auto"/>
                            </w:tcBorders>
                          </w:tcPr>
                          <w:p w:rsidR="00D079B7" w:rsidRPr="00FD0E54" w:rsidRDefault="00013338">
                            <w:pPr>
                              <w:jc w:val="both"/>
                              <w:rPr>
                                <w:rFonts w:eastAsia="Calibri"/>
                                <w:szCs w:val="24"/>
                              </w:rPr>
                            </w:pPr>
                            <w:r w:rsidRPr="00FD0E54">
                              <w:rPr>
                                <w:rFonts w:eastAsia="Calibri"/>
                                <w:szCs w:val="24"/>
                              </w:rPr>
                              <w:t>„12.12.</w:t>
                            </w: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rsidR="00D079B7" w:rsidRPr="00FD0E54" w:rsidRDefault="00013338">
                            <w:pPr>
                              <w:jc w:val="both"/>
                              <w:rPr>
                                <w:rFonts w:eastAsia="Calibri"/>
                                <w:szCs w:val="24"/>
                              </w:rPr>
                            </w:pPr>
                            <w:r w:rsidRPr="00FD0E54">
                              <w:rPr>
                                <w:rFonts w:eastAsia="Calibri"/>
                                <w:szCs w:val="24"/>
                              </w:rPr>
                              <w:t>Sk-1</w:t>
                            </w:r>
                          </w:p>
                        </w:tc>
                        <w:tc>
                          <w:tcPr>
                            <w:tcW w:w="2126" w:type="dxa"/>
                            <w:tcBorders>
                              <w:top w:val="single" w:sz="4" w:space="0" w:color="auto"/>
                              <w:left w:val="single" w:sz="4" w:space="0" w:color="auto"/>
                              <w:bottom w:val="single" w:sz="4" w:space="0" w:color="auto"/>
                              <w:right w:val="single" w:sz="4" w:space="0" w:color="auto"/>
                            </w:tcBorders>
                            <w:shd w:val="clear" w:color="auto" w:fill="auto"/>
                          </w:tcPr>
                          <w:p w:rsidR="00D079B7" w:rsidRPr="00FD0E54" w:rsidRDefault="00013338">
                            <w:pPr>
                              <w:jc w:val="both"/>
                              <w:rPr>
                                <w:rFonts w:eastAsia="Calibri"/>
                                <w:szCs w:val="24"/>
                              </w:rPr>
                            </w:pPr>
                            <w:r w:rsidRPr="00FD0E54">
                              <w:rPr>
                                <w:rFonts w:eastAsia="Calibri"/>
                                <w:szCs w:val="24"/>
                              </w:rPr>
                              <w:t>II dalis: Objektas</w:t>
                            </w:r>
                          </w:p>
                        </w:tc>
                        <w:tc>
                          <w:tcPr>
                            <w:tcW w:w="1276" w:type="dxa"/>
                            <w:tcBorders>
                              <w:top w:val="single" w:sz="4" w:space="0" w:color="auto"/>
                              <w:left w:val="single" w:sz="4" w:space="0" w:color="auto"/>
                              <w:bottom w:val="single" w:sz="4" w:space="0" w:color="auto"/>
                              <w:right w:val="single" w:sz="4" w:space="0" w:color="auto"/>
                            </w:tcBorders>
                            <w:hideMark/>
                          </w:tcPr>
                          <w:p w:rsidR="00D079B7" w:rsidRPr="00FD0E54" w:rsidRDefault="00013338">
                            <w:pPr>
                              <w:jc w:val="both"/>
                              <w:rPr>
                                <w:rFonts w:eastAsia="Calibri"/>
                                <w:szCs w:val="24"/>
                              </w:rPr>
                            </w:pPr>
                            <w:r w:rsidRPr="00FD0E54">
                              <w:rPr>
                                <w:rFonts w:eastAsia="Calibri"/>
                                <w:szCs w:val="24"/>
                              </w:rPr>
                              <w:t>II.1.5)</w:t>
                            </w:r>
                          </w:p>
                        </w:tc>
                        <w:tc>
                          <w:tcPr>
                            <w:tcW w:w="9497" w:type="dxa"/>
                            <w:tcBorders>
                              <w:top w:val="single" w:sz="4" w:space="0" w:color="auto"/>
                              <w:left w:val="single" w:sz="4" w:space="0" w:color="auto"/>
                              <w:bottom w:val="single" w:sz="4" w:space="0" w:color="auto"/>
                              <w:right w:val="single" w:sz="4" w:space="0" w:color="auto"/>
                            </w:tcBorders>
                          </w:tcPr>
                          <w:p w:rsidR="00D079B7" w:rsidRPr="00FD0E54" w:rsidRDefault="00013338">
                            <w:pPr>
                              <w:jc w:val="both"/>
                              <w:rPr>
                                <w:rFonts w:eastAsia="Calibri"/>
                                <w:szCs w:val="24"/>
                              </w:rPr>
                            </w:pPr>
                            <w:r w:rsidRPr="00FD0E54">
                              <w:rPr>
                                <w:rFonts w:eastAsia="Calibri"/>
                                <w:szCs w:val="24"/>
                              </w:rPr>
                              <w:t>Jeigu taikoma, įrašoma numatoma bendra pirkimo vertė be pridėtinės vertės mokesčio (toliau – PVM) ir valiuta.</w:t>
                            </w:r>
                          </w:p>
                          <w:p w:rsidR="00D079B7" w:rsidRPr="00FD0E54" w:rsidRDefault="00D079B7">
                            <w:pPr>
                              <w:jc w:val="both"/>
                              <w:rPr>
                                <w:rFonts w:eastAsia="Calibri"/>
                                <w:szCs w:val="24"/>
                              </w:rPr>
                            </w:pPr>
                          </w:p>
                          <w:p w:rsidR="00D079B7" w:rsidRPr="00FD0E54" w:rsidRDefault="00013338">
                            <w:pPr>
                              <w:jc w:val="both"/>
                              <w:rPr>
                                <w:rFonts w:eastAsia="Calibri"/>
                              </w:rPr>
                            </w:pPr>
                            <w:r w:rsidRPr="00FD0E54">
                              <w:rPr>
                                <w:rFonts w:eastAsia="Calibri"/>
                              </w:rPr>
                              <w:t xml:space="preserve">Preliminariųjų viešojo pirkimo–pardavimo </w:t>
                            </w:r>
                            <w:r w:rsidRPr="00FD0E54">
                              <w:rPr>
                                <w:rFonts w:eastAsia="Calibri"/>
                              </w:rPr>
                              <w:t>sutarčių ar preliminariųjų pirkimo–pardavimo sutarčių (toliau – preliminarioji sutartis) ar dinaminių pirkimo sistemų (toliau – DPS) atveju, nurodoma numatyta bendra sutarčių vertė, numatoma per visą preliminariosios sutarties galiojimo ar DPS</w:t>
                            </w:r>
                            <w:r w:rsidRPr="00FD0E54">
                              <w:rPr>
                                <w:rFonts w:eastAsia="Calibri"/>
                                <w:b/>
                                <w:bCs/>
                              </w:rPr>
                              <w:t xml:space="preserve"> </w:t>
                            </w:r>
                            <w:r w:rsidRPr="00FD0E54">
                              <w:rPr>
                                <w:rFonts w:eastAsia="Calibri"/>
                              </w:rPr>
                              <w:t>taikymo laik</w:t>
                            </w:r>
                            <w:r w:rsidRPr="00FD0E54">
                              <w:rPr>
                                <w:rFonts w:eastAsia="Calibri"/>
                              </w:rPr>
                              <w:t>otarpį.“</w:t>
                            </w:r>
                          </w:p>
                        </w:tc>
                      </w:tr>
                    </w:tbl>
                    <w:p w:rsidR="00D079B7" w:rsidRPr="00FD0E54" w:rsidRDefault="00013338">
                      <w:pPr>
                        <w:jc w:val="both"/>
                        <w:rPr>
                          <w:szCs w:val="24"/>
                        </w:rPr>
                      </w:pPr>
                    </w:p>
                  </w:sdtContent>
                </w:sdt>
                <w:sdt>
                  <w:sdtPr>
                    <w:alias w:val="1.2.11 pp."/>
                    <w:tag w:val="part_00ddbf2b8f2943b08e4c64c0ea223209"/>
                    <w:id w:val="765892229"/>
                    <w:lock w:val="sdtLocked"/>
                  </w:sdtPr>
                  <w:sdtEndPr/>
                  <w:sdtContent>
                    <w:p w:rsidR="00D079B7" w:rsidRPr="00FD0E54" w:rsidRDefault="00013338">
                      <w:pPr>
                        <w:ind w:firstLine="720"/>
                        <w:jc w:val="both"/>
                        <w:rPr>
                          <w:szCs w:val="24"/>
                        </w:rPr>
                      </w:pPr>
                      <w:sdt>
                        <w:sdtPr>
                          <w:alias w:val="Numeris"/>
                          <w:tag w:val="nr_00ddbf2b8f2943b08e4c64c0ea223209"/>
                          <w:id w:val="-2134473902"/>
                          <w:lock w:val="sdtLocked"/>
                        </w:sdtPr>
                        <w:sdtEndPr/>
                        <w:sdtContent>
                          <w:r w:rsidRPr="00FD0E54">
                            <w:rPr>
                              <w:szCs w:val="24"/>
                            </w:rPr>
                            <w:t>1.2.11</w:t>
                          </w:r>
                        </w:sdtContent>
                      </w:sdt>
                      <w:r w:rsidRPr="00FD0E54">
                        <w:rPr>
                          <w:szCs w:val="24"/>
                        </w:rPr>
                        <w:t>. Pakeičiu 12.13 papunktį ir jį išdėstau taip:</w:t>
                      </w:r>
                    </w:p>
                    <w:tbl>
                      <w:tblPr>
                        <w:tblW w:w="152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5"/>
                        <w:gridCol w:w="1276"/>
                        <w:gridCol w:w="2133"/>
                        <w:gridCol w:w="1333"/>
                        <w:gridCol w:w="9478"/>
                      </w:tblGrid>
                      <w:tr w:rsidR="00D079B7" w:rsidRPr="00FD0E54">
                        <w:tc>
                          <w:tcPr>
                            <w:tcW w:w="1075" w:type="dxa"/>
                            <w:tcBorders>
                              <w:top w:val="single" w:sz="4" w:space="0" w:color="auto"/>
                              <w:left w:val="single" w:sz="4" w:space="0" w:color="auto"/>
                              <w:bottom w:val="single" w:sz="4" w:space="0" w:color="auto"/>
                              <w:right w:val="single" w:sz="4" w:space="0" w:color="auto"/>
                            </w:tcBorders>
                            <w:shd w:val="clear" w:color="auto" w:fill="auto"/>
                          </w:tcPr>
                          <w:p w:rsidR="00D079B7" w:rsidRPr="00FD0E54" w:rsidRDefault="00013338">
                            <w:pPr>
                              <w:jc w:val="both"/>
                              <w:rPr>
                                <w:rFonts w:eastAsia="Calibri"/>
                                <w:szCs w:val="24"/>
                              </w:rPr>
                            </w:pPr>
                            <w:r w:rsidRPr="00FD0E54">
                              <w:rPr>
                                <w:rFonts w:eastAsia="Calibri"/>
                                <w:szCs w:val="24"/>
                              </w:rPr>
                              <w:t>„12.13.</w:t>
                            </w: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rsidR="00D079B7" w:rsidRPr="00FD0E54" w:rsidRDefault="00013338">
                            <w:pPr>
                              <w:jc w:val="both"/>
                              <w:rPr>
                                <w:rFonts w:eastAsia="Calibri"/>
                                <w:szCs w:val="24"/>
                              </w:rPr>
                            </w:pPr>
                            <w:r w:rsidRPr="00FD0E54">
                              <w:rPr>
                                <w:rFonts w:eastAsia="Calibri"/>
                                <w:szCs w:val="24"/>
                              </w:rPr>
                              <w:t>Sk-1</w:t>
                            </w:r>
                          </w:p>
                        </w:tc>
                        <w:tc>
                          <w:tcPr>
                            <w:tcW w:w="2133" w:type="dxa"/>
                            <w:tcBorders>
                              <w:top w:val="single" w:sz="4" w:space="0" w:color="auto"/>
                              <w:left w:val="single" w:sz="4" w:space="0" w:color="auto"/>
                              <w:bottom w:val="single" w:sz="4" w:space="0" w:color="auto"/>
                              <w:right w:val="single" w:sz="4" w:space="0" w:color="auto"/>
                            </w:tcBorders>
                            <w:shd w:val="clear" w:color="auto" w:fill="auto"/>
                          </w:tcPr>
                          <w:p w:rsidR="00D079B7" w:rsidRPr="00FD0E54" w:rsidRDefault="00013338">
                            <w:pPr>
                              <w:jc w:val="both"/>
                              <w:rPr>
                                <w:rFonts w:eastAsia="Calibri"/>
                                <w:szCs w:val="24"/>
                              </w:rPr>
                            </w:pPr>
                            <w:r w:rsidRPr="00FD0E54">
                              <w:rPr>
                                <w:rFonts w:eastAsia="Calibri"/>
                                <w:szCs w:val="24"/>
                              </w:rPr>
                              <w:t>II dalis: Objektas</w:t>
                            </w:r>
                          </w:p>
                        </w:tc>
                        <w:tc>
                          <w:tcPr>
                            <w:tcW w:w="1333" w:type="dxa"/>
                            <w:tcBorders>
                              <w:top w:val="single" w:sz="4" w:space="0" w:color="auto"/>
                              <w:left w:val="single" w:sz="4" w:space="0" w:color="auto"/>
                              <w:bottom w:val="single" w:sz="4" w:space="0" w:color="auto"/>
                              <w:right w:val="single" w:sz="4" w:space="0" w:color="auto"/>
                            </w:tcBorders>
                            <w:hideMark/>
                          </w:tcPr>
                          <w:p w:rsidR="00D079B7" w:rsidRPr="00FD0E54" w:rsidRDefault="00013338">
                            <w:pPr>
                              <w:jc w:val="both"/>
                              <w:rPr>
                                <w:rFonts w:eastAsia="Calibri"/>
                                <w:szCs w:val="24"/>
                              </w:rPr>
                            </w:pPr>
                            <w:r w:rsidRPr="00FD0E54">
                              <w:rPr>
                                <w:rFonts w:eastAsia="Calibri"/>
                                <w:szCs w:val="24"/>
                              </w:rPr>
                              <w:t>II.1.6)</w:t>
                            </w:r>
                          </w:p>
                        </w:tc>
                        <w:tc>
                          <w:tcPr>
                            <w:tcW w:w="9478" w:type="dxa"/>
                            <w:tcBorders>
                              <w:top w:val="single" w:sz="4" w:space="0" w:color="auto"/>
                              <w:left w:val="single" w:sz="4" w:space="0" w:color="auto"/>
                              <w:bottom w:val="single" w:sz="4" w:space="0" w:color="auto"/>
                              <w:right w:val="single" w:sz="4" w:space="0" w:color="auto"/>
                            </w:tcBorders>
                          </w:tcPr>
                          <w:p w:rsidR="00D079B7" w:rsidRPr="00FD0E54" w:rsidRDefault="00013338">
                            <w:pPr>
                              <w:jc w:val="both"/>
                              <w:rPr>
                                <w:rFonts w:eastAsia="Calibri"/>
                                <w:szCs w:val="24"/>
                              </w:rPr>
                            </w:pPr>
                            <w:r w:rsidRPr="00FD0E54">
                              <w:rPr>
                                <w:rFonts w:eastAsia="Calibri"/>
                                <w:szCs w:val="24"/>
                              </w:rPr>
                              <w:t xml:space="preserve">Pažymima, ar pirkimo objektas yra skaidomas / neskaidomas į dalis. </w:t>
                            </w:r>
                            <w:r w:rsidRPr="00FD0E54">
                              <w:rPr>
                                <w:szCs w:val="24"/>
                              </w:rPr>
                              <w:t xml:space="preserve"> DPS kūrimo atveju, pirkimo dalis yra laikoma DPS kategorija (pasirinkimas „Taip“</w:t>
                            </w:r>
                            <w:r w:rsidRPr="00FD0E54">
                              <w:rPr>
                                <w:szCs w:val="24"/>
                              </w:rPr>
                              <w:t xml:space="preserve"> reiškia, kad DPS skirstoma į kategorijas, pasirinkimas „Ne“ – kad DPS į kategorijas neskirstoma).</w:t>
                            </w:r>
                            <w:r w:rsidRPr="00FD0E54">
                              <w:rPr>
                                <w:b/>
                                <w:bCs/>
                                <w:szCs w:val="24"/>
                              </w:rPr>
                              <w:t xml:space="preserve"> </w:t>
                            </w:r>
                            <w:r w:rsidRPr="00FD0E54">
                              <w:rPr>
                                <w:szCs w:val="24"/>
                              </w:rPr>
                              <w:t xml:space="preserve">  </w:t>
                            </w:r>
                          </w:p>
                          <w:p w:rsidR="00D079B7" w:rsidRPr="00FD0E54" w:rsidRDefault="00D079B7">
                            <w:pPr>
                              <w:jc w:val="both"/>
                              <w:rPr>
                                <w:rFonts w:eastAsia="Calibri"/>
                                <w:szCs w:val="24"/>
                              </w:rPr>
                            </w:pPr>
                          </w:p>
                          <w:p w:rsidR="00D079B7" w:rsidRPr="00FD0E54" w:rsidRDefault="00013338">
                            <w:pPr>
                              <w:jc w:val="both"/>
                              <w:rPr>
                                <w:rFonts w:eastAsia="Calibri"/>
                                <w:szCs w:val="24"/>
                              </w:rPr>
                            </w:pPr>
                            <w:r w:rsidRPr="00FD0E54">
                              <w:rPr>
                                <w:rFonts w:eastAsia="Calibri"/>
                                <w:szCs w:val="24"/>
                              </w:rPr>
                              <w:t>Atliekant supaprastintą pirkimą nėra privaloma skaidyti pirkimo objekto į dalis, tačiau tuo atveju, jeigu priimamas sprendimas skaidyti pirkimo objektą į</w:t>
                            </w:r>
                            <w:r w:rsidRPr="00FD0E54">
                              <w:rPr>
                                <w:rFonts w:eastAsia="Calibri"/>
                                <w:szCs w:val="24"/>
                              </w:rPr>
                              <w:t xml:space="preserve"> dalis, šiame punkte pateikiama atitinkama informacija.</w:t>
                            </w:r>
                          </w:p>
                          <w:p w:rsidR="00D079B7" w:rsidRPr="00FD0E54" w:rsidRDefault="00D079B7">
                            <w:pPr>
                              <w:jc w:val="both"/>
                              <w:rPr>
                                <w:rFonts w:eastAsia="Calibri"/>
                                <w:szCs w:val="24"/>
                              </w:rPr>
                            </w:pPr>
                          </w:p>
                          <w:p w:rsidR="00D079B7" w:rsidRPr="00FD0E54" w:rsidRDefault="00013338">
                            <w:pPr>
                              <w:jc w:val="both"/>
                              <w:rPr>
                                <w:rFonts w:eastAsia="Calibri"/>
                                <w:szCs w:val="24"/>
                              </w:rPr>
                            </w:pPr>
                            <w:r w:rsidRPr="00FD0E54">
                              <w:rPr>
                                <w:rFonts w:eastAsia="Calibri"/>
                                <w:szCs w:val="24"/>
                              </w:rPr>
                              <w:t>Jeigu pažymima, kad pirkimo objektas yra skaidomas į dalis, tai pažymimas vienas iš variantų: ar pasiūlymai gali būti teikiami visoms pirkimo objekto dalims, ar ribotam skaičiui pirkimo objekto dalių</w:t>
                            </w:r>
                            <w:r w:rsidRPr="00FD0E54">
                              <w:rPr>
                                <w:rFonts w:eastAsia="Calibri"/>
                                <w:szCs w:val="24"/>
                              </w:rPr>
                              <w:t xml:space="preserve"> (pažymėjus, įrašomas maksimalus pirkimo objekto dalių skaičius), ar vienai pirkimo objekto daliai. DPS kūrimo atveju pažymima, kad paraiškos dalyvauti DPS gali būti teikiamos visoms kategorijoms.</w:t>
                            </w:r>
                          </w:p>
                          <w:p w:rsidR="00D079B7" w:rsidRPr="00FD0E54" w:rsidRDefault="00D079B7">
                            <w:pPr>
                              <w:jc w:val="both"/>
                              <w:rPr>
                                <w:rFonts w:eastAsia="Calibri"/>
                                <w:szCs w:val="24"/>
                              </w:rPr>
                            </w:pPr>
                          </w:p>
                          <w:p w:rsidR="00D079B7" w:rsidRPr="00FD0E54" w:rsidRDefault="00013338">
                            <w:pPr>
                              <w:jc w:val="both"/>
                              <w:rPr>
                                <w:rFonts w:eastAsia="Calibri"/>
                                <w:szCs w:val="24"/>
                              </w:rPr>
                            </w:pPr>
                            <w:r w:rsidRPr="00FD0E54">
                              <w:rPr>
                                <w:rFonts w:eastAsia="Calibri"/>
                                <w:szCs w:val="24"/>
                              </w:rPr>
                              <w:t>Jeigu pirkimo vykdytojas nusprendžia, kad bus ribojamas vi</w:t>
                            </w:r>
                            <w:r w:rsidRPr="00FD0E54">
                              <w:rPr>
                                <w:rFonts w:eastAsia="Calibri"/>
                                <w:szCs w:val="24"/>
                              </w:rPr>
                              <w:t xml:space="preserve">enam tiekėjui skiriamų pirkimo objekto dalių skaičius, tai atitinkamai turi būti pažymima bei nurodomas maksimalus skaičius pirkimo objekto dalių, dėl kurių laimėtoju gali būti nustatomas tas pats tiekėjas. </w:t>
                            </w:r>
                          </w:p>
                          <w:p w:rsidR="00D079B7" w:rsidRPr="00FD0E54" w:rsidRDefault="00D079B7">
                            <w:pPr>
                              <w:jc w:val="both"/>
                              <w:rPr>
                                <w:rFonts w:eastAsia="Calibri"/>
                                <w:szCs w:val="24"/>
                              </w:rPr>
                            </w:pPr>
                          </w:p>
                          <w:p w:rsidR="00D079B7" w:rsidRPr="00FD0E54" w:rsidRDefault="00013338">
                            <w:pPr>
                              <w:jc w:val="both"/>
                              <w:rPr>
                                <w:rFonts w:eastAsia="Calibri"/>
                                <w:szCs w:val="24"/>
                              </w:rPr>
                            </w:pPr>
                            <w:r w:rsidRPr="00FD0E54">
                              <w:rPr>
                                <w:rFonts w:eastAsia="Calibri"/>
                                <w:szCs w:val="24"/>
                              </w:rPr>
                              <w:t>Tuo atveju, jeigu pirkimo vykdytojas nusprendži</w:t>
                            </w:r>
                            <w:r w:rsidRPr="00FD0E54">
                              <w:rPr>
                                <w:rFonts w:eastAsia="Calibri"/>
                                <w:szCs w:val="24"/>
                              </w:rPr>
                              <w:t>a, kad bus galimybė sudaryti su laimėjusiu tiekėju vieną viešojo pirkimo–pardavimo sutartį ar pirkimo–pardavimo sutartį (toliau – pirkimo sutartis), apimančių kelias pirkimo objekto dalis ar pirkimo objekto dalių grupes, apie tai atitinkamai pažymima bei n</w:t>
                            </w:r>
                            <w:r w:rsidRPr="00FD0E54">
                              <w:rPr>
                                <w:rFonts w:eastAsia="Calibri"/>
                                <w:szCs w:val="24"/>
                              </w:rPr>
                              <w:t>urodomas tokių dalių skaičius.“</w:t>
                            </w:r>
                          </w:p>
                        </w:tc>
                      </w:tr>
                    </w:tbl>
                    <w:p w:rsidR="00D079B7" w:rsidRPr="00FD0E54" w:rsidRDefault="00013338">
                      <w:pPr>
                        <w:ind w:firstLine="720"/>
                        <w:jc w:val="both"/>
                        <w:rPr>
                          <w:szCs w:val="24"/>
                        </w:rPr>
                      </w:pPr>
                    </w:p>
                  </w:sdtContent>
                </w:sdt>
                <w:sdt>
                  <w:sdtPr>
                    <w:alias w:val="1.2.12 pp."/>
                    <w:tag w:val="part_2e8a313460f1408ebfa5c0ad51cab70a"/>
                    <w:id w:val="-721905329"/>
                    <w:lock w:val="sdtLocked"/>
                  </w:sdtPr>
                  <w:sdtEndPr/>
                  <w:sdtContent>
                    <w:p w:rsidR="00D079B7" w:rsidRPr="00FD0E54" w:rsidRDefault="00013338">
                      <w:pPr>
                        <w:ind w:firstLine="720"/>
                        <w:jc w:val="both"/>
                        <w:rPr>
                          <w:szCs w:val="24"/>
                        </w:rPr>
                      </w:pPr>
                      <w:sdt>
                        <w:sdtPr>
                          <w:alias w:val="Numeris"/>
                          <w:tag w:val="nr_2e8a313460f1408ebfa5c0ad51cab70a"/>
                          <w:id w:val="-1044132822"/>
                          <w:lock w:val="sdtLocked"/>
                        </w:sdtPr>
                        <w:sdtEndPr/>
                        <w:sdtContent>
                          <w:r w:rsidRPr="00FD0E54">
                            <w:rPr>
                              <w:szCs w:val="24"/>
                            </w:rPr>
                            <w:t>1.2.12</w:t>
                          </w:r>
                        </w:sdtContent>
                      </w:sdt>
                      <w:r w:rsidRPr="00FD0E54">
                        <w:rPr>
                          <w:szCs w:val="24"/>
                        </w:rPr>
                        <w:t>. Pakeičiu 12.14 papunktį ir jį išdėstau taip:</w:t>
                      </w:r>
                    </w:p>
                    <w:tbl>
                      <w:tblPr>
                        <w:tblW w:w="152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5"/>
                        <w:gridCol w:w="1276"/>
                        <w:gridCol w:w="2133"/>
                        <w:gridCol w:w="1333"/>
                        <w:gridCol w:w="9478"/>
                      </w:tblGrid>
                      <w:tr w:rsidR="00D079B7" w:rsidRPr="00FD0E54">
                        <w:tc>
                          <w:tcPr>
                            <w:tcW w:w="1075" w:type="dxa"/>
                            <w:tcBorders>
                              <w:top w:val="single" w:sz="4" w:space="0" w:color="auto"/>
                              <w:left w:val="single" w:sz="4" w:space="0" w:color="auto"/>
                              <w:bottom w:val="single" w:sz="4" w:space="0" w:color="auto"/>
                              <w:right w:val="single" w:sz="4" w:space="0" w:color="auto"/>
                            </w:tcBorders>
                            <w:shd w:val="clear" w:color="auto" w:fill="auto"/>
                          </w:tcPr>
                          <w:p w:rsidR="00D079B7" w:rsidRPr="00FD0E54" w:rsidRDefault="00013338">
                            <w:pPr>
                              <w:jc w:val="both"/>
                              <w:rPr>
                                <w:rFonts w:eastAsia="Calibri"/>
                                <w:szCs w:val="24"/>
                              </w:rPr>
                            </w:pPr>
                            <w:r w:rsidRPr="00FD0E54">
                              <w:rPr>
                                <w:rFonts w:eastAsia="Calibri"/>
                                <w:szCs w:val="24"/>
                              </w:rPr>
                              <w:t>„12.14.</w:t>
                            </w: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rsidR="00D079B7" w:rsidRPr="00FD0E54" w:rsidRDefault="00013338">
                            <w:pPr>
                              <w:jc w:val="both"/>
                              <w:rPr>
                                <w:rFonts w:eastAsia="Calibri"/>
                                <w:szCs w:val="24"/>
                              </w:rPr>
                            </w:pPr>
                            <w:r w:rsidRPr="00FD0E54">
                              <w:rPr>
                                <w:rFonts w:eastAsia="Calibri"/>
                                <w:szCs w:val="24"/>
                              </w:rPr>
                              <w:t>Sk-1</w:t>
                            </w:r>
                          </w:p>
                        </w:tc>
                        <w:tc>
                          <w:tcPr>
                            <w:tcW w:w="2133" w:type="dxa"/>
                            <w:tcBorders>
                              <w:top w:val="single" w:sz="4" w:space="0" w:color="auto"/>
                              <w:left w:val="single" w:sz="4" w:space="0" w:color="auto"/>
                              <w:bottom w:val="single" w:sz="4" w:space="0" w:color="auto"/>
                              <w:right w:val="single" w:sz="4" w:space="0" w:color="auto"/>
                            </w:tcBorders>
                            <w:shd w:val="clear" w:color="auto" w:fill="auto"/>
                          </w:tcPr>
                          <w:p w:rsidR="00D079B7" w:rsidRPr="00FD0E54" w:rsidRDefault="00013338">
                            <w:pPr>
                              <w:jc w:val="both"/>
                              <w:rPr>
                                <w:rFonts w:eastAsia="Calibri"/>
                                <w:szCs w:val="24"/>
                              </w:rPr>
                            </w:pPr>
                            <w:r w:rsidRPr="00FD0E54">
                              <w:rPr>
                                <w:rFonts w:eastAsia="Calibri"/>
                                <w:szCs w:val="24"/>
                              </w:rPr>
                              <w:t>II dalis: Objektas</w:t>
                            </w:r>
                          </w:p>
                        </w:tc>
                        <w:tc>
                          <w:tcPr>
                            <w:tcW w:w="1333" w:type="dxa"/>
                            <w:tcBorders>
                              <w:top w:val="single" w:sz="4" w:space="0" w:color="auto"/>
                              <w:left w:val="single" w:sz="4" w:space="0" w:color="auto"/>
                              <w:bottom w:val="single" w:sz="4" w:space="0" w:color="auto"/>
                              <w:right w:val="single" w:sz="4" w:space="0" w:color="auto"/>
                            </w:tcBorders>
                            <w:hideMark/>
                          </w:tcPr>
                          <w:p w:rsidR="00D079B7" w:rsidRPr="00FD0E54" w:rsidRDefault="00013338">
                            <w:pPr>
                              <w:jc w:val="both"/>
                              <w:rPr>
                                <w:rFonts w:eastAsia="Calibri"/>
                                <w:szCs w:val="24"/>
                              </w:rPr>
                            </w:pPr>
                            <w:r w:rsidRPr="00FD0E54">
                              <w:rPr>
                                <w:rFonts w:eastAsia="Calibri"/>
                                <w:szCs w:val="24"/>
                              </w:rPr>
                              <w:t>II.2)</w:t>
                            </w:r>
                          </w:p>
                        </w:tc>
                        <w:tc>
                          <w:tcPr>
                            <w:tcW w:w="9478" w:type="dxa"/>
                            <w:tcBorders>
                              <w:top w:val="single" w:sz="4" w:space="0" w:color="auto"/>
                              <w:left w:val="single" w:sz="4" w:space="0" w:color="auto"/>
                              <w:bottom w:val="single" w:sz="4" w:space="0" w:color="auto"/>
                              <w:right w:val="single" w:sz="4" w:space="0" w:color="auto"/>
                            </w:tcBorders>
                            <w:hideMark/>
                          </w:tcPr>
                          <w:p w:rsidR="00D079B7" w:rsidRPr="00FD0E54" w:rsidRDefault="00013338">
                            <w:pPr>
                              <w:ind w:firstLine="10416"/>
                              <w:jc w:val="both"/>
                              <w:rPr>
                                <w:rFonts w:eastAsia="Calibri"/>
                                <w:szCs w:val="24"/>
                              </w:rPr>
                            </w:pPr>
                            <w:r w:rsidRPr="00FD0E54">
                              <w:rPr>
                                <w:rFonts w:eastAsia="Calibri"/>
                                <w:szCs w:val="24"/>
                              </w:rPr>
                              <w:t>“</w:t>
                            </w:r>
                          </w:p>
                        </w:tc>
                      </w:tr>
                    </w:tbl>
                    <w:p w:rsidR="00D079B7" w:rsidRPr="00FD0E54" w:rsidRDefault="00013338">
                      <w:pPr>
                        <w:ind w:firstLine="720"/>
                        <w:jc w:val="both"/>
                        <w:rPr>
                          <w:szCs w:val="24"/>
                        </w:rPr>
                      </w:pPr>
                    </w:p>
                  </w:sdtContent>
                </w:sdt>
                <w:sdt>
                  <w:sdtPr>
                    <w:alias w:val="1.2.13 pp."/>
                    <w:tag w:val="part_0bc02082dab540a6bd397ccf526f9c51"/>
                    <w:id w:val="1752228436"/>
                    <w:lock w:val="sdtLocked"/>
                  </w:sdtPr>
                  <w:sdtEndPr/>
                  <w:sdtContent>
                    <w:p w:rsidR="00D079B7" w:rsidRPr="00FD0E54" w:rsidRDefault="00013338">
                      <w:pPr>
                        <w:ind w:firstLine="720"/>
                        <w:jc w:val="both"/>
                        <w:rPr>
                          <w:szCs w:val="24"/>
                        </w:rPr>
                      </w:pPr>
                      <w:sdt>
                        <w:sdtPr>
                          <w:alias w:val="Numeris"/>
                          <w:tag w:val="nr_0bc02082dab540a6bd397ccf526f9c51"/>
                          <w:id w:val="-572193147"/>
                          <w:lock w:val="sdtLocked"/>
                        </w:sdtPr>
                        <w:sdtEndPr/>
                        <w:sdtContent>
                          <w:r w:rsidRPr="00FD0E54">
                            <w:rPr>
                              <w:szCs w:val="24"/>
                            </w:rPr>
                            <w:t>1.2.13</w:t>
                          </w:r>
                        </w:sdtContent>
                      </w:sdt>
                      <w:r w:rsidRPr="00FD0E54">
                        <w:rPr>
                          <w:szCs w:val="24"/>
                        </w:rPr>
                        <w:t>. Pakeičiu 12.15 papunktį ir jį išdėstau taip:</w:t>
                      </w:r>
                    </w:p>
                    <w:tbl>
                      <w:tblPr>
                        <w:tblW w:w="152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5"/>
                        <w:gridCol w:w="1276"/>
                        <w:gridCol w:w="2133"/>
                        <w:gridCol w:w="1333"/>
                        <w:gridCol w:w="9478"/>
                      </w:tblGrid>
                      <w:tr w:rsidR="00D079B7" w:rsidRPr="00FD0E54">
                        <w:tc>
                          <w:tcPr>
                            <w:tcW w:w="1075" w:type="dxa"/>
                            <w:tcBorders>
                              <w:top w:val="single" w:sz="4" w:space="0" w:color="auto"/>
                              <w:left w:val="single" w:sz="4" w:space="0" w:color="auto"/>
                              <w:bottom w:val="single" w:sz="4" w:space="0" w:color="auto"/>
                              <w:right w:val="single" w:sz="4" w:space="0" w:color="auto"/>
                            </w:tcBorders>
                            <w:shd w:val="clear" w:color="auto" w:fill="auto"/>
                          </w:tcPr>
                          <w:p w:rsidR="00D079B7" w:rsidRPr="00FD0E54" w:rsidRDefault="00013338">
                            <w:pPr>
                              <w:jc w:val="both"/>
                              <w:rPr>
                                <w:rFonts w:eastAsia="Calibri"/>
                                <w:szCs w:val="24"/>
                              </w:rPr>
                            </w:pPr>
                            <w:r w:rsidRPr="00FD0E54">
                              <w:rPr>
                                <w:rFonts w:eastAsia="Calibri"/>
                                <w:szCs w:val="24"/>
                              </w:rPr>
                              <w:t>„12.15.</w:t>
                            </w: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rsidR="00D079B7" w:rsidRPr="00FD0E54" w:rsidRDefault="00013338">
                            <w:pPr>
                              <w:jc w:val="both"/>
                              <w:rPr>
                                <w:rFonts w:eastAsia="Calibri"/>
                                <w:szCs w:val="24"/>
                              </w:rPr>
                            </w:pPr>
                            <w:r w:rsidRPr="00FD0E54">
                              <w:rPr>
                                <w:rFonts w:eastAsia="Calibri"/>
                                <w:szCs w:val="24"/>
                              </w:rPr>
                              <w:t>Sk-1</w:t>
                            </w:r>
                          </w:p>
                        </w:tc>
                        <w:tc>
                          <w:tcPr>
                            <w:tcW w:w="2133" w:type="dxa"/>
                            <w:tcBorders>
                              <w:top w:val="single" w:sz="4" w:space="0" w:color="auto"/>
                              <w:left w:val="single" w:sz="4" w:space="0" w:color="auto"/>
                              <w:bottom w:val="single" w:sz="4" w:space="0" w:color="auto"/>
                              <w:right w:val="single" w:sz="4" w:space="0" w:color="auto"/>
                            </w:tcBorders>
                            <w:shd w:val="clear" w:color="auto" w:fill="auto"/>
                          </w:tcPr>
                          <w:p w:rsidR="00D079B7" w:rsidRPr="00FD0E54" w:rsidRDefault="00013338">
                            <w:pPr>
                              <w:jc w:val="both"/>
                              <w:rPr>
                                <w:rFonts w:eastAsia="Calibri"/>
                                <w:szCs w:val="24"/>
                              </w:rPr>
                            </w:pPr>
                            <w:r w:rsidRPr="00FD0E54">
                              <w:rPr>
                                <w:rFonts w:eastAsia="Calibri"/>
                                <w:szCs w:val="24"/>
                              </w:rPr>
                              <w:t>II dalis: Objektas</w:t>
                            </w:r>
                          </w:p>
                        </w:tc>
                        <w:tc>
                          <w:tcPr>
                            <w:tcW w:w="1333" w:type="dxa"/>
                            <w:tcBorders>
                              <w:top w:val="single" w:sz="4" w:space="0" w:color="auto"/>
                              <w:left w:val="single" w:sz="4" w:space="0" w:color="auto"/>
                              <w:bottom w:val="single" w:sz="4" w:space="0" w:color="auto"/>
                              <w:right w:val="single" w:sz="4" w:space="0" w:color="auto"/>
                            </w:tcBorders>
                            <w:shd w:val="clear" w:color="auto" w:fill="auto"/>
                            <w:hideMark/>
                          </w:tcPr>
                          <w:p w:rsidR="00D079B7" w:rsidRPr="00FD0E54" w:rsidRDefault="00013338">
                            <w:pPr>
                              <w:jc w:val="both"/>
                              <w:rPr>
                                <w:rFonts w:eastAsia="Calibri"/>
                                <w:szCs w:val="24"/>
                              </w:rPr>
                            </w:pPr>
                            <w:r w:rsidRPr="00FD0E54">
                              <w:rPr>
                                <w:rFonts w:eastAsia="Calibri"/>
                                <w:szCs w:val="24"/>
                              </w:rPr>
                              <w:t>II.2.1)</w:t>
                            </w:r>
                          </w:p>
                        </w:tc>
                        <w:tc>
                          <w:tcPr>
                            <w:tcW w:w="9478" w:type="dxa"/>
                            <w:tcBorders>
                              <w:top w:val="single" w:sz="4" w:space="0" w:color="auto"/>
                              <w:left w:val="single" w:sz="4" w:space="0" w:color="auto"/>
                              <w:bottom w:val="single" w:sz="4" w:space="0" w:color="auto"/>
                              <w:right w:val="single" w:sz="4" w:space="0" w:color="auto"/>
                            </w:tcBorders>
                            <w:shd w:val="clear" w:color="auto" w:fill="auto"/>
                            <w:hideMark/>
                          </w:tcPr>
                          <w:p w:rsidR="00D079B7" w:rsidRPr="00FD0E54" w:rsidRDefault="00013338">
                            <w:pPr>
                              <w:jc w:val="both"/>
                              <w:rPr>
                                <w:rFonts w:eastAsia="Calibri"/>
                                <w:szCs w:val="24"/>
                              </w:rPr>
                            </w:pPr>
                            <w:r w:rsidRPr="00FD0E54">
                              <w:rPr>
                                <w:rFonts w:eastAsia="Calibri"/>
                                <w:szCs w:val="24"/>
                              </w:rPr>
                              <w:t xml:space="preserve">Tuo atveju, jeigu pirkimo </w:t>
                            </w:r>
                            <w:r w:rsidRPr="00FD0E54">
                              <w:rPr>
                                <w:rFonts w:eastAsia="Calibri"/>
                                <w:szCs w:val="24"/>
                              </w:rPr>
                              <w:t>objektas yra skaidomas į dalis (ar, DPS kūrimo atveju – DPS skirstoma į kategorijas) ir atitinkamai pirkimo daliai ar DPS kategorijai pirkimo vykdytojas suteikia pavadinimą, tai šį pirkimo dalies pavadinimą ar DPS kategorijos pavadinimą ir numerį įrašo šia</w:t>
                            </w:r>
                            <w:r w:rsidRPr="00FD0E54">
                              <w:rPr>
                                <w:rFonts w:eastAsia="Calibri"/>
                                <w:szCs w:val="24"/>
                              </w:rPr>
                              <w:t>me punkte.“</w:t>
                            </w:r>
                          </w:p>
                        </w:tc>
                      </w:tr>
                    </w:tbl>
                    <w:p w:rsidR="00D079B7" w:rsidRPr="00FD0E54" w:rsidRDefault="00013338">
                      <w:pPr>
                        <w:jc w:val="both"/>
                        <w:rPr>
                          <w:b/>
                          <w:bCs/>
                          <w:szCs w:val="24"/>
                        </w:rPr>
                      </w:pPr>
                    </w:p>
                  </w:sdtContent>
                </w:sdt>
                <w:sdt>
                  <w:sdtPr>
                    <w:alias w:val="1.2.14 pp."/>
                    <w:tag w:val="part_c00f5eaf09e34d7eaf0a936f7487e9e6"/>
                    <w:id w:val="1218252136"/>
                    <w:lock w:val="sdtLocked"/>
                  </w:sdtPr>
                  <w:sdtEndPr/>
                  <w:sdtContent>
                    <w:p w:rsidR="00D079B7" w:rsidRPr="00FD0E54" w:rsidRDefault="00013338">
                      <w:pPr>
                        <w:ind w:firstLine="720"/>
                        <w:jc w:val="both"/>
                        <w:rPr>
                          <w:szCs w:val="24"/>
                        </w:rPr>
                      </w:pPr>
                      <w:sdt>
                        <w:sdtPr>
                          <w:alias w:val="Numeris"/>
                          <w:tag w:val="nr_c00f5eaf09e34d7eaf0a936f7487e9e6"/>
                          <w:id w:val="572326896"/>
                          <w:lock w:val="sdtLocked"/>
                        </w:sdtPr>
                        <w:sdtEndPr/>
                        <w:sdtContent>
                          <w:r w:rsidRPr="00FD0E54">
                            <w:rPr>
                              <w:szCs w:val="24"/>
                            </w:rPr>
                            <w:t>1.2.14</w:t>
                          </w:r>
                        </w:sdtContent>
                      </w:sdt>
                      <w:r w:rsidRPr="00FD0E54">
                        <w:rPr>
                          <w:szCs w:val="24"/>
                        </w:rPr>
                        <w:t>. Pakeičiu 12.16 papunktį ir jį išdėstau taip:</w:t>
                      </w:r>
                    </w:p>
                    <w:tbl>
                      <w:tblPr>
                        <w:tblW w:w="152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5"/>
                        <w:gridCol w:w="1276"/>
                        <w:gridCol w:w="2133"/>
                        <w:gridCol w:w="1333"/>
                        <w:gridCol w:w="9478"/>
                      </w:tblGrid>
                      <w:tr w:rsidR="00D079B7" w:rsidRPr="00FD0E54">
                        <w:tc>
                          <w:tcPr>
                            <w:tcW w:w="1075" w:type="dxa"/>
                            <w:tcBorders>
                              <w:top w:val="single" w:sz="4" w:space="0" w:color="auto"/>
                              <w:left w:val="single" w:sz="4" w:space="0" w:color="auto"/>
                              <w:bottom w:val="single" w:sz="4" w:space="0" w:color="auto"/>
                              <w:right w:val="single" w:sz="4" w:space="0" w:color="auto"/>
                            </w:tcBorders>
                            <w:shd w:val="clear" w:color="auto" w:fill="auto"/>
                          </w:tcPr>
                          <w:p w:rsidR="00D079B7" w:rsidRPr="00FD0E54" w:rsidRDefault="00013338">
                            <w:pPr>
                              <w:jc w:val="both"/>
                              <w:rPr>
                                <w:rFonts w:eastAsia="Calibri"/>
                                <w:szCs w:val="24"/>
                              </w:rPr>
                            </w:pPr>
                            <w:r w:rsidRPr="00FD0E54">
                              <w:rPr>
                                <w:rFonts w:eastAsia="Calibri"/>
                                <w:szCs w:val="24"/>
                              </w:rPr>
                              <w:t>„12.16.</w:t>
                            </w: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rsidR="00D079B7" w:rsidRPr="00FD0E54" w:rsidRDefault="00013338">
                            <w:pPr>
                              <w:jc w:val="both"/>
                              <w:rPr>
                                <w:rFonts w:eastAsia="Calibri"/>
                                <w:szCs w:val="24"/>
                              </w:rPr>
                            </w:pPr>
                            <w:r w:rsidRPr="00FD0E54">
                              <w:rPr>
                                <w:rFonts w:eastAsia="Calibri"/>
                                <w:szCs w:val="24"/>
                              </w:rPr>
                              <w:t>Sk-1</w:t>
                            </w:r>
                          </w:p>
                        </w:tc>
                        <w:tc>
                          <w:tcPr>
                            <w:tcW w:w="2133" w:type="dxa"/>
                            <w:tcBorders>
                              <w:top w:val="single" w:sz="4" w:space="0" w:color="auto"/>
                              <w:left w:val="single" w:sz="4" w:space="0" w:color="auto"/>
                              <w:bottom w:val="single" w:sz="4" w:space="0" w:color="auto"/>
                              <w:right w:val="single" w:sz="4" w:space="0" w:color="auto"/>
                            </w:tcBorders>
                            <w:shd w:val="clear" w:color="auto" w:fill="auto"/>
                          </w:tcPr>
                          <w:p w:rsidR="00D079B7" w:rsidRPr="00FD0E54" w:rsidRDefault="00013338">
                            <w:pPr>
                              <w:jc w:val="both"/>
                              <w:rPr>
                                <w:rFonts w:eastAsia="Calibri"/>
                                <w:szCs w:val="24"/>
                              </w:rPr>
                            </w:pPr>
                            <w:r w:rsidRPr="00FD0E54">
                              <w:rPr>
                                <w:rFonts w:eastAsia="Calibri"/>
                                <w:szCs w:val="24"/>
                              </w:rPr>
                              <w:t>II dalis: Objektas</w:t>
                            </w:r>
                          </w:p>
                        </w:tc>
                        <w:tc>
                          <w:tcPr>
                            <w:tcW w:w="1333" w:type="dxa"/>
                            <w:tcBorders>
                              <w:top w:val="single" w:sz="4" w:space="0" w:color="auto"/>
                              <w:left w:val="single" w:sz="4" w:space="0" w:color="auto"/>
                              <w:bottom w:val="single" w:sz="4" w:space="0" w:color="auto"/>
                              <w:right w:val="single" w:sz="4" w:space="0" w:color="auto"/>
                            </w:tcBorders>
                            <w:shd w:val="clear" w:color="auto" w:fill="auto"/>
                            <w:hideMark/>
                          </w:tcPr>
                          <w:p w:rsidR="00D079B7" w:rsidRPr="00FD0E54" w:rsidRDefault="00013338">
                            <w:pPr>
                              <w:jc w:val="both"/>
                              <w:rPr>
                                <w:rFonts w:eastAsia="Calibri"/>
                                <w:szCs w:val="24"/>
                              </w:rPr>
                            </w:pPr>
                            <w:r w:rsidRPr="00FD0E54">
                              <w:rPr>
                                <w:rFonts w:eastAsia="Calibri"/>
                                <w:szCs w:val="24"/>
                              </w:rPr>
                              <w:t>II.2.2)</w:t>
                            </w:r>
                          </w:p>
                        </w:tc>
                        <w:tc>
                          <w:tcPr>
                            <w:tcW w:w="9478" w:type="dxa"/>
                            <w:tcBorders>
                              <w:top w:val="single" w:sz="4" w:space="0" w:color="auto"/>
                              <w:left w:val="single" w:sz="4" w:space="0" w:color="auto"/>
                              <w:bottom w:val="single" w:sz="4" w:space="0" w:color="auto"/>
                              <w:right w:val="single" w:sz="4" w:space="0" w:color="auto"/>
                            </w:tcBorders>
                            <w:shd w:val="clear" w:color="auto" w:fill="auto"/>
                            <w:hideMark/>
                          </w:tcPr>
                          <w:p w:rsidR="00D079B7" w:rsidRPr="00FD0E54" w:rsidRDefault="00013338">
                            <w:pPr>
                              <w:jc w:val="both"/>
                              <w:rPr>
                                <w:rFonts w:eastAsia="Calibri"/>
                                <w:szCs w:val="24"/>
                              </w:rPr>
                            </w:pPr>
                            <w:r w:rsidRPr="00FD0E54">
                              <w:rPr>
                                <w:rFonts w:eastAsia="Calibri"/>
                                <w:szCs w:val="24"/>
                              </w:rPr>
                              <w:t xml:space="preserve">Tuo atveju, jeigu pirkimo objektas yra skaidomas į dalis </w:t>
                            </w:r>
                            <w:r w:rsidRPr="00FD0E54">
                              <w:rPr>
                                <w:rFonts w:eastAsia="Calibri"/>
                              </w:rPr>
                              <w:t xml:space="preserve">(ar, DPS kūrimo atveju – </w:t>
                            </w:r>
                            <w:r w:rsidRPr="00FD0E54">
                              <w:rPr>
                                <w:rFonts w:eastAsia="Calibri"/>
                                <w:szCs w:val="24"/>
                              </w:rPr>
                              <w:t xml:space="preserve">DPS skirstoma </w:t>
                            </w:r>
                            <w:r w:rsidRPr="00FD0E54">
                              <w:rPr>
                                <w:rFonts w:eastAsia="Calibri"/>
                              </w:rPr>
                              <w:t>į kategorijas)</w:t>
                            </w:r>
                            <w:r w:rsidRPr="00FD0E54">
                              <w:rPr>
                                <w:rFonts w:eastAsia="Calibri"/>
                                <w:szCs w:val="24"/>
                              </w:rPr>
                              <w:t xml:space="preserve">, šiame punkte pirkimo vykdytojas </w:t>
                            </w:r>
                            <w:r w:rsidRPr="00FD0E54">
                              <w:rPr>
                                <w:rFonts w:eastAsia="Calibri"/>
                                <w:szCs w:val="24"/>
                              </w:rPr>
                              <w:t>gali nurodyti BVPŽ kodą, tiksliausiai apibūdinantį atitinkamą pirkimo objekto dalį ar DPS kategoriją.“</w:t>
                            </w:r>
                          </w:p>
                        </w:tc>
                      </w:tr>
                    </w:tbl>
                    <w:p w:rsidR="00D079B7" w:rsidRPr="00FD0E54" w:rsidRDefault="00013338">
                      <w:pPr>
                        <w:jc w:val="both"/>
                        <w:rPr>
                          <w:b/>
                          <w:bCs/>
                          <w:szCs w:val="24"/>
                        </w:rPr>
                      </w:pPr>
                    </w:p>
                  </w:sdtContent>
                </w:sdt>
                <w:sdt>
                  <w:sdtPr>
                    <w:alias w:val="1.2.15 pp."/>
                    <w:tag w:val="part_31cf851df3a54384964f728819e32ce3"/>
                    <w:id w:val="618958878"/>
                    <w:lock w:val="sdtLocked"/>
                  </w:sdtPr>
                  <w:sdtEndPr/>
                  <w:sdtContent>
                    <w:p w:rsidR="00D079B7" w:rsidRPr="00FD0E54" w:rsidRDefault="00013338">
                      <w:pPr>
                        <w:ind w:firstLine="720"/>
                        <w:jc w:val="both"/>
                        <w:rPr>
                          <w:b/>
                          <w:bCs/>
                          <w:szCs w:val="24"/>
                        </w:rPr>
                      </w:pPr>
                      <w:sdt>
                        <w:sdtPr>
                          <w:alias w:val="Numeris"/>
                          <w:tag w:val="nr_31cf851df3a54384964f728819e32ce3"/>
                          <w:id w:val="-1430275423"/>
                          <w:lock w:val="sdtLocked"/>
                        </w:sdtPr>
                        <w:sdtEndPr/>
                        <w:sdtContent>
                          <w:r w:rsidRPr="00FD0E54">
                            <w:rPr>
                              <w:szCs w:val="24"/>
                            </w:rPr>
                            <w:t>1.2.15</w:t>
                          </w:r>
                        </w:sdtContent>
                      </w:sdt>
                      <w:r w:rsidRPr="00FD0E54">
                        <w:rPr>
                          <w:szCs w:val="24"/>
                        </w:rPr>
                        <w:t>.</w:t>
                      </w:r>
                      <w:r w:rsidRPr="00FD0E54">
                        <w:rPr>
                          <w:b/>
                          <w:bCs/>
                          <w:szCs w:val="24"/>
                        </w:rPr>
                        <w:t xml:space="preserve"> </w:t>
                      </w:r>
                      <w:r w:rsidRPr="00FD0E54">
                        <w:rPr>
                          <w:szCs w:val="24"/>
                        </w:rPr>
                        <w:t>Pakeičiu 12.18 papunktį ir jį išdėstau taip:</w:t>
                      </w:r>
                    </w:p>
                    <w:tbl>
                      <w:tblPr>
                        <w:tblW w:w="152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5"/>
                        <w:gridCol w:w="1276"/>
                        <w:gridCol w:w="2133"/>
                        <w:gridCol w:w="1333"/>
                        <w:gridCol w:w="9478"/>
                      </w:tblGrid>
                      <w:tr w:rsidR="00D079B7" w:rsidRPr="00FD0E54">
                        <w:tc>
                          <w:tcPr>
                            <w:tcW w:w="1075" w:type="dxa"/>
                            <w:tcBorders>
                              <w:top w:val="single" w:sz="4" w:space="0" w:color="auto"/>
                              <w:left w:val="single" w:sz="4" w:space="0" w:color="auto"/>
                              <w:bottom w:val="single" w:sz="4" w:space="0" w:color="auto"/>
                              <w:right w:val="single" w:sz="4" w:space="0" w:color="auto"/>
                            </w:tcBorders>
                            <w:shd w:val="clear" w:color="auto" w:fill="auto"/>
                          </w:tcPr>
                          <w:p w:rsidR="00D079B7" w:rsidRPr="00FD0E54" w:rsidRDefault="00013338">
                            <w:pPr>
                              <w:jc w:val="both"/>
                              <w:rPr>
                                <w:rFonts w:eastAsia="Calibri"/>
                                <w:szCs w:val="24"/>
                              </w:rPr>
                            </w:pPr>
                            <w:r w:rsidRPr="00FD0E54">
                              <w:rPr>
                                <w:rFonts w:eastAsia="Calibri"/>
                                <w:szCs w:val="24"/>
                              </w:rPr>
                              <w:t>„12.18.</w:t>
                            </w: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rsidR="00D079B7" w:rsidRPr="00FD0E54" w:rsidRDefault="00013338">
                            <w:pPr>
                              <w:jc w:val="both"/>
                              <w:rPr>
                                <w:rFonts w:eastAsia="Calibri"/>
                                <w:szCs w:val="24"/>
                              </w:rPr>
                            </w:pPr>
                            <w:r w:rsidRPr="00FD0E54">
                              <w:rPr>
                                <w:rFonts w:eastAsia="Calibri"/>
                                <w:szCs w:val="24"/>
                              </w:rPr>
                              <w:t>Sk-1</w:t>
                            </w:r>
                          </w:p>
                        </w:tc>
                        <w:tc>
                          <w:tcPr>
                            <w:tcW w:w="2133" w:type="dxa"/>
                            <w:tcBorders>
                              <w:top w:val="single" w:sz="4" w:space="0" w:color="auto"/>
                              <w:left w:val="single" w:sz="4" w:space="0" w:color="auto"/>
                              <w:bottom w:val="single" w:sz="4" w:space="0" w:color="auto"/>
                              <w:right w:val="single" w:sz="4" w:space="0" w:color="auto"/>
                            </w:tcBorders>
                            <w:shd w:val="clear" w:color="auto" w:fill="auto"/>
                          </w:tcPr>
                          <w:p w:rsidR="00D079B7" w:rsidRPr="00FD0E54" w:rsidRDefault="00013338">
                            <w:pPr>
                              <w:jc w:val="both"/>
                              <w:rPr>
                                <w:rFonts w:eastAsia="Calibri"/>
                                <w:szCs w:val="24"/>
                              </w:rPr>
                            </w:pPr>
                            <w:r w:rsidRPr="00FD0E54">
                              <w:rPr>
                                <w:rFonts w:eastAsia="Calibri"/>
                                <w:szCs w:val="24"/>
                              </w:rPr>
                              <w:t>II dalis: Objektas</w:t>
                            </w:r>
                          </w:p>
                        </w:tc>
                        <w:tc>
                          <w:tcPr>
                            <w:tcW w:w="1333" w:type="dxa"/>
                            <w:tcBorders>
                              <w:top w:val="single" w:sz="4" w:space="0" w:color="auto"/>
                              <w:left w:val="single" w:sz="4" w:space="0" w:color="auto"/>
                              <w:bottom w:val="single" w:sz="4" w:space="0" w:color="auto"/>
                              <w:right w:val="single" w:sz="4" w:space="0" w:color="auto"/>
                            </w:tcBorders>
                            <w:hideMark/>
                          </w:tcPr>
                          <w:p w:rsidR="00D079B7" w:rsidRPr="00FD0E54" w:rsidRDefault="00013338">
                            <w:pPr>
                              <w:jc w:val="both"/>
                              <w:rPr>
                                <w:rFonts w:eastAsia="Calibri"/>
                                <w:szCs w:val="24"/>
                              </w:rPr>
                            </w:pPr>
                            <w:r w:rsidRPr="00FD0E54">
                              <w:rPr>
                                <w:rFonts w:eastAsia="Calibri"/>
                                <w:szCs w:val="24"/>
                              </w:rPr>
                              <w:t>II.2.4)</w:t>
                            </w:r>
                          </w:p>
                        </w:tc>
                        <w:tc>
                          <w:tcPr>
                            <w:tcW w:w="9478" w:type="dxa"/>
                            <w:tcBorders>
                              <w:top w:val="single" w:sz="4" w:space="0" w:color="auto"/>
                              <w:left w:val="single" w:sz="4" w:space="0" w:color="auto"/>
                              <w:bottom w:val="single" w:sz="4" w:space="0" w:color="auto"/>
                              <w:right w:val="single" w:sz="4" w:space="0" w:color="auto"/>
                            </w:tcBorders>
                          </w:tcPr>
                          <w:p w:rsidR="00D079B7" w:rsidRPr="00FD0E54" w:rsidRDefault="00013338">
                            <w:pPr>
                              <w:jc w:val="both"/>
                              <w:rPr>
                                <w:rFonts w:eastAsia="Calibri"/>
                                <w:szCs w:val="24"/>
                              </w:rPr>
                            </w:pPr>
                            <w:r w:rsidRPr="00FD0E54">
                              <w:rPr>
                                <w:rFonts w:eastAsia="Calibri"/>
                                <w:szCs w:val="24"/>
                              </w:rPr>
                              <w:t xml:space="preserve">Pateikiama detalesnė informacija apie pirkimo objektą </w:t>
                            </w:r>
                            <w:r w:rsidRPr="00FD0E54">
                              <w:rPr>
                                <w:rFonts w:eastAsia="Calibri"/>
                                <w:szCs w:val="24"/>
                              </w:rPr>
                              <w:t>(ketinamas įsigyti prekes, paslaugas, darbus) ir kiekį (apimtį) (atsižvelgiant į kainodaros taisyklėse nustatytą pirkimo sutarties kainos apskaičiavimo būdą) arba nurodomi poreikiai ir reikalavimai.</w:t>
                            </w:r>
                          </w:p>
                          <w:p w:rsidR="00D079B7" w:rsidRPr="00FD0E54" w:rsidRDefault="00D079B7">
                            <w:pPr>
                              <w:jc w:val="both"/>
                              <w:rPr>
                                <w:rFonts w:eastAsia="Calibri"/>
                                <w:szCs w:val="24"/>
                              </w:rPr>
                            </w:pPr>
                          </w:p>
                          <w:p w:rsidR="00D079B7" w:rsidRPr="00FD0E54" w:rsidRDefault="00013338">
                            <w:pPr>
                              <w:jc w:val="both"/>
                              <w:rPr>
                                <w:rFonts w:eastAsia="Calibri"/>
                                <w:szCs w:val="24"/>
                              </w:rPr>
                            </w:pPr>
                            <w:r w:rsidRPr="00FD0E54">
                              <w:rPr>
                                <w:rFonts w:eastAsia="Calibri"/>
                                <w:szCs w:val="24"/>
                              </w:rPr>
                              <w:t xml:space="preserve">Jeigu informacija teikiama apie pirkimo objekto dalį </w:t>
                            </w:r>
                            <w:r w:rsidRPr="00FD0E54">
                              <w:rPr>
                                <w:rFonts w:eastAsia="Calibri"/>
                                <w:szCs w:val="24"/>
                              </w:rPr>
                              <w:t>(DPS kūrimo atveju – DPS kategorijas), tai pateikiama informacija apie konkrečią pirkimo objekto dalį ar DPS kategoriją, pavyzdžiui, nurodant tai daliai ar DPS kategorijai ketinamų įsigyti prekių, paslaugų ar darbų kiekį (apimtį) fiziniais mato vienetais (</w:t>
                            </w:r>
                            <w:r w:rsidRPr="00FD0E54">
                              <w:rPr>
                                <w:rFonts w:eastAsia="Calibri"/>
                                <w:i/>
                                <w:iCs/>
                                <w:szCs w:val="24"/>
                              </w:rPr>
                              <w:t>pavyzdžiui, tona, kvadratinis metras ir pan.</w:t>
                            </w:r>
                            <w:r w:rsidRPr="00FD0E54">
                              <w:rPr>
                                <w:rFonts w:eastAsia="Calibri"/>
                                <w:szCs w:val="24"/>
                              </w:rPr>
                              <w:t>), darbų pirkimo atveju, jeigu žinoma, gali būti nurodoma numatoma darbų sąmata (vertė) be PVM. Tais atvejais, kai nurodžius fiziniais mato vienetais paslaugų apimtis neatsispindi, pateikiamas platesnis aprašymas</w:t>
                            </w:r>
                            <w:r w:rsidRPr="00FD0E54">
                              <w:rPr>
                                <w:rFonts w:eastAsia="Calibri"/>
                                <w:szCs w:val="24"/>
                              </w:rPr>
                              <w:t>, nurodomi poreikiai ir reikalavimai.“</w:t>
                            </w:r>
                          </w:p>
                        </w:tc>
                      </w:tr>
                    </w:tbl>
                    <w:p w:rsidR="00D079B7" w:rsidRPr="00FD0E54" w:rsidRDefault="00013338"/>
                  </w:sdtContent>
                </w:sdt>
                <w:sdt>
                  <w:sdtPr>
                    <w:alias w:val="1.2.16 pp."/>
                    <w:tag w:val="part_df589626c1b245f6a314cf51c57b2daa"/>
                    <w:id w:val="1412508181"/>
                    <w:lock w:val="sdtLocked"/>
                  </w:sdtPr>
                  <w:sdtEndPr/>
                  <w:sdtContent>
                    <w:p w:rsidR="00D079B7" w:rsidRPr="00FD0E54" w:rsidRDefault="00013338">
                      <w:pPr>
                        <w:ind w:firstLine="720"/>
                        <w:jc w:val="both"/>
                        <w:rPr>
                          <w:b/>
                          <w:bCs/>
                          <w:szCs w:val="24"/>
                        </w:rPr>
                      </w:pPr>
                      <w:sdt>
                        <w:sdtPr>
                          <w:alias w:val="Numeris"/>
                          <w:tag w:val="nr_df589626c1b245f6a314cf51c57b2daa"/>
                          <w:id w:val="928772655"/>
                          <w:lock w:val="sdtLocked"/>
                        </w:sdtPr>
                        <w:sdtEndPr/>
                        <w:sdtContent>
                          <w:r w:rsidRPr="00FD0E54">
                            <w:rPr>
                              <w:szCs w:val="24"/>
                            </w:rPr>
                            <w:t>1</w:t>
                          </w:r>
                          <w:r w:rsidRPr="00FD0E54">
                            <w:rPr>
                              <w:b/>
                              <w:bCs/>
                              <w:szCs w:val="24"/>
                            </w:rPr>
                            <w:t>.</w:t>
                          </w:r>
                          <w:r w:rsidRPr="00FD0E54">
                            <w:rPr>
                              <w:szCs w:val="24"/>
                            </w:rPr>
                            <w:t>2.16</w:t>
                          </w:r>
                        </w:sdtContent>
                      </w:sdt>
                      <w:r w:rsidRPr="00FD0E54">
                        <w:rPr>
                          <w:szCs w:val="24"/>
                        </w:rPr>
                        <w:t>.</w:t>
                      </w:r>
                      <w:r w:rsidRPr="00FD0E54">
                        <w:rPr>
                          <w:b/>
                          <w:bCs/>
                          <w:szCs w:val="24"/>
                        </w:rPr>
                        <w:t xml:space="preserve"> </w:t>
                      </w:r>
                      <w:r w:rsidRPr="00FD0E54">
                        <w:rPr>
                          <w:szCs w:val="24"/>
                        </w:rPr>
                        <w:t>Pakeičiu 12.21 papunktį ir jį išdėstau taip:</w:t>
                      </w:r>
                    </w:p>
                    <w:tbl>
                      <w:tblPr>
                        <w:tblW w:w="152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5"/>
                        <w:gridCol w:w="1276"/>
                        <w:gridCol w:w="2133"/>
                        <w:gridCol w:w="1333"/>
                        <w:gridCol w:w="9478"/>
                      </w:tblGrid>
                      <w:tr w:rsidR="00D079B7" w:rsidRPr="00FD0E54">
                        <w:tc>
                          <w:tcPr>
                            <w:tcW w:w="1075" w:type="dxa"/>
                            <w:tcBorders>
                              <w:top w:val="single" w:sz="4" w:space="0" w:color="auto"/>
                              <w:left w:val="single" w:sz="4" w:space="0" w:color="auto"/>
                              <w:bottom w:val="single" w:sz="4" w:space="0" w:color="auto"/>
                              <w:right w:val="single" w:sz="4" w:space="0" w:color="auto"/>
                            </w:tcBorders>
                            <w:shd w:val="clear" w:color="auto" w:fill="auto"/>
                          </w:tcPr>
                          <w:p w:rsidR="00D079B7" w:rsidRPr="00FD0E54" w:rsidRDefault="00013338">
                            <w:pPr>
                              <w:jc w:val="both"/>
                              <w:rPr>
                                <w:rFonts w:eastAsia="Calibri"/>
                                <w:szCs w:val="24"/>
                              </w:rPr>
                            </w:pPr>
                            <w:r w:rsidRPr="00FD0E54">
                              <w:rPr>
                                <w:rFonts w:eastAsia="Calibri"/>
                                <w:szCs w:val="24"/>
                              </w:rPr>
                              <w:t>„12.21.</w:t>
                            </w: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rsidR="00D079B7" w:rsidRPr="00FD0E54" w:rsidRDefault="00013338">
                            <w:pPr>
                              <w:jc w:val="both"/>
                              <w:rPr>
                                <w:rFonts w:eastAsia="Calibri"/>
                                <w:szCs w:val="24"/>
                              </w:rPr>
                            </w:pPr>
                            <w:r w:rsidRPr="00FD0E54">
                              <w:rPr>
                                <w:rFonts w:eastAsia="Calibri"/>
                                <w:szCs w:val="24"/>
                              </w:rPr>
                              <w:t>Sk-1</w:t>
                            </w:r>
                          </w:p>
                        </w:tc>
                        <w:tc>
                          <w:tcPr>
                            <w:tcW w:w="2133" w:type="dxa"/>
                            <w:tcBorders>
                              <w:top w:val="single" w:sz="4" w:space="0" w:color="auto"/>
                              <w:left w:val="single" w:sz="4" w:space="0" w:color="auto"/>
                              <w:bottom w:val="single" w:sz="4" w:space="0" w:color="auto"/>
                              <w:right w:val="single" w:sz="4" w:space="0" w:color="auto"/>
                            </w:tcBorders>
                            <w:shd w:val="clear" w:color="auto" w:fill="auto"/>
                          </w:tcPr>
                          <w:p w:rsidR="00D079B7" w:rsidRPr="00FD0E54" w:rsidRDefault="00013338">
                            <w:pPr>
                              <w:jc w:val="both"/>
                              <w:rPr>
                                <w:rFonts w:eastAsia="Calibri"/>
                                <w:szCs w:val="24"/>
                              </w:rPr>
                            </w:pPr>
                            <w:r w:rsidRPr="00FD0E54">
                              <w:rPr>
                                <w:rFonts w:eastAsia="Calibri"/>
                                <w:szCs w:val="24"/>
                              </w:rPr>
                              <w:t>II dalis: Objektas</w:t>
                            </w:r>
                          </w:p>
                        </w:tc>
                        <w:tc>
                          <w:tcPr>
                            <w:tcW w:w="1333" w:type="dxa"/>
                            <w:tcBorders>
                              <w:top w:val="single" w:sz="4" w:space="0" w:color="auto"/>
                              <w:left w:val="single" w:sz="4" w:space="0" w:color="auto"/>
                              <w:bottom w:val="single" w:sz="4" w:space="0" w:color="auto"/>
                              <w:right w:val="single" w:sz="4" w:space="0" w:color="auto"/>
                            </w:tcBorders>
                            <w:hideMark/>
                          </w:tcPr>
                          <w:p w:rsidR="00D079B7" w:rsidRPr="00FD0E54" w:rsidRDefault="00013338">
                            <w:pPr>
                              <w:jc w:val="both"/>
                              <w:rPr>
                                <w:rFonts w:eastAsia="Calibri"/>
                                <w:szCs w:val="24"/>
                                <w:highlight w:val="yellow"/>
                              </w:rPr>
                            </w:pPr>
                            <w:r w:rsidRPr="00FD0E54">
                              <w:rPr>
                                <w:rFonts w:eastAsia="Calibri"/>
                                <w:szCs w:val="24"/>
                              </w:rPr>
                              <w:t>II.2.7)</w:t>
                            </w:r>
                          </w:p>
                        </w:tc>
                        <w:tc>
                          <w:tcPr>
                            <w:tcW w:w="9478" w:type="dxa"/>
                            <w:tcBorders>
                              <w:top w:val="single" w:sz="4" w:space="0" w:color="auto"/>
                              <w:left w:val="single" w:sz="4" w:space="0" w:color="auto"/>
                              <w:bottom w:val="single" w:sz="4" w:space="0" w:color="auto"/>
                              <w:right w:val="single" w:sz="4" w:space="0" w:color="auto"/>
                            </w:tcBorders>
                          </w:tcPr>
                          <w:p w:rsidR="00D079B7" w:rsidRPr="00FD0E54" w:rsidRDefault="00013338">
                            <w:pPr>
                              <w:jc w:val="both"/>
                              <w:rPr>
                                <w:rFonts w:eastAsia="Calibri"/>
                                <w:szCs w:val="24"/>
                              </w:rPr>
                            </w:pPr>
                            <w:r w:rsidRPr="00FD0E54">
                              <w:rPr>
                                <w:rFonts w:eastAsia="Calibri"/>
                                <w:szCs w:val="24"/>
                              </w:rPr>
                              <w:t xml:space="preserve">Šiame punkte pateikiama informacija apie pirkimo sutarties, preliminariosios sutarties trukmę ar DPS taikymo trukmę. </w:t>
                            </w:r>
                            <w:r w:rsidRPr="00FD0E54">
                              <w:rPr>
                                <w:rFonts w:eastAsia="Calibri"/>
                                <w:szCs w:val="24"/>
                              </w:rPr>
                              <w:t>Nurodoma arba trukmė mėnesiais (arba dienomis) po pirkimo sutarties sudarymo (DPS sukūrimo atveju – nuo DPS sukūrimo datos), arba trukmė apibrėžiama laikotarpiu, nurodant pradžios ir pabaigos datas.</w:t>
                            </w:r>
                          </w:p>
                          <w:p w:rsidR="00D079B7" w:rsidRPr="00FD0E54" w:rsidRDefault="00D079B7">
                            <w:pPr>
                              <w:jc w:val="both"/>
                              <w:rPr>
                                <w:rFonts w:eastAsia="Calibri"/>
                                <w:szCs w:val="24"/>
                              </w:rPr>
                            </w:pPr>
                          </w:p>
                          <w:p w:rsidR="00D079B7" w:rsidRPr="00FD0E54" w:rsidRDefault="00013338">
                            <w:pPr>
                              <w:jc w:val="both"/>
                              <w:rPr>
                                <w:rFonts w:eastAsia="Calibri"/>
                                <w:szCs w:val="24"/>
                              </w:rPr>
                            </w:pPr>
                            <w:r w:rsidRPr="00FD0E54">
                              <w:rPr>
                                <w:rFonts w:eastAsia="Calibri"/>
                                <w:szCs w:val="24"/>
                              </w:rPr>
                              <w:t>Sutarties trukmė mėnesiais arba dienomis nurodoma, atsiž</w:t>
                            </w:r>
                            <w:r w:rsidRPr="00FD0E54">
                              <w:rPr>
                                <w:rFonts w:eastAsia="Calibri"/>
                                <w:szCs w:val="24"/>
                              </w:rPr>
                              <w:t>velgiant ne tik į prekių pristatymo, paslaugų, darbų atlikimo terminą, bet ir į abipusių įsipareigojimų įvykdymo terminą. Sutarties trukmė yra nustatoma atsižvelgiant į pirkimo sutartyje numatytų įsipareigojimų, kuriais apibrėžiama sutarties pabaiga, įvykd</w:t>
                            </w:r>
                            <w:r w:rsidRPr="00FD0E54">
                              <w:rPr>
                                <w:rFonts w:eastAsia="Calibri"/>
                                <w:szCs w:val="24"/>
                              </w:rPr>
                              <w:t>ymą.</w:t>
                            </w:r>
                          </w:p>
                          <w:p w:rsidR="00D079B7" w:rsidRPr="00FD0E54" w:rsidRDefault="00D079B7">
                            <w:pPr>
                              <w:jc w:val="both"/>
                              <w:rPr>
                                <w:rFonts w:eastAsia="Calibri"/>
                                <w:szCs w:val="24"/>
                              </w:rPr>
                            </w:pPr>
                          </w:p>
                          <w:p w:rsidR="00D079B7" w:rsidRPr="00FD0E54" w:rsidRDefault="00013338">
                            <w:pPr>
                              <w:rPr>
                                <w:rFonts w:eastAsia="Calibri"/>
                                <w:szCs w:val="24"/>
                              </w:rPr>
                            </w:pPr>
                            <w:r w:rsidRPr="00FD0E54">
                              <w:rPr>
                                <w:rFonts w:eastAsia="Calibri"/>
                                <w:szCs w:val="24"/>
                              </w:rPr>
                              <w:t>Sutarties trukmę sutarties pradžios ir pabaigos kalendorinėmis datomis siūloma nurodyti tik retais atvejais, jeigu pirkimo vykdytojas gali tiksliai šias datas numatyti.</w:t>
                            </w:r>
                          </w:p>
                          <w:p w:rsidR="00D079B7" w:rsidRPr="00FD0E54" w:rsidRDefault="00D079B7">
                            <w:pPr>
                              <w:jc w:val="both"/>
                              <w:rPr>
                                <w:rFonts w:eastAsia="Calibri"/>
                                <w:szCs w:val="24"/>
                              </w:rPr>
                            </w:pPr>
                          </w:p>
                          <w:p w:rsidR="00D079B7" w:rsidRPr="00FD0E54" w:rsidRDefault="00013338">
                            <w:pPr>
                              <w:jc w:val="both"/>
                              <w:rPr>
                                <w:rFonts w:eastAsia="Calibri"/>
                                <w:szCs w:val="24"/>
                              </w:rPr>
                            </w:pPr>
                            <w:r w:rsidRPr="00FD0E54">
                              <w:rPr>
                                <w:rFonts w:eastAsia="Calibri"/>
                                <w:szCs w:val="24"/>
                              </w:rPr>
                              <w:t>Taip pat pateikiama informacija apie galimus sutarties pratęsimus: pirmiausia, p</w:t>
                            </w:r>
                            <w:r w:rsidRPr="00FD0E54">
                              <w:rPr>
                                <w:rFonts w:eastAsia="Calibri"/>
                                <w:szCs w:val="24"/>
                              </w:rPr>
                              <w:t>ažymima, ar sutartis gali (negali) būti pratęsta ir nurodomas pratęsimų laikas.“</w:t>
                            </w:r>
                          </w:p>
                        </w:tc>
                      </w:tr>
                    </w:tbl>
                    <w:p w:rsidR="00D079B7" w:rsidRPr="00FD0E54" w:rsidRDefault="00013338">
                      <w:pPr>
                        <w:jc w:val="both"/>
                        <w:rPr>
                          <w:b/>
                          <w:bCs/>
                          <w:szCs w:val="24"/>
                        </w:rPr>
                      </w:pPr>
                    </w:p>
                  </w:sdtContent>
                </w:sdt>
                <w:sdt>
                  <w:sdtPr>
                    <w:alias w:val="1.2.17 pp."/>
                    <w:tag w:val="part_54206a03b3b0483b8da895dcb5c8df78"/>
                    <w:id w:val="-2057459165"/>
                    <w:lock w:val="sdtLocked"/>
                  </w:sdtPr>
                  <w:sdtEndPr/>
                  <w:sdtContent>
                    <w:p w:rsidR="00D079B7" w:rsidRPr="00FD0E54" w:rsidRDefault="00013338">
                      <w:pPr>
                        <w:ind w:firstLine="720"/>
                        <w:jc w:val="both"/>
                        <w:rPr>
                          <w:b/>
                          <w:bCs/>
                          <w:szCs w:val="24"/>
                        </w:rPr>
                      </w:pPr>
                      <w:sdt>
                        <w:sdtPr>
                          <w:alias w:val="Numeris"/>
                          <w:tag w:val="nr_54206a03b3b0483b8da895dcb5c8df78"/>
                          <w:id w:val="-1206242816"/>
                          <w:lock w:val="sdtLocked"/>
                        </w:sdtPr>
                        <w:sdtEndPr/>
                        <w:sdtContent>
                          <w:r w:rsidRPr="00FD0E54">
                            <w:rPr>
                              <w:szCs w:val="24"/>
                            </w:rPr>
                            <w:t>1.2.17</w:t>
                          </w:r>
                        </w:sdtContent>
                      </w:sdt>
                      <w:r w:rsidRPr="00FD0E54">
                        <w:rPr>
                          <w:szCs w:val="24"/>
                        </w:rPr>
                        <w:t>.</w:t>
                      </w:r>
                      <w:r w:rsidRPr="00FD0E54">
                        <w:rPr>
                          <w:b/>
                          <w:bCs/>
                          <w:szCs w:val="24"/>
                        </w:rPr>
                        <w:t xml:space="preserve"> </w:t>
                      </w:r>
                      <w:r w:rsidRPr="00FD0E54">
                        <w:rPr>
                          <w:szCs w:val="24"/>
                        </w:rPr>
                        <w:t>Pakeičiu 12.28 papunktį ir jį išdėstau taip:</w:t>
                      </w:r>
                    </w:p>
                    <w:tbl>
                      <w:tblPr>
                        <w:tblW w:w="152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5"/>
                        <w:gridCol w:w="1276"/>
                        <w:gridCol w:w="2133"/>
                        <w:gridCol w:w="1333"/>
                        <w:gridCol w:w="9478"/>
                      </w:tblGrid>
                      <w:tr w:rsidR="00D079B7" w:rsidRPr="00FD0E54">
                        <w:tc>
                          <w:tcPr>
                            <w:tcW w:w="1075" w:type="dxa"/>
                            <w:tcBorders>
                              <w:top w:val="single" w:sz="4" w:space="0" w:color="auto"/>
                              <w:left w:val="single" w:sz="4" w:space="0" w:color="auto"/>
                              <w:bottom w:val="single" w:sz="4" w:space="0" w:color="auto"/>
                              <w:right w:val="single" w:sz="4" w:space="0" w:color="auto"/>
                            </w:tcBorders>
                            <w:shd w:val="clear" w:color="auto" w:fill="auto"/>
                          </w:tcPr>
                          <w:p w:rsidR="00D079B7" w:rsidRPr="00FD0E54" w:rsidRDefault="00013338">
                            <w:pPr>
                              <w:jc w:val="both"/>
                              <w:rPr>
                                <w:rFonts w:eastAsia="Calibri"/>
                                <w:szCs w:val="24"/>
                              </w:rPr>
                            </w:pPr>
                            <w:r w:rsidRPr="00FD0E54">
                              <w:rPr>
                                <w:rFonts w:eastAsia="Calibri"/>
                                <w:szCs w:val="24"/>
                              </w:rPr>
                              <w:t>„12.28.</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D079B7" w:rsidRPr="00FD0E54" w:rsidRDefault="00013338">
                            <w:pPr>
                              <w:jc w:val="both"/>
                              <w:rPr>
                                <w:rFonts w:eastAsia="Calibri"/>
                                <w:szCs w:val="24"/>
                              </w:rPr>
                            </w:pPr>
                            <w:r w:rsidRPr="00FD0E54">
                              <w:rPr>
                                <w:rFonts w:eastAsia="Calibri"/>
                                <w:szCs w:val="24"/>
                              </w:rPr>
                              <w:t>Sk-1</w:t>
                            </w:r>
                          </w:p>
                        </w:tc>
                        <w:tc>
                          <w:tcPr>
                            <w:tcW w:w="2133" w:type="dxa"/>
                            <w:tcBorders>
                              <w:top w:val="single" w:sz="4" w:space="0" w:color="auto"/>
                              <w:left w:val="single" w:sz="4" w:space="0" w:color="auto"/>
                              <w:bottom w:val="single" w:sz="4" w:space="0" w:color="auto"/>
                              <w:right w:val="single" w:sz="4" w:space="0" w:color="auto"/>
                            </w:tcBorders>
                            <w:shd w:val="clear" w:color="auto" w:fill="auto"/>
                          </w:tcPr>
                          <w:p w:rsidR="00D079B7" w:rsidRPr="00FD0E54" w:rsidRDefault="00013338">
                            <w:pPr>
                              <w:jc w:val="both"/>
                              <w:rPr>
                                <w:rFonts w:eastAsia="Calibri"/>
                                <w:szCs w:val="24"/>
                              </w:rPr>
                            </w:pPr>
                            <w:r w:rsidRPr="00FD0E54">
                              <w:rPr>
                                <w:rFonts w:eastAsia="Calibri"/>
                                <w:szCs w:val="24"/>
                              </w:rPr>
                              <w:t>III dalis: Teisinė, ekonominė, finansinė ir techninė informacija</w:t>
                            </w:r>
                          </w:p>
                        </w:tc>
                        <w:tc>
                          <w:tcPr>
                            <w:tcW w:w="1333" w:type="dxa"/>
                            <w:tcBorders>
                              <w:top w:val="single" w:sz="4" w:space="0" w:color="auto"/>
                              <w:left w:val="single" w:sz="4" w:space="0" w:color="auto"/>
                              <w:bottom w:val="single" w:sz="4" w:space="0" w:color="auto"/>
                              <w:right w:val="single" w:sz="4" w:space="0" w:color="auto"/>
                            </w:tcBorders>
                          </w:tcPr>
                          <w:p w:rsidR="00D079B7" w:rsidRPr="00FD0E54" w:rsidRDefault="00013338">
                            <w:pPr>
                              <w:jc w:val="both"/>
                              <w:rPr>
                                <w:rFonts w:eastAsia="Calibri"/>
                                <w:szCs w:val="24"/>
                              </w:rPr>
                            </w:pPr>
                            <w:r w:rsidRPr="00FD0E54">
                              <w:rPr>
                                <w:rFonts w:eastAsia="Calibri"/>
                                <w:szCs w:val="24"/>
                              </w:rPr>
                              <w:t>III.1.1)</w:t>
                            </w:r>
                          </w:p>
                        </w:tc>
                        <w:tc>
                          <w:tcPr>
                            <w:tcW w:w="9478" w:type="dxa"/>
                            <w:tcBorders>
                              <w:top w:val="single" w:sz="4" w:space="0" w:color="auto"/>
                              <w:left w:val="single" w:sz="4" w:space="0" w:color="auto"/>
                              <w:bottom w:val="single" w:sz="4" w:space="0" w:color="auto"/>
                              <w:right w:val="single" w:sz="4" w:space="0" w:color="auto"/>
                            </w:tcBorders>
                          </w:tcPr>
                          <w:p w:rsidR="00D079B7" w:rsidRPr="00FD0E54" w:rsidRDefault="00013338">
                            <w:pPr>
                              <w:jc w:val="both"/>
                              <w:rPr>
                                <w:rFonts w:eastAsia="Calibri"/>
                                <w:szCs w:val="24"/>
                              </w:rPr>
                            </w:pPr>
                            <w:r w:rsidRPr="00FD0E54">
                              <w:rPr>
                                <w:rFonts w:eastAsia="Calibri"/>
                                <w:szCs w:val="24"/>
                              </w:rPr>
                              <w:t>Pateikiama informacija apie tai, kad pirkimo vykdytojas reikalauja, kad tiekėjai pateiktų Europos bendrąjį viešųjų pirkimų dokumentą – aktualią deklaraciją, pakeičiančią kompetentingų institucijų išduodamus dokumentus ir preliminariai patvirtinančią, kad n</w:t>
                            </w:r>
                            <w:r w:rsidRPr="00FD0E54">
                              <w:rPr>
                                <w:rFonts w:eastAsia="Calibri"/>
                                <w:szCs w:val="24"/>
                              </w:rPr>
                              <w:t xml:space="preserve">ėra tiekėjo pašalinimo pagrindų, nustatytų vadovaujantis Viešųjų pirkimų įstatymo  46 straipsnio nuostatomis. Europos bendrasis viešųjų pirkimų dokumentas parengiamas pagal standartinę formą, kuri yra patvirtinta 2016 m. sausio 5 d. Komisijos įgyvendinimo </w:t>
                            </w:r>
                            <w:r w:rsidRPr="00FD0E54">
                              <w:rPr>
                                <w:rFonts w:eastAsia="Calibri"/>
                                <w:szCs w:val="24"/>
                              </w:rPr>
                              <w:t>reglamentu (ES) 2016/7, kuriuo nustatoma Europos bendrojo viešųjų pirkimų dokumento standartinė forma (OL 2016 L 3, p. 16). Norintieji pildyti Europos bendrąjį viešųjų pirkimų dokumentą elektroniniu būdu, naudojasi Europos Komisijos sukurta elektronine for</w:t>
                            </w:r>
                            <w:r w:rsidRPr="00FD0E54">
                              <w:rPr>
                                <w:rFonts w:eastAsia="Calibri"/>
                                <w:szCs w:val="24"/>
                              </w:rPr>
                              <w:t>ma.</w:t>
                            </w:r>
                          </w:p>
                          <w:p w:rsidR="00D079B7" w:rsidRPr="00FD0E54" w:rsidRDefault="00D079B7">
                            <w:pPr>
                              <w:jc w:val="both"/>
                              <w:rPr>
                                <w:rFonts w:eastAsia="Calibri"/>
                                <w:szCs w:val="24"/>
                              </w:rPr>
                            </w:pPr>
                          </w:p>
                          <w:p w:rsidR="00D079B7" w:rsidRPr="00FD0E54" w:rsidRDefault="00013338">
                            <w:pPr>
                              <w:jc w:val="both"/>
                              <w:rPr>
                                <w:rFonts w:eastAsia="Calibri"/>
                                <w:szCs w:val="24"/>
                              </w:rPr>
                            </w:pPr>
                            <w:r w:rsidRPr="00FD0E54">
                              <w:rPr>
                                <w:rFonts w:eastAsia="Calibri"/>
                                <w:szCs w:val="24"/>
                              </w:rPr>
                              <w:t>Perkančiajam subjektui, kuris nėra perkančioji organizacija, šios nuostatos dėl pašalinimo pagrindų nustatymo yra neprivalomos.</w:t>
                            </w:r>
                          </w:p>
                          <w:p w:rsidR="00D079B7" w:rsidRPr="00FD0E54" w:rsidRDefault="00013338">
                            <w:pPr>
                              <w:jc w:val="both"/>
                              <w:rPr>
                                <w:rFonts w:eastAsia="Calibri"/>
                                <w:szCs w:val="24"/>
                              </w:rPr>
                            </w:pPr>
                            <w:r w:rsidRPr="00FD0E54">
                              <w:rPr>
                                <w:rFonts w:eastAsia="Calibri"/>
                                <w:szCs w:val="24"/>
                              </w:rPr>
                              <w:t>Taip pat pateikiama informacija, apie keliamus reikalavimus tiekėjui, susijusi su jo teise verstis atitinkama veikla.“</w:t>
                            </w:r>
                          </w:p>
                        </w:tc>
                      </w:tr>
                    </w:tbl>
                    <w:p w:rsidR="00D079B7" w:rsidRPr="00FD0E54" w:rsidRDefault="00013338">
                      <w:pPr>
                        <w:widowControl w:val="0"/>
                        <w:suppressAutoHyphens/>
                        <w:jc w:val="both"/>
                        <w:rPr>
                          <w:rFonts w:eastAsia="Calibri"/>
                          <w:color w:val="000000"/>
                          <w:szCs w:val="24"/>
                        </w:rPr>
                      </w:pPr>
                    </w:p>
                  </w:sdtContent>
                </w:sdt>
                <w:sdt>
                  <w:sdtPr>
                    <w:alias w:val="1.2.18 pp."/>
                    <w:tag w:val="part_16ebda4220844b0a872ed863161abb15"/>
                    <w:id w:val="-1066258326"/>
                    <w:lock w:val="sdtLocked"/>
                  </w:sdtPr>
                  <w:sdtEndPr/>
                  <w:sdtContent>
                    <w:p w:rsidR="00D079B7" w:rsidRPr="00FD0E54" w:rsidRDefault="00013338">
                      <w:pPr>
                        <w:widowControl w:val="0"/>
                        <w:suppressAutoHyphens/>
                        <w:ind w:firstLine="720"/>
                        <w:jc w:val="both"/>
                        <w:rPr>
                          <w:rFonts w:eastAsia="Calibri"/>
                          <w:color w:val="000000"/>
                          <w:szCs w:val="24"/>
                        </w:rPr>
                      </w:pPr>
                      <w:sdt>
                        <w:sdtPr>
                          <w:alias w:val="Numeris"/>
                          <w:tag w:val="nr_16ebda4220844b0a872ed863161abb15"/>
                          <w:id w:val="1499234103"/>
                          <w:lock w:val="sdtLocked"/>
                        </w:sdtPr>
                        <w:sdtEndPr/>
                        <w:sdtContent>
                          <w:r w:rsidRPr="00FD0E54">
                            <w:rPr>
                              <w:szCs w:val="24"/>
                            </w:rPr>
                            <w:t>1.2.18</w:t>
                          </w:r>
                        </w:sdtContent>
                      </w:sdt>
                      <w:r w:rsidRPr="00FD0E54">
                        <w:rPr>
                          <w:szCs w:val="24"/>
                        </w:rPr>
                        <w:t>.</w:t>
                      </w:r>
                      <w:r w:rsidRPr="00FD0E54">
                        <w:rPr>
                          <w:b/>
                          <w:bCs/>
                          <w:szCs w:val="24"/>
                        </w:rPr>
                        <w:t xml:space="preserve"> </w:t>
                      </w:r>
                      <w:r w:rsidRPr="00FD0E54">
                        <w:rPr>
                          <w:szCs w:val="24"/>
                        </w:rPr>
                        <w:t>Pakeičiu 12.30 papunktį ir jį išdėstau taip:</w:t>
                      </w:r>
                    </w:p>
                    <w:tbl>
                      <w:tblPr>
                        <w:tblW w:w="152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5"/>
                        <w:gridCol w:w="1276"/>
                        <w:gridCol w:w="2133"/>
                        <w:gridCol w:w="1333"/>
                        <w:gridCol w:w="9478"/>
                      </w:tblGrid>
                      <w:tr w:rsidR="00D079B7" w:rsidRPr="00FD0E54">
                        <w:tc>
                          <w:tcPr>
                            <w:tcW w:w="1075" w:type="dxa"/>
                            <w:tcBorders>
                              <w:top w:val="single" w:sz="4" w:space="0" w:color="auto"/>
                              <w:left w:val="single" w:sz="4" w:space="0" w:color="auto"/>
                              <w:bottom w:val="single" w:sz="4" w:space="0" w:color="auto"/>
                              <w:right w:val="single" w:sz="4" w:space="0" w:color="auto"/>
                            </w:tcBorders>
                            <w:shd w:val="clear" w:color="auto" w:fill="auto"/>
                          </w:tcPr>
                          <w:p w:rsidR="00D079B7" w:rsidRPr="00FD0E54" w:rsidRDefault="00013338">
                            <w:pPr>
                              <w:jc w:val="both"/>
                              <w:rPr>
                                <w:rFonts w:eastAsia="Calibri"/>
                                <w:szCs w:val="24"/>
                              </w:rPr>
                            </w:pPr>
                            <w:r w:rsidRPr="00FD0E54">
                              <w:rPr>
                                <w:rFonts w:eastAsia="Calibri"/>
                                <w:szCs w:val="24"/>
                              </w:rPr>
                              <w:t>„12.30.</w:t>
                            </w: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rsidR="00D079B7" w:rsidRPr="00FD0E54" w:rsidRDefault="00013338">
                            <w:pPr>
                              <w:jc w:val="both"/>
                              <w:rPr>
                                <w:rFonts w:eastAsia="Calibri"/>
                                <w:szCs w:val="24"/>
                              </w:rPr>
                            </w:pPr>
                            <w:r w:rsidRPr="00FD0E54">
                              <w:rPr>
                                <w:rFonts w:eastAsia="Calibri"/>
                                <w:szCs w:val="24"/>
                              </w:rPr>
                              <w:t>Sk-1</w:t>
                            </w:r>
                          </w:p>
                        </w:tc>
                        <w:tc>
                          <w:tcPr>
                            <w:tcW w:w="2133" w:type="dxa"/>
                            <w:tcBorders>
                              <w:top w:val="single" w:sz="4" w:space="0" w:color="auto"/>
                              <w:left w:val="single" w:sz="4" w:space="0" w:color="auto"/>
                              <w:bottom w:val="single" w:sz="4" w:space="0" w:color="auto"/>
                              <w:right w:val="single" w:sz="4" w:space="0" w:color="auto"/>
                            </w:tcBorders>
                            <w:shd w:val="clear" w:color="auto" w:fill="auto"/>
                          </w:tcPr>
                          <w:p w:rsidR="00D079B7" w:rsidRPr="00FD0E54" w:rsidRDefault="00013338">
                            <w:pPr>
                              <w:jc w:val="both"/>
                              <w:rPr>
                                <w:rFonts w:eastAsia="Calibri"/>
                                <w:szCs w:val="24"/>
                              </w:rPr>
                            </w:pPr>
                            <w:r w:rsidRPr="00FD0E54">
                              <w:rPr>
                                <w:rFonts w:eastAsia="Calibri"/>
                                <w:szCs w:val="24"/>
                              </w:rPr>
                              <w:t>III dalis: Teisinė, ekonominė, finansinė ir techninė informacija</w:t>
                            </w:r>
                          </w:p>
                        </w:tc>
                        <w:tc>
                          <w:tcPr>
                            <w:tcW w:w="1333" w:type="dxa"/>
                            <w:tcBorders>
                              <w:top w:val="single" w:sz="4" w:space="0" w:color="auto"/>
                              <w:left w:val="single" w:sz="4" w:space="0" w:color="auto"/>
                              <w:bottom w:val="single" w:sz="4" w:space="0" w:color="auto"/>
                              <w:right w:val="single" w:sz="4" w:space="0" w:color="auto"/>
                            </w:tcBorders>
                            <w:hideMark/>
                          </w:tcPr>
                          <w:p w:rsidR="00D079B7" w:rsidRPr="00FD0E54" w:rsidRDefault="00013338">
                            <w:pPr>
                              <w:jc w:val="both"/>
                              <w:rPr>
                                <w:rFonts w:eastAsia="Calibri"/>
                                <w:szCs w:val="24"/>
                              </w:rPr>
                            </w:pPr>
                            <w:r w:rsidRPr="00FD0E54">
                              <w:rPr>
                                <w:rFonts w:eastAsia="Calibri"/>
                                <w:szCs w:val="24"/>
                              </w:rPr>
                              <w:t>III.1.5)</w:t>
                            </w:r>
                          </w:p>
                        </w:tc>
                        <w:tc>
                          <w:tcPr>
                            <w:tcW w:w="9478" w:type="dxa"/>
                            <w:tcBorders>
                              <w:top w:val="single" w:sz="4" w:space="0" w:color="auto"/>
                              <w:left w:val="single" w:sz="4" w:space="0" w:color="auto"/>
                              <w:bottom w:val="single" w:sz="4" w:space="0" w:color="auto"/>
                              <w:right w:val="single" w:sz="4" w:space="0" w:color="auto"/>
                            </w:tcBorders>
                          </w:tcPr>
                          <w:p w:rsidR="00D079B7" w:rsidRPr="00FD0E54" w:rsidRDefault="00013338">
                            <w:pPr>
                              <w:jc w:val="both"/>
                              <w:rPr>
                                <w:rFonts w:eastAsia="Calibri"/>
                                <w:szCs w:val="24"/>
                              </w:rPr>
                            </w:pPr>
                            <w:r w:rsidRPr="00FD0E54">
                              <w:rPr>
                                <w:rFonts w:eastAsia="Calibri"/>
                                <w:szCs w:val="24"/>
                              </w:rPr>
                              <w:t>Jeigu yra taikoma, atitinkamai pažymima:</w:t>
                            </w:r>
                          </w:p>
                          <w:p w:rsidR="00D079B7" w:rsidRPr="00FD0E54" w:rsidRDefault="00013338">
                            <w:pPr>
                              <w:jc w:val="both"/>
                              <w:rPr>
                                <w:rFonts w:eastAsia="Calibri"/>
                                <w:strike/>
                                <w:szCs w:val="24"/>
                              </w:rPr>
                            </w:pPr>
                            <w:r w:rsidRPr="00FD0E54">
                              <w:rPr>
                                <w:rFonts w:eastAsia="Calibri"/>
                                <w:szCs w:val="24"/>
                              </w:rPr>
                              <w:t xml:space="preserve">1) jeigu pirkime bus rezervuota teisė dalyvauti tik: </w:t>
                            </w:r>
                            <w:r w:rsidRPr="00FD0E54">
                              <w:rPr>
                                <w:rFonts w:eastAsia="Calibri"/>
                                <w:kern w:val="2"/>
                                <w:szCs w:val="24"/>
                                <w14:ligatures w14:val="standardContextual"/>
                              </w:rPr>
                              <w:t xml:space="preserve">tiekėjui, kuriame nuteistųjų, atliekančių arešto, terminuoto laisvės atėmimo ir laisvės atėmimo iki gyvos galvos bausmes dirba daugiau kaip 50 procentų to tiekėjo </w:t>
                            </w:r>
                            <w:r w:rsidRPr="00FD0E54">
                              <w:rPr>
                                <w:rFonts w:eastAsia="Calibri"/>
                                <w:color w:val="000000"/>
                                <w:kern w:val="2"/>
                                <w:szCs w:val="24"/>
                                <w14:ligatures w14:val="standardContextual"/>
                              </w:rPr>
                              <w:t>metinio vidutinio sąrašuose esančių darbuotojų skaičiaus</w:t>
                            </w:r>
                            <w:r w:rsidRPr="00FD0E54">
                              <w:rPr>
                                <w:rFonts w:eastAsia="Calibri"/>
                                <w:kern w:val="2"/>
                                <w:szCs w:val="24"/>
                                <w14:ligatures w14:val="standardContextual"/>
                              </w:rPr>
                              <w:t>; tiekėjui, kurio dalyviai yra sveika</w:t>
                            </w:r>
                            <w:r w:rsidRPr="00FD0E54">
                              <w:rPr>
                                <w:rFonts w:eastAsia="Calibri"/>
                                <w:kern w:val="2"/>
                                <w:szCs w:val="24"/>
                                <w14:ligatures w14:val="standardContextual"/>
                              </w:rPr>
                              <w:t>tos priežiūros įstaigos, kuriose darbo terapijos pagrindais dirba ne mažiau kaip 50 procentų pacientų to tiekėjo metinio vidutinio sąrašuose esančių darbuotojų skaičiaus; tiekėjui, kurio darbuotojai dalyvauja aktyvios darbo rinkos politikos priemonėse, nus</w:t>
                            </w:r>
                            <w:r w:rsidRPr="00FD0E54">
                              <w:rPr>
                                <w:rFonts w:eastAsia="Calibri"/>
                                <w:kern w:val="2"/>
                                <w:szCs w:val="24"/>
                                <w14:ligatures w14:val="standardContextual"/>
                              </w:rPr>
                              <w:t xml:space="preserve">tatytose Lietuvos Respublikos užimtumo įstatyme ar panašaus pobūdžio kitos valstybės teisės akte, jeigu ne mažiau kaip 50 procentų to tiekėjo metinio vidutinio sąrašuose esančių darbuotojų skaičiaus yra darbo rinkoje papildomai remiami asmenys; </w:t>
                            </w:r>
                          </w:p>
                          <w:p w:rsidR="00D079B7" w:rsidRPr="00FD0E54" w:rsidRDefault="00D079B7">
                            <w:pPr>
                              <w:ind w:firstLine="62"/>
                              <w:jc w:val="both"/>
                              <w:rPr>
                                <w:rFonts w:eastAsia="Calibri"/>
                                <w:szCs w:val="24"/>
                              </w:rPr>
                            </w:pPr>
                          </w:p>
                          <w:p w:rsidR="00D079B7" w:rsidRPr="00FD0E54" w:rsidRDefault="00013338">
                            <w:pPr>
                              <w:jc w:val="both"/>
                              <w:rPr>
                                <w:rFonts w:eastAsia="Calibri"/>
                                <w:kern w:val="2"/>
                                <w:szCs w:val="24"/>
                                <w14:ligatures w14:val="standardContextual"/>
                              </w:rPr>
                            </w:pPr>
                            <w:r w:rsidRPr="00FD0E54">
                              <w:rPr>
                                <w:rFonts w:eastAsia="Calibri"/>
                                <w:szCs w:val="24"/>
                              </w:rPr>
                              <w:t>2) </w:t>
                            </w:r>
                            <w:r w:rsidRPr="00FD0E54">
                              <w:rPr>
                                <w:rFonts w:eastAsia="Calibri"/>
                                <w:kern w:val="2"/>
                                <w:szCs w:val="24"/>
                                <w14:ligatures w14:val="standardContextual"/>
                              </w:rPr>
                              <w:t xml:space="preserve"> </w:t>
                            </w:r>
                            <w:r w:rsidRPr="00FD0E54">
                              <w:rPr>
                                <w:rFonts w:eastAsia="Calibri"/>
                                <w:szCs w:val="24"/>
                              </w:rPr>
                              <w:t>jeigu</w:t>
                            </w:r>
                            <w:r w:rsidRPr="00FD0E54">
                              <w:rPr>
                                <w:rFonts w:eastAsia="Calibri"/>
                                <w:szCs w:val="24"/>
                              </w:rPr>
                              <w:t xml:space="preserve"> pirkime rezervuota teisė dalyvauti tik </w:t>
                            </w:r>
                            <w:r w:rsidRPr="00FD0E54">
                              <w:rPr>
                                <w:szCs w:val="24"/>
                              </w:rPr>
                              <w:t>tiekėjams, atitinkantiems</w:t>
                            </w:r>
                            <w:r w:rsidRPr="00FD0E54">
                              <w:rPr>
                                <w:rFonts w:eastAsia="Calibri"/>
                                <w:kern w:val="2"/>
                                <w:szCs w:val="24"/>
                                <w14:ligatures w14:val="standardContextual"/>
                              </w:rPr>
                              <w:t xml:space="preserve"> Viešųjų pirkimų įstatymo 24 straipsnio/ Komunalinio sektoriaus pirkimų įstatymo 36 straipsnio reikalavimus.“</w:t>
                            </w:r>
                          </w:p>
                        </w:tc>
                      </w:tr>
                    </w:tbl>
                    <w:p w:rsidR="00D079B7" w:rsidRPr="00FD0E54" w:rsidRDefault="00013338">
                      <w:pPr>
                        <w:widowControl w:val="0"/>
                        <w:suppressAutoHyphens/>
                        <w:ind w:firstLine="720"/>
                        <w:jc w:val="both"/>
                        <w:rPr>
                          <w:szCs w:val="24"/>
                        </w:rPr>
                      </w:pPr>
                    </w:p>
                  </w:sdtContent>
                </w:sdt>
                <w:sdt>
                  <w:sdtPr>
                    <w:alias w:val="1.2.19 pp."/>
                    <w:tag w:val="part_5ccadc5362404f0dac0eb82adaddd4ab"/>
                    <w:id w:val="1517121885"/>
                    <w:lock w:val="sdtLocked"/>
                  </w:sdtPr>
                  <w:sdtEndPr/>
                  <w:sdtContent>
                    <w:p w:rsidR="00D079B7" w:rsidRPr="00FD0E54" w:rsidRDefault="00013338">
                      <w:pPr>
                        <w:widowControl w:val="0"/>
                        <w:suppressAutoHyphens/>
                        <w:ind w:firstLine="720"/>
                        <w:jc w:val="both"/>
                        <w:rPr>
                          <w:rFonts w:eastAsia="Calibri"/>
                          <w:color w:val="000000"/>
                          <w:szCs w:val="24"/>
                        </w:rPr>
                      </w:pPr>
                      <w:sdt>
                        <w:sdtPr>
                          <w:alias w:val="Numeris"/>
                          <w:tag w:val="nr_5ccadc5362404f0dac0eb82adaddd4ab"/>
                          <w:id w:val="-1841379913"/>
                          <w:lock w:val="sdtLocked"/>
                        </w:sdtPr>
                        <w:sdtEndPr/>
                        <w:sdtContent>
                          <w:r w:rsidRPr="00FD0E54">
                            <w:rPr>
                              <w:szCs w:val="24"/>
                            </w:rPr>
                            <w:t>1.2.19</w:t>
                          </w:r>
                        </w:sdtContent>
                      </w:sdt>
                      <w:r w:rsidRPr="00FD0E54">
                        <w:rPr>
                          <w:szCs w:val="24"/>
                        </w:rPr>
                        <w:t>.</w:t>
                      </w:r>
                      <w:r w:rsidRPr="00FD0E54">
                        <w:rPr>
                          <w:b/>
                          <w:bCs/>
                          <w:szCs w:val="24"/>
                        </w:rPr>
                        <w:t xml:space="preserve"> </w:t>
                      </w:r>
                      <w:r w:rsidRPr="00FD0E54">
                        <w:rPr>
                          <w:szCs w:val="24"/>
                        </w:rPr>
                        <w:t>Pakeičiu 12.32 papunktį ir jį išdėstau taip:</w:t>
                      </w:r>
                    </w:p>
                    <w:tbl>
                      <w:tblPr>
                        <w:tblW w:w="152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5"/>
                        <w:gridCol w:w="1276"/>
                        <w:gridCol w:w="2133"/>
                        <w:gridCol w:w="1333"/>
                        <w:gridCol w:w="9478"/>
                      </w:tblGrid>
                      <w:tr w:rsidR="00D079B7" w:rsidRPr="00FD0E54">
                        <w:tc>
                          <w:tcPr>
                            <w:tcW w:w="1075" w:type="dxa"/>
                            <w:tcBorders>
                              <w:top w:val="single" w:sz="4" w:space="0" w:color="auto"/>
                              <w:left w:val="single" w:sz="4" w:space="0" w:color="auto"/>
                              <w:bottom w:val="single" w:sz="4" w:space="0" w:color="auto"/>
                              <w:right w:val="single" w:sz="4" w:space="0" w:color="auto"/>
                            </w:tcBorders>
                            <w:shd w:val="clear" w:color="auto" w:fill="auto"/>
                          </w:tcPr>
                          <w:p w:rsidR="00D079B7" w:rsidRPr="00FD0E54" w:rsidRDefault="00013338">
                            <w:pPr>
                              <w:jc w:val="both"/>
                              <w:rPr>
                                <w:rFonts w:eastAsia="Calibri"/>
                                <w:szCs w:val="24"/>
                              </w:rPr>
                            </w:pPr>
                            <w:r w:rsidRPr="00FD0E54">
                              <w:rPr>
                                <w:rFonts w:eastAsia="Calibri"/>
                                <w:szCs w:val="24"/>
                              </w:rPr>
                              <w:t>„12.32.</w:t>
                            </w: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rsidR="00D079B7" w:rsidRPr="00FD0E54" w:rsidRDefault="00013338">
                            <w:pPr>
                              <w:jc w:val="both"/>
                              <w:rPr>
                                <w:rFonts w:eastAsia="Calibri"/>
                                <w:szCs w:val="24"/>
                              </w:rPr>
                            </w:pPr>
                            <w:r w:rsidRPr="00FD0E54">
                              <w:rPr>
                                <w:rFonts w:eastAsia="Calibri"/>
                                <w:szCs w:val="24"/>
                              </w:rPr>
                              <w:t>Sk-1</w:t>
                            </w:r>
                          </w:p>
                        </w:tc>
                        <w:tc>
                          <w:tcPr>
                            <w:tcW w:w="2133" w:type="dxa"/>
                            <w:tcBorders>
                              <w:top w:val="single" w:sz="4" w:space="0" w:color="auto"/>
                              <w:left w:val="single" w:sz="4" w:space="0" w:color="auto"/>
                              <w:bottom w:val="single" w:sz="4" w:space="0" w:color="auto"/>
                              <w:right w:val="single" w:sz="4" w:space="0" w:color="auto"/>
                            </w:tcBorders>
                            <w:shd w:val="clear" w:color="auto" w:fill="auto"/>
                          </w:tcPr>
                          <w:p w:rsidR="00D079B7" w:rsidRPr="00FD0E54" w:rsidRDefault="00013338">
                            <w:pPr>
                              <w:jc w:val="both"/>
                              <w:rPr>
                                <w:rFonts w:eastAsia="Calibri"/>
                                <w:szCs w:val="24"/>
                              </w:rPr>
                            </w:pPr>
                            <w:r w:rsidRPr="00FD0E54">
                              <w:rPr>
                                <w:rFonts w:eastAsia="Calibri"/>
                                <w:szCs w:val="24"/>
                              </w:rPr>
                              <w:t>III dalis</w:t>
                            </w:r>
                            <w:r w:rsidRPr="00FD0E54">
                              <w:rPr>
                                <w:rFonts w:eastAsia="Calibri"/>
                                <w:szCs w:val="24"/>
                              </w:rPr>
                              <w:t>: Teisinė, ekonominė, finansinė ir techninė informacija</w:t>
                            </w:r>
                          </w:p>
                        </w:tc>
                        <w:tc>
                          <w:tcPr>
                            <w:tcW w:w="1333" w:type="dxa"/>
                            <w:tcBorders>
                              <w:top w:val="single" w:sz="4" w:space="0" w:color="auto"/>
                              <w:left w:val="single" w:sz="4" w:space="0" w:color="auto"/>
                              <w:bottom w:val="single" w:sz="4" w:space="0" w:color="auto"/>
                              <w:right w:val="single" w:sz="4" w:space="0" w:color="auto"/>
                            </w:tcBorders>
                          </w:tcPr>
                          <w:p w:rsidR="00D079B7" w:rsidRPr="00FD0E54" w:rsidRDefault="00013338">
                            <w:pPr>
                              <w:jc w:val="both"/>
                              <w:rPr>
                                <w:rFonts w:eastAsia="Calibri"/>
                                <w:szCs w:val="24"/>
                              </w:rPr>
                            </w:pPr>
                            <w:r w:rsidRPr="00FD0E54">
                              <w:rPr>
                                <w:rFonts w:eastAsia="Calibri"/>
                                <w:szCs w:val="24"/>
                              </w:rPr>
                              <w:t>III.2.2)</w:t>
                            </w:r>
                          </w:p>
                        </w:tc>
                        <w:tc>
                          <w:tcPr>
                            <w:tcW w:w="9478" w:type="dxa"/>
                            <w:tcBorders>
                              <w:top w:val="single" w:sz="4" w:space="0" w:color="auto"/>
                              <w:left w:val="single" w:sz="4" w:space="0" w:color="auto"/>
                              <w:bottom w:val="single" w:sz="4" w:space="0" w:color="auto"/>
                              <w:right w:val="single" w:sz="4" w:space="0" w:color="auto"/>
                            </w:tcBorders>
                          </w:tcPr>
                          <w:p w:rsidR="00D079B7" w:rsidRPr="00FD0E54" w:rsidRDefault="00013338">
                            <w:pPr>
                              <w:jc w:val="both"/>
                              <w:rPr>
                                <w:rFonts w:eastAsia="Calibri"/>
                                <w:szCs w:val="24"/>
                              </w:rPr>
                            </w:pPr>
                            <w:r w:rsidRPr="00FD0E54">
                              <w:rPr>
                                <w:rFonts w:eastAsia="Calibri"/>
                                <w:szCs w:val="24"/>
                              </w:rPr>
                              <w:t xml:space="preserve">Pateikiama informacija apie pirkimo vykdytojo reikalaujamus pirkimo sutarties įvykdymo užtikrinimo būdus. Galimi visi prievolių įvykdymo užtikrinimo būdai, nustatyti Lietuvos Respublikos civiliniame kodekse, išskyrus rankpinigius </w:t>
                            </w:r>
                            <w:r w:rsidRPr="00FD0E54">
                              <w:rPr>
                                <w:rFonts w:eastAsia="Calibri"/>
                                <w:i/>
                                <w:szCs w:val="24"/>
                              </w:rPr>
                              <w:t>(pavyzdžiui, garantija, la</w:t>
                            </w:r>
                            <w:r w:rsidRPr="00FD0E54">
                              <w:rPr>
                                <w:rFonts w:eastAsia="Calibri"/>
                                <w:i/>
                                <w:szCs w:val="24"/>
                              </w:rPr>
                              <w:t>idavimas, netesybos (delspinigiai, bauda))</w:t>
                            </w:r>
                            <w:r w:rsidRPr="00FD0E54">
                              <w:rPr>
                                <w:rFonts w:eastAsia="Calibri"/>
                                <w:szCs w:val="24"/>
                              </w:rPr>
                              <w:t>. Pirkimo vykdytojas šiame formos punkte negali įrašyti, kad pirkimo sutarties įvykdymo užtikrinimo būdas bus nurodytas kituose pirkimo dokumentuose. Siūloma nurodyti ne tik prievolės įvykdymo užtikrinimo būdą, bet</w:t>
                            </w:r>
                            <w:r w:rsidRPr="00FD0E54">
                              <w:rPr>
                                <w:rFonts w:eastAsia="Calibri"/>
                                <w:szCs w:val="24"/>
                              </w:rPr>
                              <w:t xml:space="preserve"> ir pateikti informaciją apie pateikimo terminą, užtikrinimo vertę.</w:t>
                            </w:r>
                          </w:p>
                          <w:p w:rsidR="00D079B7" w:rsidRPr="00FD0E54" w:rsidRDefault="00D079B7">
                            <w:pPr>
                              <w:jc w:val="both"/>
                              <w:rPr>
                                <w:rFonts w:eastAsia="Calibri"/>
                                <w:szCs w:val="24"/>
                              </w:rPr>
                            </w:pPr>
                          </w:p>
                          <w:p w:rsidR="00D079B7" w:rsidRPr="00FD0E54" w:rsidRDefault="00013338">
                            <w:pPr>
                              <w:jc w:val="both"/>
                              <w:rPr>
                                <w:rFonts w:eastAsia="Calibri"/>
                                <w:szCs w:val="24"/>
                              </w:rPr>
                            </w:pPr>
                            <w:r w:rsidRPr="00FD0E54">
                              <w:rPr>
                                <w:rFonts w:eastAsia="Calibri"/>
                                <w:szCs w:val="24"/>
                              </w:rPr>
                              <w:t>Pateikiama informacija apie pirkimo vykdytojo atsiskaitymą su tiekėju. Aprašomos atsiskaitymo sąlygos bei tvarka ir (arba) pateikiamos nuorodos į atitinkamas jas reglamentuojančias teisės</w:t>
                            </w:r>
                            <w:r w:rsidRPr="00FD0E54">
                              <w:rPr>
                                <w:rFonts w:eastAsia="Calibri"/>
                                <w:szCs w:val="24"/>
                              </w:rPr>
                              <w:t xml:space="preserve"> aktų nuostatas. Gali būti nurodomas pasirinktas atsiskaitymo būdas – atsiskaitymas dalimis, etapais ar vienkartinis apmokėjimas. Taip pat gali būti pateikiama informacija apie atsiskaitymo terminus, kaip bus vykdomi atsiskaitymai, ar bus mokamas / nebus m</w:t>
                            </w:r>
                            <w:r w:rsidRPr="00FD0E54">
                              <w:rPr>
                                <w:rFonts w:eastAsia="Calibri"/>
                                <w:szCs w:val="24"/>
                              </w:rPr>
                              <w:t>okamas avansas ir pan.</w:t>
                            </w:r>
                          </w:p>
                          <w:p w:rsidR="00D079B7" w:rsidRPr="00FD0E54" w:rsidRDefault="00D079B7">
                            <w:pPr>
                              <w:jc w:val="both"/>
                              <w:rPr>
                                <w:rFonts w:eastAsia="Calibri"/>
                                <w:szCs w:val="24"/>
                              </w:rPr>
                            </w:pPr>
                          </w:p>
                          <w:p w:rsidR="00D079B7" w:rsidRPr="00FD0E54" w:rsidRDefault="00013338">
                            <w:pPr>
                              <w:jc w:val="both"/>
                              <w:rPr>
                                <w:rFonts w:eastAsia="Calibri"/>
                                <w:szCs w:val="24"/>
                              </w:rPr>
                            </w:pPr>
                            <w:r w:rsidRPr="00FD0E54">
                              <w:rPr>
                                <w:rFonts w:eastAsia="Calibri"/>
                                <w:szCs w:val="24"/>
                              </w:rPr>
                              <w:t>Pagrindinės finansavimo sąlygos gali būti pateikiamos ir kituose pirkimo dokumentuose.</w:t>
                            </w:r>
                          </w:p>
                          <w:p w:rsidR="00D079B7" w:rsidRPr="00FD0E54" w:rsidRDefault="00D079B7">
                            <w:pPr>
                              <w:jc w:val="both"/>
                              <w:rPr>
                                <w:rFonts w:eastAsia="Calibri"/>
                                <w:szCs w:val="24"/>
                              </w:rPr>
                            </w:pPr>
                          </w:p>
                          <w:p w:rsidR="00D079B7" w:rsidRPr="00FD0E54" w:rsidRDefault="00013338">
                            <w:pPr>
                              <w:jc w:val="both"/>
                              <w:rPr>
                                <w:rFonts w:eastAsia="Calibri"/>
                                <w:szCs w:val="24"/>
                              </w:rPr>
                            </w:pPr>
                            <w:r w:rsidRPr="00FD0E54">
                              <w:rPr>
                                <w:rFonts w:eastAsia="Calibri"/>
                                <w:szCs w:val="24"/>
                              </w:rPr>
                              <w:t xml:space="preserve">Šiame punkte nurodoma informacija, jeigu reikalaujama, kad pasiūlymą pateikusi ir laimėjusi tiekėjų grupė įgytų tam tikrą teisinę formą </w:t>
                            </w:r>
                            <w:r w:rsidRPr="00FD0E54">
                              <w:rPr>
                                <w:rFonts w:eastAsia="Calibri"/>
                                <w:i/>
                                <w:szCs w:val="24"/>
                              </w:rPr>
                              <w:t>(pavyzdž</w:t>
                            </w:r>
                            <w:r w:rsidRPr="00FD0E54">
                              <w:rPr>
                                <w:rFonts w:eastAsia="Calibri"/>
                                <w:i/>
                                <w:szCs w:val="24"/>
                              </w:rPr>
                              <w:t>iui, įsteigtų juridinį asmenį)</w:t>
                            </w:r>
                            <w:r w:rsidRPr="00FD0E54">
                              <w:rPr>
                                <w:rFonts w:eastAsia="Calibri"/>
                                <w:szCs w:val="24"/>
                              </w:rPr>
                              <w:t>. Taip pat nurodoma, ir informacija, kad tiekėjų grupė paskirtų bendrą atstovą arba vadovaujantį narį, nurodytų grupės sudėtį.</w:t>
                            </w:r>
                          </w:p>
                          <w:p w:rsidR="00D079B7" w:rsidRPr="00FD0E54" w:rsidRDefault="00D079B7">
                            <w:pPr>
                              <w:jc w:val="both"/>
                              <w:rPr>
                                <w:rFonts w:eastAsia="Calibri"/>
                                <w:szCs w:val="24"/>
                              </w:rPr>
                            </w:pPr>
                          </w:p>
                          <w:p w:rsidR="00D079B7" w:rsidRPr="00FD0E54" w:rsidRDefault="00013338">
                            <w:pPr>
                              <w:jc w:val="both"/>
                              <w:rPr>
                                <w:rFonts w:eastAsia="Calibri"/>
                                <w:szCs w:val="24"/>
                              </w:rPr>
                            </w:pPr>
                            <w:r w:rsidRPr="00FD0E54">
                              <w:rPr>
                                <w:rFonts w:eastAsia="Calibri"/>
                                <w:szCs w:val="24"/>
                              </w:rPr>
                              <w:t xml:space="preserve">Taip pat gali būti nurodomos specialios, susijusios su pirkimo objektu, pirkimo sutarties vykdymo </w:t>
                            </w:r>
                            <w:r w:rsidRPr="00FD0E54">
                              <w:rPr>
                                <w:rFonts w:eastAsia="Calibri"/>
                                <w:szCs w:val="24"/>
                              </w:rPr>
                              <w:t>sąlygos, siejamos su ekonominiais, inovacijų, užimtumo, socialinės ir aplinkos apsaugos reikalavimais ir pan.“</w:t>
                            </w:r>
                          </w:p>
                        </w:tc>
                      </w:tr>
                    </w:tbl>
                    <w:p w:rsidR="00D079B7" w:rsidRPr="00FD0E54" w:rsidRDefault="00013338">
                      <w:pPr>
                        <w:widowControl w:val="0"/>
                        <w:suppressAutoHyphens/>
                        <w:jc w:val="both"/>
                        <w:rPr>
                          <w:rFonts w:eastAsia="Calibri"/>
                          <w:color w:val="000000"/>
                          <w:szCs w:val="24"/>
                        </w:rPr>
                      </w:pPr>
                    </w:p>
                  </w:sdtContent>
                </w:sdt>
                <w:sdt>
                  <w:sdtPr>
                    <w:alias w:val="1.2.20 pp."/>
                    <w:tag w:val="part_a6bf5bdefa3842b38a10b3ba02d31919"/>
                    <w:id w:val="-632946726"/>
                    <w:lock w:val="sdtLocked"/>
                  </w:sdtPr>
                  <w:sdtEndPr/>
                  <w:sdtContent>
                    <w:p w:rsidR="00D079B7" w:rsidRPr="00FD0E54" w:rsidRDefault="00013338">
                      <w:pPr>
                        <w:widowControl w:val="0"/>
                        <w:suppressAutoHyphens/>
                        <w:ind w:firstLine="720"/>
                        <w:jc w:val="both"/>
                        <w:rPr>
                          <w:rFonts w:eastAsia="Calibri"/>
                          <w:color w:val="000000"/>
                          <w:szCs w:val="24"/>
                        </w:rPr>
                      </w:pPr>
                      <w:sdt>
                        <w:sdtPr>
                          <w:alias w:val="Numeris"/>
                          <w:tag w:val="nr_a6bf5bdefa3842b38a10b3ba02d31919"/>
                          <w:id w:val="1403255247"/>
                          <w:lock w:val="sdtLocked"/>
                        </w:sdtPr>
                        <w:sdtEndPr/>
                        <w:sdtContent>
                          <w:r w:rsidRPr="00FD0E54">
                            <w:rPr>
                              <w:szCs w:val="24"/>
                            </w:rPr>
                            <w:t>1.2.20</w:t>
                          </w:r>
                        </w:sdtContent>
                      </w:sdt>
                      <w:r w:rsidRPr="00FD0E54">
                        <w:rPr>
                          <w:szCs w:val="24"/>
                        </w:rPr>
                        <w:t>.</w:t>
                      </w:r>
                      <w:r w:rsidRPr="00FD0E54">
                        <w:rPr>
                          <w:b/>
                          <w:bCs/>
                          <w:szCs w:val="24"/>
                        </w:rPr>
                        <w:t xml:space="preserve"> </w:t>
                      </w:r>
                      <w:r w:rsidRPr="00FD0E54">
                        <w:rPr>
                          <w:szCs w:val="24"/>
                        </w:rPr>
                        <w:t>Pakeičiu 12.40 papunktį ir jį išdėstau taip:</w:t>
                      </w:r>
                    </w:p>
                    <w:tbl>
                      <w:tblPr>
                        <w:tblW w:w="152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5"/>
                        <w:gridCol w:w="1276"/>
                        <w:gridCol w:w="2133"/>
                        <w:gridCol w:w="1333"/>
                        <w:gridCol w:w="9478"/>
                      </w:tblGrid>
                      <w:tr w:rsidR="00D079B7" w:rsidRPr="00FD0E54">
                        <w:tc>
                          <w:tcPr>
                            <w:tcW w:w="1075" w:type="dxa"/>
                            <w:tcBorders>
                              <w:top w:val="single" w:sz="4" w:space="0" w:color="auto"/>
                              <w:left w:val="single" w:sz="4" w:space="0" w:color="auto"/>
                              <w:bottom w:val="single" w:sz="4" w:space="0" w:color="auto"/>
                              <w:right w:val="single" w:sz="4" w:space="0" w:color="auto"/>
                            </w:tcBorders>
                            <w:shd w:val="clear" w:color="auto" w:fill="auto"/>
                          </w:tcPr>
                          <w:p w:rsidR="00D079B7" w:rsidRPr="00FD0E54" w:rsidRDefault="00013338">
                            <w:pPr>
                              <w:jc w:val="both"/>
                              <w:rPr>
                                <w:rFonts w:eastAsia="Calibri"/>
                                <w:szCs w:val="24"/>
                              </w:rPr>
                            </w:pPr>
                            <w:r w:rsidRPr="00FD0E54">
                              <w:rPr>
                                <w:rFonts w:eastAsia="Calibri"/>
                                <w:szCs w:val="24"/>
                              </w:rPr>
                              <w:t>„12.40.</w:t>
                            </w: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rsidR="00D079B7" w:rsidRPr="00FD0E54" w:rsidRDefault="00013338">
                            <w:pPr>
                              <w:jc w:val="both"/>
                              <w:rPr>
                                <w:rFonts w:eastAsia="Calibri"/>
                                <w:szCs w:val="24"/>
                              </w:rPr>
                            </w:pPr>
                            <w:r w:rsidRPr="00FD0E54">
                              <w:rPr>
                                <w:rFonts w:eastAsia="Calibri"/>
                                <w:szCs w:val="24"/>
                              </w:rPr>
                              <w:t>Sk-1</w:t>
                            </w:r>
                          </w:p>
                        </w:tc>
                        <w:tc>
                          <w:tcPr>
                            <w:tcW w:w="2133" w:type="dxa"/>
                            <w:tcBorders>
                              <w:top w:val="single" w:sz="4" w:space="0" w:color="auto"/>
                              <w:left w:val="single" w:sz="4" w:space="0" w:color="auto"/>
                              <w:bottom w:val="single" w:sz="4" w:space="0" w:color="auto"/>
                              <w:right w:val="single" w:sz="4" w:space="0" w:color="auto"/>
                            </w:tcBorders>
                            <w:shd w:val="clear" w:color="auto" w:fill="auto"/>
                          </w:tcPr>
                          <w:p w:rsidR="00D079B7" w:rsidRPr="00FD0E54" w:rsidRDefault="00013338">
                            <w:pPr>
                              <w:jc w:val="both"/>
                              <w:rPr>
                                <w:rFonts w:eastAsia="Calibri"/>
                                <w:szCs w:val="24"/>
                              </w:rPr>
                            </w:pPr>
                            <w:r w:rsidRPr="00FD0E54">
                              <w:rPr>
                                <w:rFonts w:eastAsia="Calibri"/>
                                <w:szCs w:val="24"/>
                              </w:rPr>
                              <w:t>IV dalis: Procedūra</w:t>
                            </w:r>
                          </w:p>
                        </w:tc>
                        <w:tc>
                          <w:tcPr>
                            <w:tcW w:w="1333" w:type="dxa"/>
                            <w:tcBorders>
                              <w:top w:val="single" w:sz="4" w:space="0" w:color="auto"/>
                              <w:left w:val="single" w:sz="4" w:space="0" w:color="auto"/>
                              <w:bottom w:val="single" w:sz="4" w:space="0" w:color="auto"/>
                              <w:right w:val="single" w:sz="4" w:space="0" w:color="auto"/>
                            </w:tcBorders>
                            <w:hideMark/>
                          </w:tcPr>
                          <w:p w:rsidR="00D079B7" w:rsidRPr="00FD0E54" w:rsidRDefault="00013338">
                            <w:pPr>
                              <w:jc w:val="both"/>
                              <w:rPr>
                                <w:rFonts w:eastAsia="Calibri"/>
                                <w:szCs w:val="24"/>
                              </w:rPr>
                            </w:pPr>
                            <w:r w:rsidRPr="00FD0E54">
                              <w:rPr>
                                <w:rFonts w:eastAsia="Calibri"/>
                                <w:szCs w:val="24"/>
                              </w:rPr>
                              <w:t>IV.2.2)</w:t>
                            </w:r>
                          </w:p>
                        </w:tc>
                        <w:tc>
                          <w:tcPr>
                            <w:tcW w:w="9478" w:type="dxa"/>
                            <w:tcBorders>
                              <w:top w:val="single" w:sz="4" w:space="0" w:color="auto"/>
                              <w:left w:val="single" w:sz="4" w:space="0" w:color="auto"/>
                              <w:bottom w:val="single" w:sz="4" w:space="0" w:color="auto"/>
                              <w:right w:val="single" w:sz="4" w:space="0" w:color="auto"/>
                            </w:tcBorders>
                            <w:hideMark/>
                          </w:tcPr>
                          <w:p w:rsidR="00D079B7" w:rsidRPr="00FD0E54" w:rsidRDefault="00013338">
                            <w:pPr>
                              <w:jc w:val="both"/>
                              <w:rPr>
                                <w:rFonts w:eastAsia="Calibri"/>
                                <w:szCs w:val="24"/>
                              </w:rPr>
                            </w:pPr>
                            <w:r w:rsidRPr="00FD0E54">
                              <w:rPr>
                                <w:rFonts w:eastAsia="Calibri"/>
                                <w:szCs w:val="24"/>
                              </w:rPr>
                              <w:t xml:space="preserve">Nurodoma data ir laikas (valanda, minutės), </w:t>
                            </w:r>
                            <w:r w:rsidRPr="00FD0E54">
                              <w:rPr>
                                <w:rFonts w:eastAsia="Calibri"/>
                                <w:szCs w:val="24"/>
                              </w:rPr>
                              <w:t>iki kurios priimami pasiūlymai, pirkimą atliekant atviro konkurso būdu, ar paraiškos, pirkimą atliekant riboto konkurso, skelbiamų derybų, konkurencinio dialogo arba inovacijų partnerystės būdu</w:t>
                            </w:r>
                            <w:r w:rsidRPr="00FD0E54">
                              <w:rPr>
                                <w:rFonts w:eastAsia="Calibri"/>
                                <w:b/>
                                <w:bCs/>
                                <w:szCs w:val="24"/>
                              </w:rPr>
                              <w:t xml:space="preserve"> </w:t>
                            </w:r>
                            <w:r w:rsidRPr="00FD0E54">
                              <w:rPr>
                                <w:rFonts w:eastAsia="Calibri"/>
                                <w:szCs w:val="24"/>
                              </w:rPr>
                              <w:t>(DPS kūrimo atveju – DPS galiojimo terminas).“</w:t>
                            </w:r>
                          </w:p>
                        </w:tc>
                      </w:tr>
                    </w:tbl>
                    <w:p w:rsidR="00D079B7" w:rsidRPr="00FD0E54" w:rsidRDefault="00013338">
                      <w:pPr>
                        <w:widowControl w:val="0"/>
                        <w:suppressAutoHyphens/>
                        <w:ind w:firstLine="720"/>
                        <w:jc w:val="both"/>
                        <w:rPr>
                          <w:rFonts w:eastAsia="Calibri"/>
                          <w:color w:val="000000"/>
                          <w:szCs w:val="24"/>
                        </w:rPr>
                      </w:pPr>
                    </w:p>
                  </w:sdtContent>
                </w:sdt>
                <w:sdt>
                  <w:sdtPr>
                    <w:alias w:val="1.2.21 pp."/>
                    <w:tag w:val="part_1e9de9a695934f86ac1ec047326e7b15"/>
                    <w:id w:val="157194986"/>
                    <w:lock w:val="sdtLocked"/>
                  </w:sdtPr>
                  <w:sdtEndPr/>
                  <w:sdtContent>
                    <w:p w:rsidR="00D079B7" w:rsidRPr="00FD0E54" w:rsidRDefault="00013338">
                      <w:pPr>
                        <w:widowControl w:val="0"/>
                        <w:suppressAutoHyphens/>
                        <w:ind w:firstLine="720"/>
                        <w:jc w:val="both"/>
                        <w:rPr>
                          <w:rFonts w:eastAsia="Calibri"/>
                          <w:color w:val="000000"/>
                          <w:szCs w:val="24"/>
                        </w:rPr>
                      </w:pPr>
                      <w:sdt>
                        <w:sdtPr>
                          <w:alias w:val="Numeris"/>
                          <w:tag w:val="nr_1e9de9a695934f86ac1ec047326e7b15"/>
                          <w:id w:val="-1127467059"/>
                          <w:lock w:val="sdtLocked"/>
                        </w:sdtPr>
                        <w:sdtEndPr/>
                        <w:sdtContent>
                          <w:r w:rsidRPr="00FD0E54">
                            <w:rPr>
                              <w:rFonts w:eastAsia="Calibri"/>
                              <w:color w:val="000000"/>
                              <w:szCs w:val="24"/>
                            </w:rPr>
                            <w:t>1.2.21</w:t>
                          </w:r>
                        </w:sdtContent>
                      </w:sdt>
                      <w:r w:rsidRPr="00FD0E54">
                        <w:rPr>
                          <w:rFonts w:eastAsia="Calibri"/>
                          <w:color w:val="000000"/>
                          <w:szCs w:val="24"/>
                        </w:rPr>
                        <w:t>. P</w:t>
                      </w:r>
                      <w:r w:rsidRPr="00FD0E54">
                        <w:rPr>
                          <w:rFonts w:eastAsia="Calibri"/>
                          <w:color w:val="000000"/>
                          <w:szCs w:val="24"/>
                        </w:rPr>
                        <w:t>akeičiu 12.47 papunktį ir jį išdėstau taip:</w:t>
                      </w:r>
                    </w:p>
                    <w:tbl>
                      <w:tblPr>
                        <w:tblW w:w="152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5"/>
                        <w:gridCol w:w="1276"/>
                        <w:gridCol w:w="2133"/>
                        <w:gridCol w:w="1333"/>
                        <w:gridCol w:w="9478"/>
                      </w:tblGrid>
                      <w:tr w:rsidR="00D079B7" w:rsidRPr="00FD0E54">
                        <w:tc>
                          <w:tcPr>
                            <w:tcW w:w="1075" w:type="dxa"/>
                            <w:tcBorders>
                              <w:top w:val="single" w:sz="4" w:space="0" w:color="auto"/>
                              <w:left w:val="single" w:sz="4" w:space="0" w:color="auto"/>
                              <w:bottom w:val="single" w:sz="4" w:space="0" w:color="auto"/>
                              <w:right w:val="single" w:sz="4" w:space="0" w:color="auto"/>
                            </w:tcBorders>
                            <w:shd w:val="clear" w:color="auto" w:fill="auto"/>
                          </w:tcPr>
                          <w:p w:rsidR="00D079B7" w:rsidRPr="00FD0E54" w:rsidRDefault="00013338">
                            <w:pPr>
                              <w:jc w:val="both"/>
                              <w:rPr>
                                <w:rFonts w:eastAsia="Calibri"/>
                                <w:szCs w:val="24"/>
                              </w:rPr>
                            </w:pPr>
                            <w:r w:rsidRPr="00FD0E54">
                              <w:rPr>
                                <w:rFonts w:eastAsia="Calibri"/>
                                <w:szCs w:val="24"/>
                              </w:rPr>
                              <w:t>„12.47.</w:t>
                            </w: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rsidR="00D079B7" w:rsidRPr="00FD0E54" w:rsidRDefault="00013338">
                            <w:pPr>
                              <w:jc w:val="both"/>
                              <w:rPr>
                                <w:rFonts w:eastAsia="Calibri"/>
                                <w:szCs w:val="24"/>
                              </w:rPr>
                            </w:pPr>
                            <w:r w:rsidRPr="00FD0E54">
                              <w:rPr>
                                <w:rFonts w:eastAsia="Calibri"/>
                                <w:szCs w:val="24"/>
                              </w:rPr>
                              <w:t>Sk-1</w:t>
                            </w:r>
                          </w:p>
                        </w:tc>
                        <w:tc>
                          <w:tcPr>
                            <w:tcW w:w="2133" w:type="dxa"/>
                            <w:tcBorders>
                              <w:top w:val="single" w:sz="4" w:space="0" w:color="auto"/>
                              <w:left w:val="single" w:sz="4" w:space="0" w:color="auto"/>
                              <w:bottom w:val="single" w:sz="4" w:space="0" w:color="auto"/>
                              <w:right w:val="single" w:sz="4" w:space="0" w:color="auto"/>
                            </w:tcBorders>
                            <w:shd w:val="clear" w:color="auto" w:fill="auto"/>
                          </w:tcPr>
                          <w:p w:rsidR="00D079B7" w:rsidRPr="00FD0E54" w:rsidRDefault="00013338">
                            <w:pPr>
                              <w:jc w:val="both"/>
                              <w:rPr>
                                <w:rFonts w:eastAsia="Calibri"/>
                                <w:szCs w:val="24"/>
                              </w:rPr>
                            </w:pPr>
                            <w:r w:rsidRPr="00FD0E54">
                              <w:rPr>
                                <w:rFonts w:eastAsia="Calibri"/>
                                <w:szCs w:val="24"/>
                              </w:rPr>
                              <w:t>VI dalis: Papildoma informacija</w:t>
                            </w:r>
                          </w:p>
                        </w:tc>
                        <w:tc>
                          <w:tcPr>
                            <w:tcW w:w="1333" w:type="dxa"/>
                            <w:tcBorders>
                              <w:top w:val="single" w:sz="4" w:space="0" w:color="auto"/>
                              <w:left w:val="single" w:sz="4" w:space="0" w:color="auto"/>
                              <w:bottom w:val="single" w:sz="4" w:space="0" w:color="auto"/>
                              <w:right w:val="single" w:sz="4" w:space="0" w:color="auto"/>
                            </w:tcBorders>
                            <w:hideMark/>
                          </w:tcPr>
                          <w:p w:rsidR="00D079B7" w:rsidRPr="00FD0E54" w:rsidRDefault="00013338">
                            <w:pPr>
                              <w:jc w:val="both"/>
                              <w:rPr>
                                <w:rFonts w:eastAsia="Calibri"/>
                                <w:szCs w:val="24"/>
                              </w:rPr>
                            </w:pPr>
                            <w:r w:rsidRPr="00FD0E54">
                              <w:rPr>
                                <w:rFonts w:eastAsia="Calibri"/>
                                <w:szCs w:val="24"/>
                              </w:rPr>
                              <w:t>VI.3)</w:t>
                            </w:r>
                          </w:p>
                        </w:tc>
                        <w:tc>
                          <w:tcPr>
                            <w:tcW w:w="9478" w:type="dxa"/>
                            <w:tcBorders>
                              <w:top w:val="single" w:sz="4" w:space="0" w:color="auto"/>
                              <w:left w:val="single" w:sz="4" w:space="0" w:color="auto"/>
                              <w:bottom w:val="single" w:sz="4" w:space="0" w:color="auto"/>
                              <w:right w:val="single" w:sz="4" w:space="0" w:color="auto"/>
                            </w:tcBorders>
                            <w:hideMark/>
                          </w:tcPr>
                          <w:p w:rsidR="00D079B7" w:rsidRPr="00FD0E54" w:rsidRDefault="00013338">
                            <w:pPr>
                              <w:jc w:val="both"/>
                              <w:rPr>
                                <w:rFonts w:eastAsia="Calibri"/>
                                <w:szCs w:val="24"/>
                              </w:rPr>
                            </w:pPr>
                            <w:r w:rsidRPr="00FD0E54">
                              <w:rPr>
                                <w:rFonts w:eastAsia="Calibri"/>
                                <w:szCs w:val="24"/>
                              </w:rPr>
                              <w:t>Bet kokia pirkimo vykdytojo nuožiūra su pirkimu susijusi informacija gali būti nurodoma šiame punkte. DPS kūrimo atveju, šiame punkte gali būti nurodomas pirmini</w:t>
                            </w:r>
                            <w:r w:rsidRPr="00FD0E54">
                              <w:rPr>
                                <w:rFonts w:eastAsia="Calibri"/>
                                <w:szCs w:val="24"/>
                              </w:rPr>
                              <w:t>ų paraiškų dalyvauti DPS pateikimo terminas.</w:t>
                            </w:r>
                          </w:p>
                          <w:p w:rsidR="00D079B7" w:rsidRPr="00FD0E54" w:rsidRDefault="00D079B7">
                            <w:pPr>
                              <w:jc w:val="both"/>
                              <w:rPr>
                                <w:rFonts w:eastAsia="Calibri"/>
                                <w:szCs w:val="24"/>
                              </w:rPr>
                            </w:pPr>
                          </w:p>
                          <w:p w:rsidR="00D079B7" w:rsidRPr="00FD0E54" w:rsidRDefault="00013338">
                            <w:pPr>
                              <w:jc w:val="both"/>
                              <w:rPr>
                                <w:rFonts w:eastAsia="Calibri"/>
                                <w:szCs w:val="24"/>
                              </w:rPr>
                            </w:pPr>
                            <w:r w:rsidRPr="00FD0E54">
                              <w:rPr>
                                <w:rFonts w:eastAsia="Calibri"/>
                                <w:szCs w:val="24"/>
                              </w:rPr>
                              <w:t xml:space="preserve">Tais atvejais, kai vadovaujantis Viešųjų pirkimų įstatymo 24 straipsnio / Komunalinio sektoriaus pirkimų įstatymo 36 straipsnio nuostatomis pirkimo vykdytojas nusprendžia nustatytų paslaugų pirkimuose </w:t>
                            </w:r>
                            <w:r w:rsidRPr="00FD0E54">
                              <w:rPr>
                                <w:rFonts w:eastAsia="Calibri"/>
                                <w:szCs w:val="24"/>
                              </w:rPr>
                              <w:t>rezervuoti teisę dalyvauti tik tam tikriems tiekėjams, privaloma šiame punkte nurodyti atitinkamą informaciją bei pateikti informaciją apie tai, kad bus reikalaujama pagrįsti, kad tiekėjas atitinka Viešųjų pirkimų įstatymo 24 straipsnio / Komunalinio sekto</w:t>
                            </w:r>
                            <w:r w:rsidRPr="00FD0E54">
                              <w:rPr>
                                <w:rFonts w:eastAsia="Calibri"/>
                                <w:szCs w:val="24"/>
                              </w:rPr>
                              <w:t>riaus pirkimų įstatymo 36 straipsnio reikalavimus (reikės pateikti tiekėjo patvirtintą deklaraciją), o pirkimo sutarčiai įvykdyti bus galima pasitelkti tik tokį patį statusą turinčius subtiekėjus, atitinkančius nustatytus reikalavimus.“</w:t>
                            </w:r>
                          </w:p>
                        </w:tc>
                      </w:tr>
                    </w:tbl>
                    <w:p w:rsidR="00D079B7" w:rsidRPr="00FD0E54" w:rsidRDefault="00D079B7">
                      <w:pPr>
                        <w:widowControl w:val="0"/>
                        <w:suppressAutoHyphens/>
                        <w:jc w:val="both"/>
                        <w:rPr>
                          <w:rFonts w:eastAsia="Calibri"/>
                          <w:color w:val="000000"/>
                          <w:szCs w:val="24"/>
                        </w:rPr>
                      </w:pPr>
                    </w:p>
                    <w:p w:rsidR="00D079B7" w:rsidRPr="00FD0E54" w:rsidRDefault="00013338">
                      <w:pPr>
                        <w:rPr>
                          <w:rFonts w:eastAsia="Calibri"/>
                          <w:color w:val="000000"/>
                          <w:szCs w:val="24"/>
                        </w:rPr>
                        <w:sectPr w:rsidR="00D079B7" w:rsidRPr="00FD0E54">
                          <w:endnotePr>
                            <w:numFmt w:val="decimal"/>
                          </w:endnotePr>
                          <w:pgSz w:w="16838" w:h="11906" w:orient="landscape"/>
                          <w:pgMar w:top="1701" w:right="1135" w:bottom="567" w:left="1134" w:header="567" w:footer="567" w:gutter="0"/>
                          <w:cols w:space="1296"/>
                          <w:docGrid w:linePitch="360"/>
                        </w:sectPr>
                      </w:pPr>
                    </w:p>
                  </w:sdtContent>
                </w:sdt>
                <w:sdt>
                  <w:sdtPr>
                    <w:alias w:val="1.2.22 pp."/>
                    <w:tag w:val="part_6880d38f63e54b32af3e60a0b2247cc2"/>
                    <w:id w:val="1994904743"/>
                    <w:lock w:val="sdtLocked"/>
                  </w:sdtPr>
                  <w:sdtEndPr/>
                  <w:sdtContent>
                    <w:p w:rsidR="00D079B7" w:rsidRPr="00FD0E54" w:rsidRDefault="00013338" w:rsidP="00FD0E54">
                      <w:pPr>
                        <w:widowControl w:val="0"/>
                        <w:suppressAutoHyphens/>
                        <w:ind w:firstLine="434"/>
                        <w:jc w:val="both"/>
                        <w:rPr>
                          <w:rFonts w:eastAsia="Calibri"/>
                          <w:color w:val="000000"/>
                          <w:szCs w:val="24"/>
                        </w:rPr>
                      </w:pPr>
                      <w:sdt>
                        <w:sdtPr>
                          <w:alias w:val="Numeris"/>
                          <w:tag w:val="nr_6880d38f63e54b32af3e60a0b2247cc2"/>
                          <w:id w:val="1707905108"/>
                          <w:lock w:val="sdtLocked"/>
                        </w:sdtPr>
                        <w:sdtEndPr/>
                        <w:sdtContent>
                          <w:r w:rsidRPr="00FD0E54">
                            <w:rPr>
                              <w:rFonts w:eastAsia="Calibri"/>
                              <w:color w:val="000000"/>
                              <w:szCs w:val="24"/>
                            </w:rPr>
                            <w:t>1.2.22</w:t>
                          </w:r>
                        </w:sdtContent>
                      </w:sdt>
                      <w:r w:rsidRPr="00FD0E54">
                        <w:rPr>
                          <w:rFonts w:eastAsia="Calibri"/>
                          <w:color w:val="000000"/>
                          <w:szCs w:val="24"/>
                        </w:rPr>
                        <w:t>. Papildau nauju IV skyriumi:</w:t>
                      </w:r>
                    </w:p>
                    <w:sdt>
                      <w:sdtPr>
                        <w:alias w:val="citata"/>
                        <w:tag w:val="part_f1527c15749e4b6f9a585cee6f311b73"/>
                        <w:id w:val="-1313322988"/>
                        <w:lock w:val="sdtLocked"/>
                      </w:sdtPr>
                      <w:sdtEndPr/>
                      <w:sdtContent>
                        <w:sdt>
                          <w:sdtPr>
                            <w:alias w:val="skyrius"/>
                            <w:tag w:val="part_f78bbde2615743eda9baf0067f4c4330"/>
                            <w:id w:val="882064895"/>
                            <w:lock w:val="sdtLocked"/>
                          </w:sdtPr>
                          <w:sdtEndPr/>
                          <w:sdtContent>
                            <w:p w:rsidR="00D079B7" w:rsidRPr="00FD0E54" w:rsidRDefault="00013338" w:rsidP="00FD0E54">
                              <w:pPr>
                                <w:widowControl w:val="0"/>
                                <w:suppressAutoHyphens/>
                                <w:ind w:firstLine="434"/>
                                <w:jc w:val="both"/>
                                <w:rPr>
                                  <w:rFonts w:eastAsia="Calibri"/>
                                  <w:color w:val="000000"/>
                                  <w:szCs w:val="24"/>
                                </w:rPr>
                              </w:pPr>
                              <w:r w:rsidRPr="00FD0E54">
                                <w:rPr>
                                  <w:rFonts w:eastAsia="Calibri"/>
                                  <w:color w:val="000000"/>
                                  <w:szCs w:val="24"/>
                                </w:rPr>
                                <w:t>„</w:t>
                              </w:r>
                              <w:sdt>
                                <w:sdtPr>
                                  <w:alias w:val="Numeris"/>
                                  <w:tag w:val="nr_f78bbde2615743eda9baf0067f4c4330"/>
                                  <w:id w:val="1477105762"/>
                                  <w:lock w:val="sdtLocked"/>
                                </w:sdtPr>
                                <w:sdtEndPr/>
                                <w:sdtContent>
                                  <w:r w:rsidRPr="00FD0E54">
                                    <w:rPr>
                                      <w:rFonts w:eastAsia="Calibri"/>
                                      <w:color w:val="000000"/>
                                      <w:szCs w:val="24"/>
                                    </w:rPr>
                                    <w:t>IV</w:t>
                                  </w:r>
                                </w:sdtContent>
                              </w:sdt>
                              <w:r w:rsidRPr="00FD0E54">
                                <w:rPr>
                                  <w:rFonts w:eastAsia="Calibri"/>
                                  <w:color w:val="000000"/>
                                  <w:szCs w:val="24"/>
                                </w:rPr>
                                <w:t xml:space="preserve">. </w:t>
                              </w:r>
                              <w:sdt>
                                <w:sdtPr>
                                  <w:alias w:val="Pavadinimas"/>
                                  <w:tag w:val="title_f78bbde2615743eda9baf0067f4c4330"/>
                                  <w:id w:val="-1618516013"/>
                                  <w:lock w:val="sdtLocked"/>
                                </w:sdtPr>
                                <w:sdtEndPr/>
                                <w:sdtContent>
                                  <w:r w:rsidRPr="00FD0E54">
                                    <w:rPr>
                                      <w:rFonts w:eastAsia="Calibri"/>
                                      <w:color w:val="000000"/>
                                      <w:szCs w:val="24"/>
                                    </w:rPr>
                                    <w:t>SKELBIMŲ IR KONCESIJOS SKELBIMŲ TIKRINIMAS</w:t>
                                  </w:r>
                                </w:sdtContent>
                              </w:sdt>
                            </w:p>
                            <w:p w:rsidR="00D079B7" w:rsidRPr="00FD0E54" w:rsidRDefault="00D079B7" w:rsidP="00FD0E54">
                              <w:pPr>
                                <w:widowControl w:val="0"/>
                                <w:suppressAutoHyphens/>
                                <w:ind w:firstLine="434"/>
                                <w:jc w:val="both"/>
                                <w:rPr>
                                  <w:rFonts w:eastAsia="Calibri"/>
                                  <w:color w:val="000000"/>
                                  <w:szCs w:val="24"/>
                                </w:rPr>
                              </w:pPr>
                            </w:p>
                            <w:sdt>
                              <w:sdtPr>
                                <w:alias w:val="13 p."/>
                                <w:tag w:val="part_f227624b8c92414bbd9de9cfe0628315"/>
                                <w:id w:val="-83997211"/>
                                <w:lock w:val="sdtLocked"/>
                              </w:sdtPr>
                              <w:sdtEndPr/>
                              <w:sdtContent>
                                <w:p w:rsidR="00D079B7" w:rsidRPr="00FD0E54" w:rsidRDefault="00013338" w:rsidP="00FD0E54">
                                  <w:pPr>
                                    <w:ind w:firstLine="434"/>
                                    <w:jc w:val="both"/>
                                    <w:rPr>
                                      <w:color w:val="000000"/>
                                      <w:lang w:eastAsia="lt-LT"/>
                                    </w:rPr>
                                  </w:pPr>
                                  <w:sdt>
                                    <w:sdtPr>
                                      <w:alias w:val="Numeris"/>
                                      <w:tag w:val="nr_f227624b8c92414bbd9de9cfe0628315"/>
                                      <w:id w:val="1651091700"/>
                                      <w:lock w:val="sdtLocked"/>
                                    </w:sdtPr>
                                    <w:sdtEndPr/>
                                    <w:sdtContent>
                                      <w:r w:rsidRPr="00FD0E54">
                                        <w:rPr>
                                          <w:color w:val="000000"/>
                                          <w:lang w:eastAsia="lt-LT"/>
                                        </w:rPr>
                                        <w:t>13</w:t>
                                      </w:r>
                                    </w:sdtContent>
                                  </w:sdt>
                                  <w:r w:rsidRPr="00FD0E54">
                                    <w:rPr>
                                      <w:color w:val="000000"/>
                                      <w:lang w:eastAsia="lt-LT"/>
                                    </w:rPr>
                                    <w:t xml:space="preserve">. Viešųjų pirkimų tarnyba iki skelbimų ar koncesijos skelbimų paskelbimo (išskyrus mažos vertės pirkimų bei tarptautinių pirkimų skelbimus) </w:t>
                                  </w:r>
                                  <w:r w:rsidRPr="00FD0E54">
                                    <w:rPr>
                                      <w:color w:val="000000"/>
                                      <w:lang w:eastAsia="lt-LT"/>
                                    </w:rPr>
                                    <w:t xml:space="preserve">CVP IS patikrina, ar skelbimuose bei koncesijos skelbimuose pateikta informacija atitinka Viešųjų pirkimų įstatymo, </w:t>
                                  </w:r>
                                  <w:r w:rsidRPr="00FD0E54">
                                    <w:rPr>
                                      <w:color w:val="000000"/>
                                    </w:rPr>
                                    <w:t xml:space="preserve">Komunalinio sektoriaus pirkimų įstatymo, Koncesijų įstatymo ir su jų įgyvendinimu susijusių teisės </w:t>
                                  </w:r>
                                  <w:r w:rsidRPr="00FD0E54">
                                    <w:rPr>
                                      <w:color w:val="000000"/>
                                      <w:lang w:eastAsia="lt-LT"/>
                                    </w:rPr>
                                    <w:t xml:space="preserve">aktų reikalavimus. </w:t>
                                  </w:r>
                                </w:p>
                              </w:sdtContent>
                            </w:sdt>
                            <w:sdt>
                              <w:sdtPr>
                                <w:alias w:val="14 p."/>
                                <w:tag w:val="part_4a7066b6081f48d780dd96ac96f59ea1"/>
                                <w:id w:val="884379232"/>
                                <w:lock w:val="sdtLocked"/>
                              </w:sdtPr>
                              <w:sdtEndPr/>
                              <w:sdtContent>
                                <w:p w:rsidR="00D079B7" w:rsidRPr="00FD0E54" w:rsidRDefault="00013338" w:rsidP="00FD0E54">
                                  <w:pPr>
                                    <w:ind w:firstLine="434"/>
                                    <w:jc w:val="both"/>
                                    <w:rPr>
                                      <w:color w:val="000000"/>
                                      <w:szCs w:val="24"/>
                                    </w:rPr>
                                  </w:pPr>
                                  <w:sdt>
                                    <w:sdtPr>
                                      <w:alias w:val="Numeris"/>
                                      <w:tag w:val="nr_4a7066b6081f48d780dd96ac96f59ea1"/>
                                      <w:id w:val="-1825417897"/>
                                      <w:lock w:val="sdtLocked"/>
                                    </w:sdtPr>
                                    <w:sdtEndPr/>
                                    <w:sdtContent>
                                      <w:r w:rsidRPr="00FD0E54">
                                        <w:rPr>
                                          <w:color w:val="000000"/>
                                          <w:szCs w:val="24"/>
                                          <w:lang w:eastAsia="lt-LT"/>
                                        </w:rPr>
                                        <w:t>14</w:t>
                                      </w:r>
                                    </w:sdtContent>
                                  </w:sdt>
                                  <w:r w:rsidRPr="00FD0E54">
                                    <w:rPr>
                                      <w:color w:val="000000"/>
                                      <w:szCs w:val="24"/>
                                      <w:lang w:eastAsia="lt-LT"/>
                                    </w:rPr>
                                    <w:t>.  Jeigu skelbi</w:t>
                                  </w:r>
                                  <w:r w:rsidRPr="00FD0E54">
                                    <w:rPr>
                                      <w:color w:val="000000"/>
                                      <w:szCs w:val="24"/>
                                      <w:lang w:eastAsia="lt-LT"/>
                                    </w:rPr>
                                    <w:t xml:space="preserve">mai arba koncesijos skelbimai neatitinka šio Aprašo 13 punkte nurodytų teisės aktų reikalavimų (pavyzdžiui, pasirinkta neteisinga pirkimo skelbimo forma, netinkamai parinktas sutarties tipas (darbai, prekės, paslaugos) ir (arba) pirkimo </w:t>
                                  </w:r>
                                  <w:r w:rsidRPr="00FD0E54">
                                    <w:rPr>
                                      <w:color w:val="000000"/>
                                      <w:szCs w:val="24"/>
                                    </w:rPr>
                                    <w:t xml:space="preserve">objekto kodai, </w:t>
                                  </w:r>
                                  <w:r w:rsidRPr="00FD0E54">
                                    <w:rPr>
                                      <w:color w:val="000000"/>
                                      <w:szCs w:val="24"/>
                                    </w:rPr>
                                    <w:t>nurodyti pagal pirkimuose taikomą klasifikacijos sistemą pagal BVPŽ</w:t>
                                  </w:r>
                                  <w:r w:rsidRPr="00FD0E54">
                                    <w:rPr>
                                      <w:color w:val="000000"/>
                                      <w:szCs w:val="24"/>
                                      <w:lang w:eastAsia="lt-LT"/>
                                    </w:rPr>
                                    <w:t xml:space="preserve">, pasiūlymų ir paraiškų pateikimo terminai nurodyti nesilaikant Viešųjų pirkimų įstatymo, </w:t>
                                  </w:r>
                                  <w:r w:rsidRPr="00FD0E54">
                                    <w:rPr>
                                      <w:color w:val="000000"/>
                                      <w:szCs w:val="24"/>
                                    </w:rPr>
                                    <w:t>Komunalinio sektoriaus pirkimų įstatymo ar</w:t>
                                  </w:r>
                                  <w:r w:rsidRPr="00FD0E54">
                                    <w:rPr>
                                      <w:color w:val="000000"/>
                                      <w:szCs w:val="24"/>
                                      <w:lang w:eastAsia="lt-LT"/>
                                    </w:rPr>
                                    <w:t xml:space="preserve"> Koncesijų įstatymo nuostatų), Viešųjų pirkimų tarnyba pe</w:t>
                                  </w:r>
                                  <w:r w:rsidRPr="00FD0E54">
                                    <w:rPr>
                                      <w:color w:val="000000"/>
                                      <w:szCs w:val="24"/>
                                      <w:lang w:eastAsia="lt-LT"/>
                                    </w:rPr>
                                    <w:t xml:space="preserve">r 3 darbo dienas (išskyrus mažos vertės pirkimų skelbimus) nuo skelbimų ar koncesijų skelbimų gavimo priima sprendimą grąžinti pirkimo ar koncesijos skelbimą taisyti ir apie tai informuoja pirkimo vykdytoją ar </w:t>
                                  </w:r>
                                  <w:r w:rsidRPr="00FD0E54">
                                    <w:rPr>
                                      <w:color w:val="000000"/>
                                      <w:szCs w:val="24"/>
                                    </w:rPr>
                                    <w:t xml:space="preserve">suteikiančiąją instituciją </w:t>
                                  </w:r>
                                  <w:r w:rsidRPr="00FD0E54">
                                    <w:rPr>
                                      <w:color w:val="000000"/>
                                      <w:szCs w:val="24"/>
                                      <w:lang w:eastAsia="lt-LT"/>
                                    </w:rPr>
                                    <w:t>raštu. Sprendimas f</w:t>
                                  </w:r>
                                  <w:r w:rsidRPr="00FD0E54">
                                    <w:rPr>
                                      <w:color w:val="000000"/>
                                      <w:szCs w:val="24"/>
                                      <w:lang w:eastAsia="lt-LT"/>
                                    </w:rPr>
                                    <w:t>ormuojamas ir pateikiamas CVP IS priemonėmis.</w:t>
                                  </w:r>
                                </w:p>
                              </w:sdtContent>
                            </w:sdt>
                            <w:sdt>
                              <w:sdtPr>
                                <w:alias w:val="15 p."/>
                                <w:tag w:val="part_8739da42279a4a7cb4f18952d46e915e"/>
                                <w:id w:val="-1501346410"/>
                                <w:lock w:val="sdtLocked"/>
                              </w:sdtPr>
                              <w:sdtEndPr/>
                              <w:sdtContent>
                                <w:p w:rsidR="00D079B7" w:rsidRPr="00FD0E54" w:rsidRDefault="00013338" w:rsidP="00FD0E54">
                                  <w:pPr>
                                    <w:ind w:firstLine="434"/>
                                    <w:jc w:val="both"/>
                                    <w:rPr>
                                      <w:color w:val="000000"/>
                                      <w:szCs w:val="24"/>
                                      <w:lang w:eastAsia="lt-LT"/>
                                    </w:rPr>
                                  </w:pPr>
                                  <w:sdt>
                                    <w:sdtPr>
                                      <w:alias w:val="Numeris"/>
                                      <w:tag w:val="nr_8739da42279a4a7cb4f18952d46e915e"/>
                                      <w:id w:val="1320389808"/>
                                      <w:lock w:val="sdtLocked"/>
                                    </w:sdtPr>
                                    <w:sdtEndPr/>
                                    <w:sdtContent>
                                      <w:r w:rsidRPr="00FD0E54">
                                        <w:rPr>
                                          <w:color w:val="000000"/>
                                          <w:szCs w:val="24"/>
                                        </w:rPr>
                                        <w:t>15</w:t>
                                      </w:r>
                                    </w:sdtContent>
                                  </w:sdt>
                                  <w:r w:rsidRPr="00FD0E54">
                                    <w:rPr>
                                      <w:color w:val="000000"/>
                                      <w:szCs w:val="24"/>
                                    </w:rPr>
                                    <w:t>. Viešųjų pirkimų tarnyba nepriima sprendimo dėl skelbimų ar koncesijos skelbimų grąžinimo</w:t>
                                  </w:r>
                                  <w:r w:rsidRPr="00FD0E54">
                                    <w:rPr>
                                      <w:color w:val="000000"/>
                                      <w:szCs w:val="24"/>
                                      <w:lang w:eastAsia="lt-LT"/>
                                    </w:rPr>
                                    <w:t xml:space="preserve"> </w:t>
                                  </w:r>
                                  <w:r w:rsidRPr="00FD0E54">
                                    <w:rPr>
                                      <w:color w:val="000000"/>
                                      <w:szCs w:val="24"/>
                                    </w:rPr>
                                    <w:t>pirkimo vykdytojui ar suteikiančiajai institucijai, kai pirkimo vykdytojas ar suteikiančioji institucija, patys i</w:t>
                                  </w:r>
                                  <w:r w:rsidRPr="00FD0E54">
                                    <w:rPr>
                                      <w:color w:val="000000"/>
                                      <w:szCs w:val="24"/>
                                    </w:rPr>
                                    <w:t>dentifikavę pirkimo skelbimo ar koncesijos skelbimo trūkumus, raštu (elektroniniu paštu) arba telefonu kreipiasi į</w:t>
                                  </w:r>
                                  <w:r w:rsidRPr="00FD0E54">
                                    <w:rPr>
                                      <w:color w:val="000000"/>
                                      <w:szCs w:val="24"/>
                                      <w:lang w:eastAsia="lt-LT"/>
                                    </w:rPr>
                                    <w:t xml:space="preserve"> Viešųjų pirkimų tarnybą dėl pirkimo skelbimo ar koncesijos skelbimo grąžinimo.</w:t>
                                  </w:r>
                                </w:p>
                              </w:sdtContent>
                            </w:sdt>
                            <w:sdt>
                              <w:sdtPr>
                                <w:alias w:val="16 p."/>
                                <w:tag w:val="part_9f2a31fb668f452980c7f3a23e89437b"/>
                                <w:id w:val="1456293466"/>
                                <w:lock w:val="sdtLocked"/>
                              </w:sdtPr>
                              <w:sdtEndPr/>
                              <w:sdtContent>
                                <w:p w:rsidR="00D079B7" w:rsidRPr="00FD0E54" w:rsidRDefault="00013338" w:rsidP="00FD0E54">
                                  <w:pPr>
                                    <w:ind w:firstLine="434"/>
                                    <w:jc w:val="both"/>
                                    <w:rPr>
                                      <w:b/>
                                      <w:bCs/>
                                      <w:color w:val="000000"/>
                                      <w:szCs w:val="24"/>
                                      <w:lang w:eastAsia="lt-LT"/>
                                    </w:rPr>
                                  </w:pPr>
                                  <w:sdt>
                                    <w:sdtPr>
                                      <w:alias w:val="Numeris"/>
                                      <w:tag w:val="nr_9f2a31fb668f452980c7f3a23e89437b"/>
                                      <w:id w:val="-406301820"/>
                                      <w:lock w:val="sdtLocked"/>
                                    </w:sdtPr>
                                    <w:sdtEndPr/>
                                    <w:sdtContent>
                                      <w:r w:rsidRPr="00FD0E54">
                                        <w:rPr>
                                          <w:color w:val="000000"/>
                                          <w:szCs w:val="24"/>
                                        </w:rPr>
                                        <w:t>16</w:t>
                                      </w:r>
                                    </w:sdtContent>
                                  </w:sdt>
                                  <w:r w:rsidRPr="00FD0E54">
                                    <w:rPr>
                                      <w:color w:val="000000"/>
                                      <w:szCs w:val="24"/>
                                    </w:rPr>
                                    <w:t xml:space="preserve">. Viešųjų pirkimų tarnybos sprendime, kuriuo grąžinamas </w:t>
                                  </w:r>
                                  <w:r w:rsidRPr="00FD0E54">
                                    <w:rPr>
                                      <w:color w:val="000000"/>
                                      <w:szCs w:val="24"/>
                                    </w:rPr>
                                    <w:t>pirkimo vykdytojui ar suteikiančiajai institucijai šio Aprašo 13 punkte nurodytų teisės aktų reikalavimų neatitinkantis pirkimo skelbimas ar koncesijos skelbimas, turi būti nurodyti skelbimų ar koncesijos skelbimų grąžinimo motyvai.“</w:t>
                                  </w:r>
                                </w:p>
                              </w:sdtContent>
                            </w:sdt>
                          </w:sdtContent>
                        </w:sdt>
                      </w:sdtContent>
                    </w:sdt>
                  </w:sdtContent>
                </w:sdt>
                <w:sdt>
                  <w:sdtPr>
                    <w:alias w:val="1.2.23 pp."/>
                    <w:tag w:val="part_390aa94cc4774bc19955321409e19cac"/>
                    <w:id w:val="1825009266"/>
                    <w:lock w:val="sdtLocked"/>
                  </w:sdtPr>
                  <w:sdtEndPr/>
                  <w:sdtContent>
                    <w:p w:rsidR="00D079B7" w:rsidRPr="00FD0E54" w:rsidRDefault="00013338" w:rsidP="00FD0E54">
                      <w:pPr>
                        <w:ind w:firstLine="434"/>
                        <w:jc w:val="both"/>
                        <w:rPr>
                          <w:color w:val="000000"/>
                          <w:szCs w:val="24"/>
                          <w:lang w:eastAsia="lt-LT"/>
                        </w:rPr>
                      </w:pPr>
                      <w:sdt>
                        <w:sdtPr>
                          <w:alias w:val="Numeris"/>
                          <w:tag w:val="nr_390aa94cc4774bc19955321409e19cac"/>
                          <w:id w:val="1946501146"/>
                          <w:lock w:val="sdtLocked"/>
                        </w:sdtPr>
                        <w:sdtEndPr/>
                        <w:sdtContent>
                          <w:r w:rsidRPr="00FD0E54">
                            <w:rPr>
                              <w:color w:val="000000"/>
                              <w:szCs w:val="24"/>
                              <w:lang w:eastAsia="lt-LT"/>
                            </w:rPr>
                            <w:t>1.2.23</w:t>
                          </w:r>
                        </w:sdtContent>
                      </w:sdt>
                      <w:r w:rsidRPr="00FD0E54">
                        <w:rPr>
                          <w:color w:val="000000"/>
                          <w:szCs w:val="24"/>
                          <w:lang w:eastAsia="lt-LT"/>
                        </w:rPr>
                        <w:t>. Buvu</w:t>
                      </w:r>
                      <w:r w:rsidRPr="00FD0E54">
                        <w:rPr>
                          <w:color w:val="000000"/>
                          <w:szCs w:val="24"/>
                          <w:lang w:eastAsia="lt-LT"/>
                        </w:rPr>
                        <w:t>sį IV skyrių laikau V skyriumi;</w:t>
                      </w:r>
                    </w:p>
                  </w:sdtContent>
                </w:sdt>
                <w:sdt>
                  <w:sdtPr>
                    <w:alias w:val="1.2.24 pp."/>
                    <w:tag w:val="part_ea160b2316904913ac37b3dd6750549f"/>
                    <w:id w:val="-485709874"/>
                    <w:lock w:val="sdtLocked"/>
                  </w:sdtPr>
                  <w:sdtEndPr/>
                  <w:sdtContent>
                    <w:p w:rsidR="00D079B7" w:rsidRPr="00FD0E54" w:rsidRDefault="00013338" w:rsidP="00FD0E54">
                      <w:pPr>
                        <w:ind w:firstLine="434"/>
                        <w:jc w:val="both"/>
                        <w:rPr>
                          <w:color w:val="000000"/>
                          <w:szCs w:val="24"/>
                          <w:lang w:eastAsia="lt-LT"/>
                        </w:rPr>
                      </w:pPr>
                      <w:sdt>
                        <w:sdtPr>
                          <w:alias w:val="Numeris"/>
                          <w:tag w:val="nr_ea160b2316904913ac37b3dd6750549f"/>
                          <w:id w:val="1400639974"/>
                          <w:lock w:val="sdtLocked"/>
                        </w:sdtPr>
                        <w:sdtEndPr/>
                        <w:sdtContent>
                          <w:r w:rsidRPr="00FD0E54">
                            <w:rPr>
                              <w:color w:val="000000"/>
                              <w:szCs w:val="24"/>
                              <w:lang w:eastAsia="lt-LT"/>
                            </w:rPr>
                            <w:t>1.2.24</w:t>
                          </w:r>
                        </w:sdtContent>
                      </w:sdt>
                      <w:r w:rsidRPr="00FD0E54">
                        <w:rPr>
                          <w:color w:val="000000"/>
                          <w:szCs w:val="24"/>
                          <w:lang w:eastAsia="lt-LT"/>
                        </w:rPr>
                        <w:t>. Buvusius 13–15  punktus laikau atitinkamai 17–19 punktais.</w:t>
                      </w:r>
                    </w:p>
                  </w:sdtContent>
                </w:sdt>
              </w:sdtContent>
            </w:sdt>
            <w:sdt>
              <w:sdtPr>
                <w:alias w:val="1.3 pp."/>
                <w:tag w:val="part_fa1d0ed1ffe9403a9a8d1474bc48bf03"/>
                <w:id w:val="-112054153"/>
                <w:lock w:val="sdtLocked"/>
              </w:sdtPr>
              <w:sdtEndPr/>
              <w:sdtContent>
                <w:p w:rsidR="00D079B7" w:rsidRPr="00FD0E54" w:rsidRDefault="00013338" w:rsidP="00FD0E54">
                  <w:pPr>
                    <w:widowControl w:val="0"/>
                    <w:suppressAutoHyphens/>
                    <w:ind w:firstLine="513"/>
                    <w:jc w:val="both"/>
                    <w:rPr>
                      <w:color w:val="000000"/>
                    </w:rPr>
                  </w:pPr>
                  <w:sdt>
                    <w:sdtPr>
                      <w:alias w:val="Numeris"/>
                      <w:tag w:val="nr_fa1d0ed1ffe9403a9a8d1474bc48bf03"/>
                      <w:id w:val="-360892825"/>
                      <w:lock w:val="sdtLocked"/>
                    </w:sdtPr>
                    <w:sdtEndPr/>
                    <w:sdtContent>
                      <w:r w:rsidRPr="00FD0E54">
                        <w:rPr>
                          <w:color w:val="000000"/>
                          <w:sz w:val="22"/>
                          <w:szCs w:val="22"/>
                          <w:shd w:val="clear" w:color="auto" w:fill="FFFFFF"/>
                        </w:rPr>
                        <w:t>1.</w:t>
                      </w:r>
                      <w:r w:rsidRPr="00FD0E54">
                        <w:rPr>
                          <w:color w:val="000000"/>
                          <w:szCs w:val="24"/>
                          <w:shd w:val="clear" w:color="auto" w:fill="FFFFFF"/>
                        </w:rPr>
                        <w:t>3</w:t>
                      </w:r>
                    </w:sdtContent>
                  </w:sdt>
                  <w:r w:rsidRPr="00FD0E54">
                    <w:rPr>
                      <w:color w:val="000000"/>
                      <w:szCs w:val="24"/>
                      <w:shd w:val="clear" w:color="auto" w:fill="FFFFFF"/>
                    </w:rPr>
                    <w:t>.  Pakeičiu nurodytu įsakymu patvirtintas:</w:t>
                  </w:r>
                </w:p>
                <w:sdt>
                  <w:sdtPr>
                    <w:alias w:val="1.3.1 pp."/>
                    <w:tag w:val="part_13bab984517848cab17b1cd5981f5970"/>
                    <w:id w:val="-180743967"/>
                    <w:lock w:val="sdtLocked"/>
                  </w:sdtPr>
                  <w:sdtEndPr/>
                  <w:sdtContent>
                    <w:p w:rsidR="00D079B7" w:rsidRPr="00FD0E54" w:rsidRDefault="00013338" w:rsidP="00FD0E54">
                      <w:pPr>
                        <w:widowControl w:val="0"/>
                        <w:suppressAutoHyphens/>
                        <w:ind w:firstLine="496"/>
                        <w:jc w:val="both"/>
                        <w:rPr>
                          <w:color w:val="000000"/>
                        </w:rPr>
                      </w:pPr>
                      <w:sdt>
                        <w:sdtPr>
                          <w:alias w:val="Numeris"/>
                          <w:tag w:val="nr_13bab984517848cab17b1cd5981f5970"/>
                          <w:id w:val="1841655019"/>
                          <w:lock w:val="sdtLocked"/>
                        </w:sdtPr>
                        <w:sdtEndPr/>
                        <w:sdtContent>
                          <w:r w:rsidRPr="00FD0E54">
                            <w:rPr>
                              <w:color w:val="000000"/>
                            </w:rPr>
                            <w:t>1.3.1</w:t>
                          </w:r>
                        </w:sdtContent>
                      </w:sdt>
                      <w:r w:rsidRPr="00FD0E54">
                        <w:rPr>
                          <w:color w:val="000000"/>
                        </w:rPr>
                        <w:t>. Sk-1 tipinę formą „Skelbimas apie pirkimą“:</w:t>
                      </w:r>
                    </w:p>
                    <w:sdt>
                      <w:sdtPr>
                        <w:alias w:val="1.3.1.1 pp."/>
                        <w:tag w:val="part_e2f6088fbdb0499ab1b4790f46c0daa4"/>
                        <w:id w:val="1876659886"/>
                        <w:lock w:val="sdtLocked"/>
                      </w:sdtPr>
                      <w:sdtEndPr/>
                      <w:sdtContent>
                        <w:p w:rsidR="00D079B7" w:rsidRPr="00FD0E54" w:rsidRDefault="00013338" w:rsidP="00FD0E54">
                          <w:pPr>
                            <w:widowControl w:val="0"/>
                            <w:suppressAutoHyphens/>
                            <w:ind w:firstLine="496"/>
                            <w:jc w:val="both"/>
                            <w:rPr>
                              <w:color w:val="000000"/>
                            </w:rPr>
                          </w:pPr>
                          <w:sdt>
                            <w:sdtPr>
                              <w:alias w:val="Numeris"/>
                              <w:tag w:val="nr_e2f6088fbdb0499ab1b4790f46c0daa4"/>
                              <w:id w:val="-956568031"/>
                              <w:lock w:val="sdtLocked"/>
                            </w:sdtPr>
                            <w:sdtEndPr/>
                            <w:sdtContent>
                              <w:r w:rsidRPr="00FD0E54">
                                <w:rPr>
                                  <w:color w:val="000000"/>
                                </w:rPr>
                                <w:t>1.3.1.1</w:t>
                              </w:r>
                            </w:sdtContent>
                          </w:sdt>
                          <w:r w:rsidRPr="00FD0E54">
                            <w:rPr>
                              <w:color w:val="000000"/>
                            </w:rPr>
                            <w:t>. Papildau II dalį 2.14 papunkčiu ir jį</w:t>
                          </w:r>
                          <w:r w:rsidRPr="00FD0E54">
                            <w:rPr>
                              <w:color w:val="000000"/>
                            </w:rPr>
                            <w:t xml:space="preserve"> išdėstau taip:</w:t>
                          </w:r>
                        </w:p>
                        <w:sdt>
                          <w:sdtPr>
                            <w:alias w:val="citata"/>
                            <w:tag w:val="part_b2188cbce2f542c18b174ebb11bfcc7c"/>
                            <w:id w:val="-1993324044"/>
                            <w:lock w:val="sdtLocked"/>
                          </w:sdtPr>
                          <w:sdtEndPr/>
                          <w:sdtContent>
                            <w:sdt>
                              <w:sdtPr>
                                <w:alias w:val="skyrius"/>
                                <w:tag w:val="part_61b378ec9f1d4050ac2157c58a98b2c8"/>
                                <w:id w:val="827329382"/>
                                <w:lock w:val="sdtLocked"/>
                              </w:sdtPr>
                              <w:sdtEndPr/>
                              <w:sdtContent>
                                <w:p w:rsidR="00D079B7" w:rsidRPr="00FD0E54" w:rsidRDefault="00013338" w:rsidP="00FD0E54">
                                  <w:pPr>
                                    <w:widowControl w:val="0"/>
                                    <w:suppressAutoHyphens/>
                                    <w:ind w:firstLine="558"/>
                                    <w:jc w:val="both"/>
                                    <w:rPr>
                                      <w:color w:val="000000"/>
                                    </w:rPr>
                                  </w:pPr>
                                  <w:r w:rsidRPr="00FD0E54">
                                    <w:rPr>
                                      <w:color w:val="000000"/>
                                    </w:rPr>
                                    <w:t>„</w:t>
                                  </w:r>
                                  <w:sdt>
                                    <w:sdtPr>
                                      <w:alias w:val="Numeris"/>
                                      <w:tag w:val="nr_61b378ec9f1d4050ac2157c58a98b2c8"/>
                                      <w:id w:val="-651914644"/>
                                      <w:lock w:val="sdtLocked"/>
                                    </w:sdtPr>
                                    <w:sdtEndPr/>
                                    <w:sdtContent>
                                      <w:r w:rsidRPr="00FD0E54">
                                        <w:rPr>
                                          <w:rFonts w:eastAsia="Calibri"/>
                                          <w:b/>
                                        </w:rPr>
                                        <w:t>II</w:t>
                                      </w:r>
                                    </w:sdtContent>
                                  </w:sdt>
                                  <w:r w:rsidRPr="00FD0E54">
                                    <w:rPr>
                                      <w:rFonts w:eastAsia="Calibri"/>
                                      <w:b/>
                                    </w:rPr>
                                    <w:t>.</w:t>
                                  </w:r>
                                  <w:sdt>
                                    <w:sdtPr>
                                      <w:alias w:val="Pavadinimas"/>
                                      <w:tag w:val="title_61b378ec9f1d4050ac2157c58a98b2c8"/>
                                      <w:id w:val="-1902897543"/>
                                      <w:lock w:val="sdtLocked"/>
                                    </w:sdtPr>
                                    <w:sdtEndPr/>
                                    <w:sdtContent>
                                      <w:r w:rsidRPr="00FD0E54">
                                        <w:rPr>
                                          <w:rFonts w:eastAsia="Calibri"/>
                                          <w:b/>
                                        </w:rPr>
                                        <w:t xml:space="preserve">2.14) Papildoma informacija: </w:t>
                                      </w:r>
                                      <w:r w:rsidRPr="00FD0E54">
                                        <w:rPr>
                                          <w:rFonts w:eastAsia="Calibri"/>
                                          <w:b/>
                                          <w:bdr w:val="single" w:sz="4" w:space="0" w:color="auto"/>
                                        </w:rPr>
                                        <w:t xml:space="preserve">                                                                                               </w:t>
                                      </w:r>
                                      <w:r w:rsidRPr="00FD0E54">
                                        <w:rPr>
                                          <w:rFonts w:eastAsia="Calibri"/>
                                          <w:b/>
                                        </w:rPr>
                                        <w:t xml:space="preserve"> </w:t>
                                      </w:r>
                                      <w:r w:rsidRPr="00FD0E54">
                                        <w:rPr>
                                          <w:rFonts w:eastAsia="Calibri"/>
                                          <w:bCs/>
                                          <w:lang w:val="en-US"/>
                                        </w:rPr>
                                        <w:t>“;</w:t>
                                      </w:r>
                                    </w:sdtContent>
                                  </w:sdt>
                                </w:p>
                              </w:sdtContent>
                            </w:sdt>
                          </w:sdtContent>
                        </w:sdt>
                      </w:sdtContent>
                    </w:sdt>
                    <w:sdt>
                      <w:sdtPr>
                        <w:alias w:val="1.3.1.2 pp."/>
                        <w:tag w:val="part_42b0c6935b8443b9a12452f0f24c00f8"/>
                        <w:id w:val="1979730884"/>
                        <w:lock w:val="sdtLocked"/>
                      </w:sdtPr>
                      <w:sdtEndPr/>
                      <w:sdtContent>
                        <w:p w:rsidR="00D079B7" w:rsidRPr="00FD0E54" w:rsidRDefault="00013338" w:rsidP="00FD0E54">
                          <w:pPr>
                            <w:tabs>
                              <w:tab w:val="right" w:leader="underscore" w:pos="9071"/>
                            </w:tabs>
                            <w:ind w:firstLine="558"/>
                            <w:jc w:val="both"/>
                            <w:rPr>
                              <w:rFonts w:eastAsia="Calibri"/>
                              <w:bCs/>
                            </w:rPr>
                          </w:pPr>
                          <w:sdt>
                            <w:sdtPr>
                              <w:alias w:val="Numeris"/>
                              <w:tag w:val="nr_42b0c6935b8443b9a12452f0f24c00f8"/>
                              <w:id w:val="-28102807"/>
                              <w:lock w:val="sdtLocked"/>
                            </w:sdtPr>
                            <w:sdtEndPr/>
                            <w:sdtContent>
                              <w:r w:rsidRPr="00FD0E54">
                                <w:rPr>
                                  <w:rFonts w:eastAsia="Calibri"/>
                                  <w:bCs/>
                                  <w:lang w:val="en-US"/>
                                </w:rPr>
                                <w:t>1.3.1.2</w:t>
                              </w:r>
                            </w:sdtContent>
                          </w:sdt>
                          <w:r w:rsidRPr="00FD0E54">
                            <w:rPr>
                              <w:rFonts w:eastAsia="Calibri"/>
                              <w:bCs/>
                              <w:lang w:val="en-US"/>
                            </w:rPr>
                            <w:t xml:space="preserve">. </w:t>
                          </w:r>
                          <w:proofErr w:type="spellStart"/>
                          <w:r w:rsidRPr="00FD0E54">
                            <w:rPr>
                              <w:rFonts w:eastAsia="Calibri"/>
                              <w:bCs/>
                              <w:lang w:val="en-US"/>
                            </w:rPr>
                            <w:t>Pakei</w:t>
                          </w:r>
                          <w:r w:rsidRPr="00FD0E54">
                            <w:rPr>
                              <w:rFonts w:eastAsia="Calibri"/>
                              <w:bCs/>
                            </w:rPr>
                            <w:t>čiu</w:t>
                          </w:r>
                          <w:proofErr w:type="spellEnd"/>
                          <w:r w:rsidRPr="00FD0E54">
                            <w:rPr>
                              <w:rFonts w:eastAsia="Calibri"/>
                              <w:bCs/>
                            </w:rPr>
                            <w:t xml:space="preserve"> III dalies 1.5 papunktį ir jį išdėstau taip:</w:t>
                          </w:r>
                        </w:p>
                        <w:sdt>
                          <w:sdtPr>
                            <w:alias w:val="citata"/>
                            <w:tag w:val="part_9ed1acf4086d4270a0bfd9c960b9d375"/>
                            <w:id w:val="-1036110479"/>
                            <w:lock w:val="sdtLocked"/>
                          </w:sdtPr>
                          <w:sdtEndPr/>
                          <w:sdtContent>
                            <w:sdt>
                              <w:sdtPr>
                                <w:alias w:val="skyrius"/>
                                <w:tag w:val="part_fc119ab580624fd1b8c5a208572c7f67"/>
                                <w:id w:val="-1755589543"/>
                                <w:lock w:val="sdtLocked"/>
                              </w:sdtPr>
                              <w:sdtEndPr/>
                              <w:sdtContent>
                                <w:bookmarkStart w:id="0" w:name="_GoBack" w:displacedByCustomXml="prev"/>
                                <w:p w:rsidR="00D079B7" w:rsidRPr="00FD0E54" w:rsidRDefault="00013338" w:rsidP="00FD0E54">
                                  <w:pPr>
                                    <w:tabs>
                                      <w:tab w:val="right" w:leader="underscore" w:pos="9071"/>
                                    </w:tabs>
                                    <w:jc w:val="both"/>
                                    <w:rPr>
                                      <w:rFonts w:eastAsia="Calibri"/>
                                      <w:b/>
                                      <w:i/>
                                      <w:szCs w:val="24"/>
                                    </w:rPr>
                                  </w:pPr>
                                  <w:r w:rsidRPr="00FD0E54">
                                    <w:rPr>
                                      <w:rFonts w:eastAsia="Calibri"/>
                                      <w:b/>
                                      <w:szCs w:val="24"/>
                                    </w:rPr>
                                    <w:t>„</w:t>
                                  </w:r>
                                  <w:sdt>
                                    <w:sdtPr>
                                      <w:alias w:val="Numeris"/>
                                      <w:tag w:val="nr_fc119ab580624fd1b8c5a208572c7f67"/>
                                      <w:id w:val="588358256"/>
                                      <w:lock w:val="sdtLocked"/>
                                    </w:sdtPr>
                                    <w:sdtEndPr/>
                                    <w:sdtContent>
                                      <w:r w:rsidRPr="00FD0E54">
                                        <w:rPr>
                                          <w:rFonts w:eastAsia="Calibri"/>
                                          <w:b/>
                                          <w:szCs w:val="24"/>
                                        </w:rPr>
                                        <w:t>III</w:t>
                                      </w:r>
                                    </w:sdtContent>
                                  </w:sdt>
                                  <w:r w:rsidRPr="00FD0E54">
                                    <w:rPr>
                                      <w:rFonts w:eastAsia="Calibri"/>
                                      <w:b/>
                                      <w:szCs w:val="24"/>
                                    </w:rPr>
                                    <w:t>.</w:t>
                                  </w:r>
                                  <w:sdt>
                                    <w:sdtPr>
                                      <w:alias w:val="Pavadinimas"/>
                                      <w:tag w:val="title_fc119ab580624fd1b8c5a208572c7f67"/>
                                      <w:id w:val="388311619"/>
                                      <w:lock w:val="sdtLocked"/>
                                    </w:sdtPr>
                                    <w:sdtEndPr/>
                                    <w:sdtContent>
                                      <w:r w:rsidRPr="00FD0E54">
                                        <w:rPr>
                                          <w:rFonts w:eastAsia="Calibri"/>
                                          <w:b/>
                                          <w:szCs w:val="24"/>
                                        </w:rPr>
                                        <w:t xml:space="preserve">1.5) Informacija apie </w:t>
                                      </w:r>
                                      <w:r w:rsidRPr="00FD0E54">
                                        <w:rPr>
                                          <w:rFonts w:eastAsia="Calibri"/>
                                          <w:b/>
                                          <w:szCs w:val="24"/>
                                        </w:rPr>
                                        <w:t>rezervuotas sutartis</w:t>
                                      </w:r>
                                      <w:r w:rsidRPr="00FD0E54">
                                        <w:rPr>
                                          <w:rFonts w:eastAsia="Calibri"/>
                                          <w:szCs w:val="24"/>
                                          <w:vertAlign w:val="superscript"/>
                                        </w:rPr>
                                        <w:t>2</w:t>
                                      </w:r>
                                    </w:sdtContent>
                                  </w:sdt>
                                </w:p>
                                <w:p w:rsidR="00D079B7" w:rsidRPr="00FD0E54" w:rsidRDefault="00013338" w:rsidP="00FD0E54">
                                  <w:pPr>
                                    <w:ind w:left="284" w:firstLine="88"/>
                                    <w:jc w:val="both"/>
                                    <w:rPr>
                                      <w:sz w:val="22"/>
                                      <w:szCs w:val="22"/>
                                      <w:shd w:val="clear" w:color="auto" w:fill="FFFFFF"/>
                                    </w:rPr>
                                  </w:pPr>
                                  <w:r w:rsidRPr="00FD0E54">
                                    <w:rPr>
                                      <w:rFonts w:eastAsia="Calibri"/>
                                      <w:szCs w:val="24"/>
                                    </w:rPr>
                                    <w:t xml:space="preserve">Pirkime rezervuota teisė dalyvauti tik: </w:t>
                                  </w:r>
                                  <w:r w:rsidRPr="00FD0E54">
                                    <w:rPr>
                                      <w:color w:val="000000"/>
                                      <w:szCs w:val="24"/>
                                      <w:lang w:eastAsia="lt-LT"/>
                                    </w:rPr>
                                    <w:t xml:space="preserve">tiekėjui, </w:t>
                                  </w:r>
                                  <w:r w:rsidRPr="00FD0E54">
                                    <w:rPr>
                                      <w:szCs w:val="24"/>
                                      <w:shd w:val="clear" w:color="auto" w:fill="FFFFFF"/>
                                    </w:rPr>
                                    <w:t xml:space="preserve">kuriame nuteistųjų, atliekančių arešto, terminuoto laisvės atėmimo ir laisvės atėmimo iki gyvos galvos bausmes dirba daugiau kaip 50 procentų to tiekėjo metinio vidutinio sąrašuose </w:t>
                                  </w:r>
                                  <w:r w:rsidRPr="00FD0E54">
                                    <w:rPr>
                                      <w:szCs w:val="24"/>
                                      <w:shd w:val="clear" w:color="auto" w:fill="FFFFFF"/>
                                    </w:rPr>
                                    <w:t>esančių darbuotojų skaičiaus; tiekėjui, kurio dalyviai yra sveikatos priežiūros įstaigos, kuriose darbo terapijos pagrindais dirba ne mažiau kaip 50 procentų pacientų to tiekėjo metinio vidutinio sąrašuose esančių darbuotojų skaičiaus; tiekėjui, kurio darb</w:t>
                                  </w:r>
                                  <w:r w:rsidRPr="00FD0E54">
                                    <w:rPr>
                                      <w:szCs w:val="24"/>
                                      <w:shd w:val="clear" w:color="auto" w:fill="FFFFFF"/>
                                    </w:rPr>
                                    <w:t>uotojai dalyvauja aktyvios darbo rinkos politikos priemonėse, nustatytose Lietuvos Respublikos užimtumo įstatyme ar panašaus pobūdžio kitos valstybės teisės akte, jeigu ne mažiau kaip 50 procentų to tiekėjo metinio vidutinio sąrašuose esančių darbuotojų sk</w:t>
                                  </w:r>
                                  <w:r w:rsidRPr="00FD0E54">
                                    <w:rPr>
                                      <w:szCs w:val="24"/>
                                      <w:shd w:val="clear" w:color="auto" w:fill="FFFFFF"/>
                                    </w:rPr>
                                    <w:t>aičiaus yra darbo rinkoje papildomai remiami asmenys.</w:t>
                                  </w:r>
                                  <w:r w:rsidRPr="00FD0E54">
                                    <w:rPr>
                                      <w:sz w:val="22"/>
                                      <w:szCs w:val="22"/>
                                      <w:shd w:val="clear" w:color="auto" w:fill="FFFFFF"/>
                                    </w:rPr>
                                    <w:t>  </w:t>
                                  </w:r>
                                </w:p>
                                <w:p w:rsidR="00D079B7" w:rsidRPr="00FD0E54" w:rsidRDefault="00D079B7" w:rsidP="00FD0E54">
                                  <w:pPr>
                                    <w:jc w:val="both"/>
                                    <w:rPr>
                                      <w:sz w:val="22"/>
                                      <w:szCs w:val="22"/>
                                      <w:shd w:val="clear" w:color="auto" w:fill="FFFFFF"/>
                                    </w:rPr>
                                  </w:pPr>
                                </w:p>
                                <w:p w:rsidR="00D079B7" w:rsidRPr="00FD0E54" w:rsidRDefault="00013338" w:rsidP="00FD0E54">
                                  <w:pPr>
                                    <w:tabs>
                                      <w:tab w:val="right" w:leader="underscore" w:pos="9071"/>
                                    </w:tabs>
                                    <w:ind w:left="284" w:firstLine="8"/>
                                    <w:jc w:val="both"/>
                                    <w:rPr>
                                      <w:szCs w:val="24"/>
                                      <w:shd w:val="clear" w:color="auto" w:fill="FFFFFF"/>
                                    </w:rPr>
                                  </w:pPr>
                                  <w:r w:rsidRPr="00FD0E54">
                                    <w:rPr>
                                      <w:rFonts w:eastAsia="Calibri"/>
                                      <w:szCs w:val="24"/>
                                    </w:rPr>
                                    <w:t xml:space="preserve">Pirkime rezervuota teisė dalyvauti tik </w:t>
                                  </w:r>
                                  <w:r w:rsidRPr="00FD0E54">
                                    <w:rPr>
                                      <w:szCs w:val="24"/>
                                      <w:shd w:val="clear" w:color="auto" w:fill="FFFFFF"/>
                                    </w:rPr>
                                    <w:t>tiekėjams, atitinkantiems Viešųjų pirkimų įstatymo 24 straipsnio / Komunalinio sektoriaus pirkimų įstatymo 36 straipsnio reikalavimus.“</w:t>
                                  </w:r>
                                </w:p>
                                <w:bookmarkEnd w:id="0" w:displacedByCustomXml="next"/>
                              </w:sdtContent>
                            </w:sdt>
                          </w:sdtContent>
                        </w:sdt>
                      </w:sdtContent>
                    </w:sdt>
                  </w:sdtContent>
                </w:sdt>
                <w:sdt>
                  <w:sdtPr>
                    <w:alias w:val="1.3.2 pp."/>
                    <w:tag w:val="part_be5d02e02e9d4b1c85c0eb8c1ff95ffd"/>
                    <w:id w:val="623817526"/>
                    <w:lock w:val="sdtLocked"/>
                  </w:sdtPr>
                  <w:sdtEndPr/>
                  <w:sdtContent>
                    <w:p w:rsidR="00D079B7" w:rsidRPr="00FD0E54" w:rsidRDefault="00013338" w:rsidP="00FD0E54">
                      <w:pPr>
                        <w:tabs>
                          <w:tab w:val="right" w:leader="underscore" w:pos="9071"/>
                        </w:tabs>
                        <w:ind w:firstLine="426"/>
                        <w:jc w:val="both"/>
                        <w:rPr>
                          <w:color w:val="000000"/>
                        </w:rPr>
                      </w:pPr>
                      <w:sdt>
                        <w:sdtPr>
                          <w:alias w:val="Numeris"/>
                          <w:tag w:val="nr_be5d02e02e9d4b1c85c0eb8c1ff95ffd"/>
                          <w:id w:val="-655838687"/>
                          <w:lock w:val="sdtLocked"/>
                        </w:sdtPr>
                        <w:sdtEndPr/>
                        <w:sdtContent>
                          <w:r w:rsidRPr="00FD0E54">
                            <w:rPr>
                              <w:color w:val="000000"/>
                              <w:szCs w:val="24"/>
                              <w:shd w:val="clear" w:color="auto" w:fill="FFFFFF"/>
                            </w:rPr>
                            <w:t>1.3.2</w:t>
                          </w:r>
                        </w:sdtContent>
                      </w:sdt>
                      <w:r w:rsidRPr="00FD0E54">
                        <w:rPr>
                          <w:color w:val="000000"/>
                          <w:szCs w:val="24"/>
                          <w:shd w:val="clear" w:color="auto" w:fill="FFFFFF"/>
                        </w:rPr>
                        <w:t xml:space="preserve">. </w:t>
                      </w:r>
                      <w:r w:rsidRPr="00FD0E54">
                        <w:rPr>
                          <w:color w:val="000000"/>
                        </w:rPr>
                        <w:t>Sk-3 ti</w:t>
                      </w:r>
                      <w:r w:rsidRPr="00FD0E54">
                        <w:rPr>
                          <w:color w:val="000000"/>
                        </w:rPr>
                        <w:t xml:space="preserve">pinę formą „Išankstinis informacinis / Reguliarus orientacinis skelbimas“ ir </w:t>
                      </w:r>
                      <w:r w:rsidRPr="00FD0E54">
                        <w:rPr>
                          <w:rFonts w:eastAsia="Calibri"/>
                          <w:bCs/>
                        </w:rPr>
                        <w:t>III dalies 1.5 papunktį išdėstau taip:</w:t>
                      </w:r>
                    </w:p>
                    <w:sdt>
                      <w:sdtPr>
                        <w:alias w:val="citata"/>
                        <w:tag w:val="part_11f5816f77cd4e84a5d7a92f9831277c"/>
                        <w:id w:val="-191220329"/>
                        <w:lock w:val="sdtLocked"/>
                      </w:sdtPr>
                      <w:sdtEndPr/>
                      <w:sdtContent>
                        <w:sdt>
                          <w:sdtPr>
                            <w:alias w:val="skyrius"/>
                            <w:tag w:val="part_6c6a54dd963e457f94a8fdc910e3d77a"/>
                            <w:id w:val="-916701875"/>
                            <w:lock w:val="sdtLocked"/>
                          </w:sdtPr>
                          <w:sdtEndPr/>
                          <w:sdtContent>
                            <w:p w:rsidR="00D079B7" w:rsidRPr="00FD0E54" w:rsidRDefault="00013338" w:rsidP="00FD0E54">
                              <w:pPr>
                                <w:tabs>
                                  <w:tab w:val="right" w:leader="underscore" w:pos="9071"/>
                                </w:tabs>
                                <w:jc w:val="both"/>
                                <w:rPr>
                                  <w:color w:val="000000"/>
                                </w:rPr>
                              </w:pPr>
                              <w:r w:rsidRPr="00FD0E54">
                                <w:rPr>
                                  <w:rFonts w:eastAsia="Calibri"/>
                                  <w:bCs/>
                                  <w:szCs w:val="24"/>
                                </w:rPr>
                                <w:t>„</w:t>
                              </w:r>
                              <w:sdt>
                                <w:sdtPr>
                                  <w:alias w:val="Numeris"/>
                                  <w:tag w:val="nr_6c6a54dd963e457f94a8fdc910e3d77a"/>
                                  <w:id w:val="-167796408"/>
                                  <w:lock w:val="sdtLocked"/>
                                </w:sdtPr>
                                <w:sdtEndPr/>
                                <w:sdtContent>
                                  <w:r w:rsidRPr="00FD0E54">
                                    <w:rPr>
                                      <w:rFonts w:eastAsia="Calibri"/>
                                      <w:b/>
                                      <w:szCs w:val="24"/>
                                    </w:rPr>
                                    <w:t>III</w:t>
                                  </w:r>
                                </w:sdtContent>
                              </w:sdt>
                              <w:r w:rsidRPr="00FD0E54">
                                <w:rPr>
                                  <w:rFonts w:eastAsia="Calibri"/>
                                  <w:b/>
                                  <w:szCs w:val="24"/>
                                </w:rPr>
                                <w:t>.</w:t>
                              </w:r>
                              <w:sdt>
                                <w:sdtPr>
                                  <w:alias w:val="Pavadinimas"/>
                                  <w:tag w:val="title_6c6a54dd963e457f94a8fdc910e3d77a"/>
                                  <w:id w:val="-1190991631"/>
                                  <w:lock w:val="sdtLocked"/>
                                </w:sdtPr>
                                <w:sdtEndPr/>
                                <w:sdtContent>
                                  <w:r w:rsidRPr="00FD0E54">
                                    <w:rPr>
                                      <w:rFonts w:eastAsia="Calibri"/>
                                      <w:b/>
                                      <w:szCs w:val="24"/>
                                    </w:rPr>
                                    <w:t>1.5) Informacija apie rezervuotas sutartis</w:t>
                                  </w:r>
                                  <w:r w:rsidRPr="00FD0E54">
                                    <w:rPr>
                                      <w:rFonts w:eastAsia="Calibri"/>
                                      <w:szCs w:val="24"/>
                                      <w:vertAlign w:val="superscript"/>
                                    </w:rPr>
                                    <w:t>2</w:t>
                                  </w:r>
                                </w:sdtContent>
                              </w:sdt>
                            </w:p>
                            <w:p w:rsidR="00D079B7" w:rsidRPr="00FD0E54" w:rsidRDefault="00013338" w:rsidP="00FD0E54">
                              <w:pPr>
                                <w:ind w:left="284" w:firstLine="88"/>
                                <w:jc w:val="both"/>
                                <w:rPr>
                                  <w:sz w:val="22"/>
                                  <w:szCs w:val="22"/>
                                  <w:shd w:val="clear" w:color="auto" w:fill="FFFFFF"/>
                                </w:rPr>
                              </w:pPr>
                              <w:r w:rsidRPr="00FD0E54">
                                <w:rPr>
                                  <w:rFonts w:eastAsia="Calibri"/>
                                  <w:szCs w:val="24"/>
                                </w:rPr>
                                <w:t xml:space="preserve">Pirkime rezervuota teisė dalyvauti tik: </w:t>
                              </w:r>
                              <w:r w:rsidRPr="00FD0E54">
                                <w:rPr>
                                  <w:color w:val="000000"/>
                                  <w:szCs w:val="24"/>
                                  <w:lang w:eastAsia="lt-LT"/>
                                </w:rPr>
                                <w:t xml:space="preserve">tiekėjui, </w:t>
                              </w:r>
                              <w:r w:rsidRPr="00FD0E54">
                                <w:rPr>
                                  <w:szCs w:val="24"/>
                                  <w:shd w:val="clear" w:color="auto" w:fill="FFFFFF"/>
                                </w:rPr>
                                <w:t xml:space="preserve">kuriame nuteistųjų, atliekančių </w:t>
                              </w:r>
                              <w:r w:rsidRPr="00FD0E54">
                                <w:rPr>
                                  <w:szCs w:val="24"/>
                                  <w:shd w:val="clear" w:color="auto" w:fill="FFFFFF"/>
                                </w:rPr>
                                <w:t>arešto, terminuoto laisvės atėmimo ir laisvės atėmimo iki gyvos galvos bausmes dirba daugiau kaip 50 procentų to tiekėjo metinio vidutinio sąrašuose esančių darbuotojų skaičiaus; tiekėjui, kurio dalyviai yra sveikatos priežiūros įstaigos, kuriose darbo ter</w:t>
                              </w:r>
                              <w:r w:rsidRPr="00FD0E54">
                                <w:rPr>
                                  <w:szCs w:val="24"/>
                                  <w:shd w:val="clear" w:color="auto" w:fill="FFFFFF"/>
                                </w:rPr>
                                <w:t>apijos pagrindais dirba ne mažiau kaip 50 procentų pacientų to tiekėjo metinio vidutinio sąrašuose esančių darbuotojų skaičiaus; tiekėjui, kurio darbuotojai dalyvauja aktyvios darbo rinkos politikos priemonėse, nustatytose Lietuvos Respublikos užimtumo įst</w:t>
                              </w:r>
                              <w:r w:rsidRPr="00FD0E54">
                                <w:rPr>
                                  <w:szCs w:val="24"/>
                                  <w:shd w:val="clear" w:color="auto" w:fill="FFFFFF"/>
                                </w:rPr>
                                <w:t>atyme ar panašaus pobūdžio kitos valstybės teisės akte, jeigu ne mažiau kaip 50 procentų to tiekėjo metinio vidutinio sąrašuose esančių darbuotojų skaičiaus yra darbo rinkoje papildomai remiami asmenys.</w:t>
                              </w:r>
                              <w:r w:rsidRPr="00FD0E54">
                                <w:rPr>
                                  <w:sz w:val="22"/>
                                  <w:szCs w:val="22"/>
                                  <w:shd w:val="clear" w:color="auto" w:fill="FFFFFF"/>
                                </w:rPr>
                                <w:t>  </w:t>
                              </w:r>
                            </w:p>
                            <w:p w:rsidR="00D079B7" w:rsidRPr="00FD0E54" w:rsidRDefault="00D079B7" w:rsidP="00FD0E54">
                              <w:pPr>
                                <w:jc w:val="both"/>
                                <w:rPr>
                                  <w:sz w:val="22"/>
                                  <w:szCs w:val="22"/>
                                  <w:shd w:val="clear" w:color="auto" w:fill="FFFFFF"/>
                                </w:rPr>
                              </w:pPr>
                            </w:p>
                            <w:p w:rsidR="00D079B7" w:rsidRPr="00FD0E54" w:rsidRDefault="00013338" w:rsidP="00FD0E54">
                              <w:pPr>
                                <w:tabs>
                                  <w:tab w:val="right" w:leader="underscore" w:pos="9071"/>
                                </w:tabs>
                                <w:ind w:left="284" w:firstLine="8"/>
                                <w:jc w:val="both"/>
                                <w:rPr>
                                  <w:szCs w:val="24"/>
                                  <w:shd w:val="clear" w:color="auto" w:fill="FFFFFF"/>
                                </w:rPr>
                              </w:pPr>
                              <w:r w:rsidRPr="00FD0E54">
                                <w:rPr>
                                  <w:rFonts w:eastAsia="Calibri"/>
                                  <w:szCs w:val="24"/>
                                </w:rPr>
                                <w:t xml:space="preserve">Pirkime rezervuota teisė dalyvauti tik </w:t>
                              </w:r>
                              <w:r w:rsidRPr="00FD0E54">
                                <w:rPr>
                                  <w:szCs w:val="24"/>
                                  <w:shd w:val="clear" w:color="auto" w:fill="FFFFFF"/>
                                </w:rPr>
                                <w:t xml:space="preserve">tiekėjams, </w:t>
                              </w:r>
                              <w:r w:rsidRPr="00FD0E54">
                                <w:rPr>
                                  <w:szCs w:val="24"/>
                                  <w:shd w:val="clear" w:color="auto" w:fill="FFFFFF"/>
                                </w:rPr>
                                <w:t>atitinkantiems Viešųjų pirkimų įstatymo 24 straipsnio / Komunalinio sektoriaus pirkimų įstatymo 36 straipsnio reikalavimus.“</w:t>
                              </w:r>
                            </w:p>
                          </w:sdtContent>
                        </w:sdt>
                      </w:sdtContent>
                    </w:sdt>
                  </w:sdtContent>
                </w:sdt>
                <w:sdt>
                  <w:sdtPr>
                    <w:alias w:val="1.3.3 pp."/>
                    <w:tag w:val="part_941a826603e04cbf87c77a6f3f173969"/>
                    <w:id w:val="-332078638"/>
                    <w:lock w:val="sdtLocked"/>
                  </w:sdtPr>
                  <w:sdtEndPr/>
                  <w:sdtContent>
                    <w:p w:rsidR="00D079B7" w:rsidRPr="00FD0E54" w:rsidRDefault="00013338" w:rsidP="00FD0E54">
                      <w:pPr>
                        <w:tabs>
                          <w:tab w:val="right" w:leader="underscore" w:pos="9071"/>
                        </w:tabs>
                        <w:ind w:firstLine="284"/>
                        <w:jc w:val="both"/>
                        <w:rPr>
                          <w:color w:val="000000"/>
                        </w:rPr>
                      </w:pPr>
                      <w:sdt>
                        <w:sdtPr>
                          <w:alias w:val="Numeris"/>
                          <w:tag w:val="nr_941a826603e04cbf87c77a6f3f173969"/>
                          <w:id w:val="2038468744"/>
                          <w:lock w:val="sdtLocked"/>
                        </w:sdtPr>
                        <w:sdtEndPr/>
                        <w:sdtContent>
                          <w:r w:rsidRPr="00FD0E54">
                            <w:rPr>
                              <w:color w:val="000000"/>
                              <w:szCs w:val="24"/>
                              <w:shd w:val="clear" w:color="auto" w:fill="FFFFFF"/>
                            </w:rPr>
                            <w:t>1.3.3</w:t>
                          </w:r>
                        </w:sdtContent>
                      </w:sdt>
                      <w:r w:rsidRPr="00FD0E54">
                        <w:rPr>
                          <w:color w:val="000000"/>
                          <w:szCs w:val="24"/>
                          <w:shd w:val="clear" w:color="auto" w:fill="FFFFFF"/>
                        </w:rPr>
                        <w:t xml:space="preserve">. </w:t>
                      </w:r>
                      <w:r w:rsidRPr="00FD0E54">
                        <w:rPr>
                          <w:color w:val="000000"/>
                        </w:rPr>
                        <w:t xml:space="preserve">Sk-6 tipinę formą „Skelbimas apie supaprastintą mažos vertės pirkimą“ ir </w:t>
                      </w:r>
                      <w:r w:rsidRPr="00FD0E54">
                        <w:rPr>
                          <w:rFonts w:eastAsia="Calibri"/>
                          <w:bCs/>
                        </w:rPr>
                        <w:t>II dalies 4 punktą išdėstau taip:</w:t>
                      </w:r>
                    </w:p>
                    <w:sdt>
                      <w:sdtPr>
                        <w:alias w:val="citata"/>
                        <w:tag w:val="part_65b8bf3378f449ddb7004ff0d458d736"/>
                        <w:id w:val="1566919760"/>
                        <w:lock w:val="sdtLocked"/>
                      </w:sdtPr>
                      <w:sdtEndPr/>
                      <w:sdtContent>
                        <w:sdt>
                          <w:sdtPr>
                            <w:alias w:val="skyrius"/>
                            <w:tag w:val="part_a9d4bd295397439b95b9a62d892e2bc8"/>
                            <w:id w:val="1387681512"/>
                            <w:lock w:val="sdtLocked"/>
                          </w:sdtPr>
                          <w:sdtEndPr/>
                          <w:sdtContent>
                            <w:p w:rsidR="00D079B7" w:rsidRPr="00FD0E54" w:rsidRDefault="00013338" w:rsidP="00FD0E54">
                              <w:pPr>
                                <w:tabs>
                                  <w:tab w:val="right" w:leader="underscore" w:pos="9071"/>
                                </w:tabs>
                                <w:jc w:val="both"/>
                                <w:rPr>
                                  <w:rFonts w:eastAsia="Calibri"/>
                                  <w:bCs/>
                                </w:rPr>
                              </w:pPr>
                              <w:r w:rsidRPr="00FD0E54">
                                <w:rPr>
                                  <w:rFonts w:eastAsia="Calibri"/>
                                  <w:bCs/>
                                </w:rPr>
                                <w:t>„</w:t>
                              </w:r>
                              <w:sdt>
                                <w:sdtPr>
                                  <w:alias w:val="Numeris"/>
                                  <w:tag w:val="nr_a9d4bd295397439b95b9a62d892e2bc8"/>
                                  <w:id w:val="414441585"/>
                                  <w:lock w:val="sdtLocked"/>
                                </w:sdtPr>
                                <w:sdtEndPr/>
                                <w:sdtContent>
                                  <w:r w:rsidRPr="00FD0E54">
                                    <w:rPr>
                                      <w:b/>
                                      <w:bCs/>
                                      <w:color w:val="000000"/>
                                      <w:shd w:val="clear" w:color="auto" w:fill="FFFFFF"/>
                                    </w:rPr>
                                    <w:t>II</w:t>
                                  </w:r>
                                </w:sdtContent>
                              </w:sdt>
                              <w:r w:rsidRPr="00FD0E54">
                                <w:rPr>
                                  <w:b/>
                                  <w:bCs/>
                                  <w:color w:val="000000"/>
                                  <w:shd w:val="clear" w:color="auto" w:fill="FFFFFF"/>
                                </w:rPr>
                                <w:t>.</w:t>
                              </w:r>
                              <w:sdt>
                                <w:sdtPr>
                                  <w:alias w:val="Pavadinimas"/>
                                  <w:tag w:val="title_a9d4bd295397439b95b9a62d892e2bc8"/>
                                  <w:id w:val="-1187208063"/>
                                  <w:lock w:val="sdtLocked"/>
                                </w:sdtPr>
                                <w:sdtEndPr/>
                                <w:sdtContent>
                                  <w:r w:rsidRPr="00FD0E54">
                                    <w:rPr>
                                      <w:b/>
                                      <w:bCs/>
                                      <w:color w:val="000000"/>
                                      <w:shd w:val="clear" w:color="auto" w:fill="FFFFFF"/>
                                    </w:rPr>
                                    <w:t xml:space="preserve">4) </w:t>
                                  </w:r>
                                  <w:r w:rsidRPr="00FD0E54">
                                    <w:rPr>
                                      <w:b/>
                                      <w:bCs/>
                                      <w:color w:val="000000"/>
                                      <w:shd w:val="clear" w:color="auto" w:fill="FFFFFF"/>
                                    </w:rPr>
                                    <w:t>Informacija apie rezervuotas sutartis</w:t>
                                  </w:r>
                                  <w:r w:rsidRPr="00FD0E54">
                                    <w:rPr>
                                      <w:color w:val="000000"/>
                                      <w:szCs w:val="24"/>
                                      <w:shd w:val="clear" w:color="auto" w:fill="FFFFFF"/>
                                      <w:vertAlign w:val="superscript"/>
                                    </w:rPr>
                                    <w:t>2</w:t>
                                  </w:r>
                                  <w:r w:rsidRPr="00FD0E54">
                                    <w:rPr>
                                      <w:color w:val="000000"/>
                                      <w:szCs w:val="24"/>
                                      <w:shd w:val="clear" w:color="auto" w:fill="FFFFFF"/>
                                    </w:rPr>
                                    <w:t> </w:t>
                                  </w:r>
                                </w:sdtContent>
                              </w:sdt>
                            </w:p>
                            <w:p w:rsidR="00D079B7" w:rsidRPr="00FD0E54" w:rsidRDefault="00013338" w:rsidP="00FD0E54">
                              <w:pPr>
                                <w:ind w:left="284" w:firstLine="88"/>
                                <w:jc w:val="both"/>
                                <w:rPr>
                                  <w:sz w:val="22"/>
                                  <w:szCs w:val="22"/>
                                  <w:shd w:val="clear" w:color="auto" w:fill="FFFFFF"/>
                                </w:rPr>
                              </w:pPr>
                              <w:r w:rsidRPr="00FD0E54">
                                <w:rPr>
                                  <w:rFonts w:eastAsia="Calibri"/>
                                  <w:szCs w:val="24"/>
                                </w:rPr>
                                <w:t xml:space="preserve">Pirkime rezervuota teisė dalyvauti tik: </w:t>
                              </w:r>
                              <w:r w:rsidRPr="00FD0E54">
                                <w:rPr>
                                  <w:color w:val="000000"/>
                                  <w:szCs w:val="24"/>
                                  <w:lang w:eastAsia="lt-LT"/>
                                </w:rPr>
                                <w:t xml:space="preserve">tiekėjui, </w:t>
                              </w:r>
                              <w:r w:rsidRPr="00FD0E54">
                                <w:rPr>
                                  <w:szCs w:val="24"/>
                                  <w:shd w:val="clear" w:color="auto" w:fill="FFFFFF"/>
                                </w:rPr>
                                <w:t>kuriame nuteistųjų, atliekančių arešto, terminuoto laisvės atėmimo ir laisvės atėmimo iki gyvos galvos bausmes dirba daugiau kaip 50 procentų to tiekėjo metinio vid</w:t>
                              </w:r>
                              <w:r w:rsidRPr="00FD0E54">
                                <w:rPr>
                                  <w:szCs w:val="24"/>
                                  <w:shd w:val="clear" w:color="auto" w:fill="FFFFFF"/>
                                </w:rPr>
                                <w:t>utinio sąrašuose esančių darbuotojų skaičiaus; tiekėjui, kurio dalyviai yra sveikatos priežiūros įstaigos, kuriose darbo terapijos pagrindais dirba ne mažiau kaip 50 procentų pacientų to tiekėjo metinio vidutinio sąrašuose esančių darbuotojų skaičiaus; tie</w:t>
                              </w:r>
                              <w:r w:rsidRPr="00FD0E54">
                                <w:rPr>
                                  <w:szCs w:val="24"/>
                                  <w:shd w:val="clear" w:color="auto" w:fill="FFFFFF"/>
                                </w:rPr>
                                <w:t>kėjui, kurio darbuotojai dalyvauja aktyvios darbo rinkos politikos priemonėse, nustatytose Lietuvos Respublikos užimtumo įstatyme ar panašaus pobūdžio kitos valstybės teisės akte, jeigu ne mažiau kaip 50 procentų to tiekėjo metinio vidutinio sąrašuose esan</w:t>
                              </w:r>
                              <w:r w:rsidRPr="00FD0E54">
                                <w:rPr>
                                  <w:szCs w:val="24"/>
                                  <w:shd w:val="clear" w:color="auto" w:fill="FFFFFF"/>
                                </w:rPr>
                                <w:t>čių darbuotojų skaičiaus yra darbo rinkoje papildomai remiami asmenys.</w:t>
                              </w:r>
                              <w:r w:rsidRPr="00FD0E54">
                                <w:rPr>
                                  <w:sz w:val="22"/>
                                  <w:szCs w:val="22"/>
                                  <w:shd w:val="clear" w:color="auto" w:fill="FFFFFF"/>
                                </w:rPr>
                                <w:t>  </w:t>
                              </w:r>
                            </w:p>
                            <w:p w:rsidR="00D079B7" w:rsidRPr="00FD0E54" w:rsidRDefault="00D079B7" w:rsidP="00FD0E54">
                              <w:pPr>
                                <w:jc w:val="both"/>
                                <w:rPr>
                                  <w:sz w:val="22"/>
                                  <w:szCs w:val="22"/>
                                  <w:shd w:val="clear" w:color="auto" w:fill="FFFFFF"/>
                                </w:rPr>
                              </w:pPr>
                            </w:p>
                            <w:p w:rsidR="00D079B7" w:rsidRPr="00FD0E54" w:rsidRDefault="00013338" w:rsidP="00FD0E54">
                              <w:pPr>
                                <w:tabs>
                                  <w:tab w:val="right" w:leader="underscore" w:pos="9071"/>
                                </w:tabs>
                                <w:ind w:left="284" w:firstLine="8"/>
                                <w:jc w:val="both"/>
                                <w:rPr>
                                  <w:szCs w:val="24"/>
                                  <w:shd w:val="clear" w:color="auto" w:fill="FFFFFF"/>
                                </w:rPr>
                              </w:pPr>
                              <w:r w:rsidRPr="00FD0E54">
                                <w:rPr>
                                  <w:rFonts w:eastAsia="Calibri"/>
                                  <w:szCs w:val="24"/>
                                </w:rPr>
                                <w:t xml:space="preserve">Pirkime rezervuota teisė dalyvauti tik </w:t>
                              </w:r>
                              <w:r w:rsidRPr="00FD0E54">
                                <w:rPr>
                                  <w:szCs w:val="24"/>
                                  <w:shd w:val="clear" w:color="auto" w:fill="FFFFFF"/>
                                </w:rPr>
                                <w:t>tiekėjams, atitinkantiems Viešųjų pirkimų įstatymo 24 straipsnio / Komunalinio sektoriaus pirkimų įstatymo 36 straipsnio reikalavimus.“</w:t>
                              </w:r>
                            </w:p>
                          </w:sdtContent>
                        </w:sdt>
                      </w:sdtContent>
                    </w:sdt>
                  </w:sdtContent>
                </w:sdt>
                <w:sdt>
                  <w:sdtPr>
                    <w:alias w:val="1.3.4 pp."/>
                    <w:tag w:val="part_ed1764b6f0a642d496ccfe481aab719a"/>
                    <w:id w:val="-1085226208"/>
                    <w:lock w:val="sdtLocked"/>
                  </w:sdtPr>
                  <w:sdtEndPr/>
                  <w:sdtContent>
                    <w:p w:rsidR="00D079B7" w:rsidRPr="00FD0E54" w:rsidRDefault="00013338" w:rsidP="00FD0E54">
                      <w:pPr>
                        <w:tabs>
                          <w:tab w:val="right" w:leader="underscore" w:pos="9071"/>
                        </w:tabs>
                        <w:ind w:left="-142" w:firstLine="426"/>
                        <w:jc w:val="both"/>
                        <w:rPr>
                          <w:color w:val="000000"/>
                        </w:rPr>
                      </w:pPr>
                      <w:sdt>
                        <w:sdtPr>
                          <w:alias w:val="Numeris"/>
                          <w:tag w:val="nr_ed1764b6f0a642d496ccfe481aab719a"/>
                          <w:id w:val="-1676254736"/>
                          <w:lock w:val="sdtLocked"/>
                        </w:sdtPr>
                        <w:sdtEndPr/>
                        <w:sdtContent>
                          <w:r w:rsidRPr="00FD0E54">
                            <w:rPr>
                              <w:color w:val="000000"/>
                              <w:szCs w:val="24"/>
                              <w:shd w:val="clear" w:color="auto" w:fill="FFFFFF"/>
                            </w:rPr>
                            <w:t>1</w:t>
                          </w:r>
                          <w:r w:rsidRPr="00FD0E54">
                            <w:rPr>
                              <w:color w:val="000000"/>
                              <w:szCs w:val="24"/>
                              <w:shd w:val="clear" w:color="auto" w:fill="FFFFFF"/>
                            </w:rPr>
                            <w:t>.3.4</w:t>
                          </w:r>
                        </w:sdtContent>
                      </w:sdt>
                      <w:r w:rsidRPr="00FD0E54">
                        <w:rPr>
                          <w:color w:val="000000"/>
                          <w:szCs w:val="24"/>
                          <w:shd w:val="clear" w:color="auto" w:fill="FFFFFF"/>
                        </w:rPr>
                        <w:t xml:space="preserve">. </w:t>
                      </w:r>
                      <w:r w:rsidRPr="00FD0E54">
                        <w:rPr>
                          <w:color w:val="000000"/>
                        </w:rPr>
                        <w:t>Sk-7 tipinę formą „Kvalifikacijos vertinimo sistema“ ir</w:t>
                      </w:r>
                      <w:r w:rsidRPr="00FD0E54">
                        <w:rPr>
                          <w:rFonts w:eastAsia="Calibri"/>
                          <w:bCs/>
                        </w:rPr>
                        <w:t xml:space="preserve"> III dalies 1.5 papunktį išdėstau taip:</w:t>
                      </w:r>
                    </w:p>
                    <w:sdt>
                      <w:sdtPr>
                        <w:alias w:val="citata"/>
                        <w:tag w:val="part_4e5df9f5e1294306b51339e5587cd260"/>
                        <w:id w:val="-1729767478"/>
                        <w:lock w:val="sdtLocked"/>
                      </w:sdtPr>
                      <w:sdtEndPr/>
                      <w:sdtContent>
                        <w:sdt>
                          <w:sdtPr>
                            <w:alias w:val="skyrius"/>
                            <w:tag w:val="part_5b938595e1bf486f9e71a33f3b5f6ec9"/>
                            <w:id w:val="-1450542212"/>
                            <w:lock w:val="sdtLocked"/>
                          </w:sdtPr>
                          <w:sdtEndPr/>
                          <w:sdtContent>
                            <w:p w:rsidR="00D079B7" w:rsidRPr="00FD0E54" w:rsidRDefault="00013338" w:rsidP="00FD0E54">
                              <w:pPr>
                                <w:tabs>
                                  <w:tab w:val="right" w:leader="underscore" w:pos="9071"/>
                                </w:tabs>
                                <w:jc w:val="both"/>
                                <w:rPr>
                                  <w:rFonts w:eastAsia="Calibri"/>
                                  <w:b/>
                                  <w:i/>
                                  <w:szCs w:val="24"/>
                                </w:rPr>
                              </w:pPr>
                              <w:r w:rsidRPr="00FD0E54">
                                <w:rPr>
                                  <w:rFonts w:eastAsia="Calibri"/>
                                  <w:bCs/>
                                  <w:szCs w:val="24"/>
                                </w:rPr>
                                <w:t>„</w:t>
                              </w:r>
                              <w:sdt>
                                <w:sdtPr>
                                  <w:alias w:val="Numeris"/>
                                  <w:tag w:val="nr_5b938595e1bf486f9e71a33f3b5f6ec9"/>
                                  <w:id w:val="-2102324751"/>
                                  <w:lock w:val="sdtLocked"/>
                                </w:sdtPr>
                                <w:sdtEndPr/>
                                <w:sdtContent>
                                  <w:r w:rsidRPr="00FD0E54">
                                    <w:rPr>
                                      <w:rFonts w:eastAsia="Calibri"/>
                                      <w:b/>
                                      <w:szCs w:val="24"/>
                                    </w:rPr>
                                    <w:t>III</w:t>
                                  </w:r>
                                </w:sdtContent>
                              </w:sdt>
                              <w:r w:rsidRPr="00FD0E54">
                                <w:rPr>
                                  <w:rFonts w:eastAsia="Calibri"/>
                                  <w:b/>
                                  <w:szCs w:val="24"/>
                                </w:rPr>
                                <w:t>.</w:t>
                              </w:r>
                              <w:sdt>
                                <w:sdtPr>
                                  <w:alias w:val="Pavadinimas"/>
                                  <w:tag w:val="title_5b938595e1bf486f9e71a33f3b5f6ec9"/>
                                  <w:id w:val="-1529028135"/>
                                  <w:lock w:val="sdtLocked"/>
                                </w:sdtPr>
                                <w:sdtEndPr/>
                                <w:sdtContent>
                                  <w:r w:rsidRPr="00FD0E54">
                                    <w:rPr>
                                      <w:rFonts w:eastAsia="Calibri"/>
                                      <w:b/>
                                      <w:szCs w:val="24"/>
                                    </w:rPr>
                                    <w:t>1.5) Informacija apie rezervuotas sutartis</w:t>
                                  </w:r>
                                  <w:r w:rsidRPr="00FD0E54">
                                    <w:rPr>
                                      <w:rFonts w:eastAsia="Calibri"/>
                                      <w:szCs w:val="24"/>
                                      <w:vertAlign w:val="superscript"/>
                                    </w:rPr>
                                    <w:t>2</w:t>
                                  </w:r>
                                </w:sdtContent>
                              </w:sdt>
                            </w:p>
                            <w:p w:rsidR="00D079B7" w:rsidRPr="00FD0E54" w:rsidRDefault="00013338" w:rsidP="00FD0E54">
                              <w:pPr>
                                <w:ind w:left="284" w:firstLine="88"/>
                                <w:jc w:val="both"/>
                                <w:rPr>
                                  <w:sz w:val="22"/>
                                  <w:szCs w:val="22"/>
                                  <w:shd w:val="clear" w:color="auto" w:fill="FFFFFF"/>
                                </w:rPr>
                              </w:pPr>
                              <w:r w:rsidRPr="00FD0E54">
                                <w:rPr>
                                  <w:rFonts w:eastAsia="Calibri"/>
                                  <w:szCs w:val="24"/>
                                </w:rPr>
                                <w:t xml:space="preserve">Pirkime rezervuota teisė dalyvauti tik: </w:t>
                              </w:r>
                              <w:r w:rsidRPr="00FD0E54">
                                <w:rPr>
                                  <w:color w:val="000000"/>
                                  <w:szCs w:val="24"/>
                                  <w:lang w:eastAsia="lt-LT"/>
                                </w:rPr>
                                <w:t xml:space="preserve">tiekėjui, </w:t>
                              </w:r>
                              <w:r w:rsidRPr="00FD0E54">
                                <w:rPr>
                                  <w:szCs w:val="24"/>
                                  <w:shd w:val="clear" w:color="auto" w:fill="FFFFFF"/>
                                </w:rPr>
                                <w:t>kuriame nuteistųjų, atliekančių arešto, terminuoto</w:t>
                              </w:r>
                              <w:r w:rsidRPr="00FD0E54">
                                <w:rPr>
                                  <w:szCs w:val="24"/>
                                  <w:shd w:val="clear" w:color="auto" w:fill="FFFFFF"/>
                                </w:rPr>
                                <w:t xml:space="preserve"> laisvės atėmimo ir laisvės atėmimo iki gyvos galvos bausmes dirba daugiau kaip 50 procentų to tiekėjo metinio vidutinio sąrašuose esančių darbuotojų skaičiaus; tiekėjui, kurio dalyviai yra sveikatos priežiūros įstaigos, kuriose darbo terapijos pagrindais </w:t>
                              </w:r>
                              <w:r w:rsidRPr="00FD0E54">
                                <w:rPr>
                                  <w:szCs w:val="24"/>
                                  <w:shd w:val="clear" w:color="auto" w:fill="FFFFFF"/>
                                </w:rPr>
                                <w:t xml:space="preserve">dirba ne mažiau kaip 50 procentų pacientų to tiekėjo metinio vidutinio sąrašuose esančių darbuotojų skaičiaus; tiekėjui, kurio darbuotojai dalyvauja aktyvios darbo rinkos politikos priemonėse, nustatytose Lietuvos Respublikos užimtumo įstatyme ar panašaus </w:t>
                              </w:r>
                              <w:r w:rsidRPr="00FD0E54">
                                <w:rPr>
                                  <w:szCs w:val="24"/>
                                  <w:shd w:val="clear" w:color="auto" w:fill="FFFFFF"/>
                                </w:rPr>
                                <w:t>pobūdžio kitos valstybės teisės akte, jeigu ne mažiau kaip 50 procentų to tiekėjo metinio vidutinio sąrašuose esančių darbuotojų skaičiaus yra darbo rinkoje papildomai remiami asmenys.</w:t>
                              </w:r>
                              <w:r w:rsidRPr="00FD0E54">
                                <w:rPr>
                                  <w:sz w:val="22"/>
                                  <w:szCs w:val="22"/>
                                  <w:shd w:val="clear" w:color="auto" w:fill="FFFFFF"/>
                                </w:rPr>
                                <w:t>  </w:t>
                              </w:r>
                            </w:p>
                            <w:p w:rsidR="00D079B7" w:rsidRPr="00FD0E54" w:rsidRDefault="00D079B7" w:rsidP="00FD0E54">
                              <w:pPr>
                                <w:jc w:val="both"/>
                                <w:rPr>
                                  <w:sz w:val="22"/>
                                  <w:szCs w:val="22"/>
                                  <w:shd w:val="clear" w:color="auto" w:fill="FFFFFF"/>
                                </w:rPr>
                              </w:pPr>
                            </w:p>
                            <w:p w:rsidR="00D079B7" w:rsidRPr="00FD0E54" w:rsidRDefault="00013338" w:rsidP="00FD0E54">
                              <w:pPr>
                                <w:tabs>
                                  <w:tab w:val="right" w:leader="underscore" w:pos="9071"/>
                                </w:tabs>
                                <w:ind w:left="284" w:firstLine="8"/>
                                <w:jc w:val="both"/>
                                <w:rPr>
                                  <w:szCs w:val="24"/>
                                  <w:shd w:val="clear" w:color="auto" w:fill="FFFFFF"/>
                                </w:rPr>
                              </w:pPr>
                              <w:r w:rsidRPr="00FD0E54">
                                <w:rPr>
                                  <w:rFonts w:eastAsia="Calibri"/>
                                  <w:szCs w:val="24"/>
                                </w:rPr>
                                <w:t xml:space="preserve">Pirkime rezervuota teisė dalyvauti tik </w:t>
                              </w:r>
                              <w:r w:rsidRPr="00FD0E54">
                                <w:rPr>
                                  <w:szCs w:val="24"/>
                                  <w:shd w:val="clear" w:color="auto" w:fill="FFFFFF"/>
                                </w:rPr>
                                <w:t>tiekėjams, atitinkantiems Vie</w:t>
                              </w:r>
                              <w:r w:rsidRPr="00FD0E54">
                                <w:rPr>
                                  <w:szCs w:val="24"/>
                                  <w:shd w:val="clear" w:color="auto" w:fill="FFFFFF"/>
                                </w:rPr>
                                <w:t>šųjų pirkimų įstatymo 24 straipsnio / Komunalinio sektoriaus pirkimų įstatymo 36 straipsnio reikalavimus.“</w:t>
                              </w:r>
                            </w:p>
                          </w:sdtContent>
                        </w:sdt>
                      </w:sdtContent>
                    </w:sdt>
                  </w:sdtContent>
                </w:sdt>
              </w:sdtContent>
            </w:sdt>
          </w:sdtContent>
        </w:sdt>
        <w:sdt>
          <w:sdtPr>
            <w:alias w:val="2 p."/>
            <w:tag w:val="part_677aa0cbdd634c05b46f37fb72c9c72c"/>
            <w:id w:val="1417520989"/>
            <w:lock w:val="sdtLocked"/>
          </w:sdtPr>
          <w:sdtEndPr/>
          <w:sdtContent>
            <w:p w:rsidR="00D079B7" w:rsidRPr="00FD0E54" w:rsidRDefault="00FD0E54" w:rsidP="00FD0E54">
              <w:pPr>
                <w:tabs>
                  <w:tab w:val="right" w:leader="underscore" w:pos="9071"/>
                </w:tabs>
                <w:ind w:firstLine="426"/>
                <w:jc w:val="both"/>
                <w:rPr>
                  <w:szCs w:val="24"/>
                  <w:shd w:val="clear" w:color="auto" w:fill="FFFFFF"/>
                </w:rPr>
              </w:pPr>
              <w:r>
                <w:rPr>
                  <w:rFonts w:eastAsia="Calibri"/>
                  <w:szCs w:val="24"/>
                </w:rPr>
                <w:tab/>
              </w:r>
              <w:sdt>
                <w:sdtPr>
                  <w:alias w:val="Numeris"/>
                  <w:tag w:val="nr_677aa0cbdd634c05b46f37fb72c9c72c"/>
                  <w:id w:val="-490717299"/>
                  <w:lock w:val="sdtLocked"/>
                </w:sdtPr>
                <w:sdtEndPr/>
                <w:sdtContent>
                  <w:r w:rsidR="00013338" w:rsidRPr="00FD0E54">
                    <w:rPr>
                      <w:rFonts w:eastAsia="Calibri"/>
                      <w:szCs w:val="24"/>
                    </w:rPr>
                    <w:t>2</w:t>
                  </w:r>
                </w:sdtContent>
              </w:sdt>
              <w:r w:rsidR="00013338" w:rsidRPr="00FD0E54">
                <w:rPr>
                  <w:rFonts w:eastAsia="Calibri"/>
                  <w:szCs w:val="24"/>
                </w:rPr>
                <w:t>. P r i p a ž į s t u netekusiu galios</w:t>
              </w:r>
              <w:r w:rsidR="00013338" w:rsidRPr="00FD0E54">
                <w:rPr>
                  <w:szCs w:val="24"/>
                  <w:shd w:val="clear" w:color="auto" w:fill="FFFFFF"/>
                </w:rPr>
                <w:t xml:space="preserve"> </w:t>
              </w:r>
              <w:r w:rsidR="00013338" w:rsidRPr="00FD0E54">
                <w:rPr>
                  <w:color w:val="000000"/>
                  <w:szCs w:val="24"/>
                  <w:shd w:val="clear" w:color="auto" w:fill="FFFFFF"/>
                </w:rPr>
                <w:t xml:space="preserve">Viešųjų pirkimų tarnybos direktoriaus 2017 m. birželio 28 d. įsakymą Nr. 1S-96 „Dėl </w:t>
              </w:r>
              <w:r w:rsidR="00013338" w:rsidRPr="00FD0E54">
                <w:rPr>
                  <w:color w:val="000000"/>
                  <w:szCs w:val="24"/>
                  <w:shd w:val="clear" w:color="auto" w:fill="FFFFFF"/>
                </w:rPr>
                <w:t xml:space="preserve">Skelbimų grąžinimo tvarkos aprašo patvirtinimo“ su visais pakeitimais ir </w:t>
              </w:r>
              <w:proofErr w:type="spellStart"/>
              <w:r w:rsidR="00013338" w:rsidRPr="00FD0E54">
                <w:rPr>
                  <w:color w:val="000000"/>
                  <w:szCs w:val="24"/>
                  <w:shd w:val="clear" w:color="auto" w:fill="FFFFFF"/>
                </w:rPr>
                <w:t>papildymais</w:t>
              </w:r>
              <w:proofErr w:type="spellEnd"/>
              <w:r w:rsidR="00013338" w:rsidRPr="00FD0E54">
                <w:rPr>
                  <w:color w:val="000000"/>
                  <w:szCs w:val="24"/>
                  <w:shd w:val="clear" w:color="auto" w:fill="FFFFFF"/>
                </w:rPr>
                <w:t>.</w:t>
              </w:r>
            </w:p>
            <w:p w:rsidR="00D079B7" w:rsidRPr="00FD0E54" w:rsidRDefault="00D079B7">
              <w:pPr>
                <w:jc w:val="both"/>
                <w:rPr>
                  <w:szCs w:val="24"/>
                </w:rPr>
              </w:pPr>
            </w:p>
            <w:p w:rsidR="00D079B7" w:rsidRPr="00FD0E54" w:rsidRDefault="00013338">
              <w:pPr>
                <w:jc w:val="both"/>
                <w:rPr>
                  <w:szCs w:val="24"/>
                </w:rPr>
              </w:pPr>
            </w:p>
          </w:sdtContent>
        </w:sdt>
        <w:sdt>
          <w:sdtPr>
            <w:alias w:val="signatura"/>
            <w:tag w:val="part_6cad1222c1cc4f3faa957d4f49d832c4"/>
            <w:id w:val="24453353"/>
            <w:lock w:val="sdtLocked"/>
          </w:sdtPr>
          <w:sdtEndPr/>
          <w:sdtContent>
            <w:p w:rsidR="00D079B7" w:rsidRPr="00FD0E54" w:rsidRDefault="00013338">
              <w:pPr>
                <w:jc w:val="both"/>
                <w:rPr>
                  <w:szCs w:val="24"/>
                </w:rPr>
              </w:pPr>
              <w:r w:rsidRPr="00FD0E54">
                <w:rPr>
                  <w:szCs w:val="24"/>
                </w:rPr>
                <w:t>Direktorius</w:t>
              </w:r>
              <w:r w:rsidRPr="00FD0E54">
                <w:rPr>
                  <w:szCs w:val="24"/>
                </w:rPr>
                <w:tab/>
              </w:r>
              <w:r w:rsidRPr="00FD0E54">
                <w:rPr>
                  <w:szCs w:val="24"/>
                </w:rPr>
                <w:tab/>
              </w:r>
              <w:r w:rsidRPr="00FD0E54">
                <w:rPr>
                  <w:szCs w:val="24"/>
                </w:rPr>
                <w:tab/>
              </w:r>
              <w:r w:rsidRPr="00FD0E54">
                <w:rPr>
                  <w:szCs w:val="24"/>
                </w:rPr>
                <w:tab/>
              </w:r>
              <w:r w:rsidRPr="00FD0E54">
                <w:rPr>
                  <w:szCs w:val="24"/>
                </w:rPr>
                <w:tab/>
              </w:r>
              <w:r w:rsidRPr="00FD0E54">
                <w:rPr>
                  <w:szCs w:val="24"/>
                </w:rPr>
                <w:tab/>
              </w:r>
              <w:r w:rsidRPr="00FD0E54">
                <w:rPr>
                  <w:szCs w:val="24"/>
                </w:rPr>
                <w:tab/>
              </w:r>
              <w:r w:rsidRPr="00FD0E54">
                <w:rPr>
                  <w:szCs w:val="24"/>
                </w:rPr>
                <w:tab/>
              </w:r>
              <w:r w:rsidRPr="00FD0E54">
                <w:rPr>
                  <w:szCs w:val="24"/>
                </w:rPr>
                <w:tab/>
              </w:r>
              <w:r w:rsidRPr="00FD0E54">
                <w:rPr>
                  <w:szCs w:val="24"/>
                </w:rPr>
                <w:tab/>
                <w:t xml:space="preserve">Darius </w:t>
              </w:r>
              <w:proofErr w:type="spellStart"/>
              <w:r w:rsidRPr="00FD0E54">
                <w:rPr>
                  <w:szCs w:val="24"/>
                </w:rPr>
                <w:t>Vedrickas</w:t>
              </w:r>
              <w:proofErr w:type="spellEnd"/>
            </w:p>
          </w:sdtContent>
        </w:sdt>
      </w:sdtContent>
    </w:sdt>
    <w:sectPr w:rsidR="00D079B7" w:rsidRPr="00FD0E54">
      <w:endnotePr>
        <w:numFmt w:val="decimal"/>
      </w:endnotePr>
      <w:pgSz w:w="11906" w:h="16838"/>
      <w:pgMar w:top="1134" w:right="567" w:bottom="1134"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079B7" w:rsidRDefault="00013338">
      <w:r>
        <w:separator/>
      </w:r>
    </w:p>
  </w:endnote>
  <w:endnote w:type="continuationSeparator" w:id="0">
    <w:p w:rsidR="00D079B7" w:rsidRDefault="000133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79B7" w:rsidRDefault="00D079B7">
    <w:pPr>
      <w:tabs>
        <w:tab w:val="center" w:pos="4320"/>
        <w:tab w:val="right" w:pos="8640"/>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79B7" w:rsidRDefault="00D079B7">
    <w:pPr>
      <w:tabs>
        <w:tab w:val="center" w:pos="4320"/>
        <w:tab w:val="right" w:pos="8640"/>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79B7" w:rsidRDefault="00D079B7">
    <w:pPr>
      <w:tabs>
        <w:tab w:val="center" w:pos="4320"/>
        <w:tab w:val="right"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079B7" w:rsidRDefault="00013338">
      <w:r>
        <w:separator/>
      </w:r>
    </w:p>
  </w:footnote>
  <w:footnote w:type="continuationSeparator" w:id="0">
    <w:p w:rsidR="00D079B7" w:rsidRDefault="0001333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79B7" w:rsidRDefault="00D079B7">
    <w:pPr>
      <w:tabs>
        <w:tab w:val="center" w:pos="4153"/>
        <w:tab w:val="right" w:pos="8306"/>
      </w:tabs>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79B7" w:rsidRDefault="00D079B7">
    <w:pPr>
      <w:tabs>
        <w:tab w:val="center" w:pos="4153"/>
        <w:tab w:val="right" w:pos="8306"/>
      </w:tabs>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79B7" w:rsidRDefault="00D079B7">
    <w:pPr>
      <w:tabs>
        <w:tab w:val="center" w:pos="4153"/>
        <w:tab w:val="right" w:pos="8306"/>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1EEE"/>
    <w:rsid w:val="00013338"/>
    <w:rsid w:val="00D079B7"/>
    <w:rsid w:val="00E61EEE"/>
    <w:rsid w:val="00FD0E5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F2E0B5C"/>
  <w15:docId w15:val="{B9EB7B50-03FA-4A8D-B3C7-528F97B526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7665799">
      <w:bodyDiv w:val="1"/>
      <w:marLeft w:val="0"/>
      <w:marRight w:val="0"/>
      <w:marTop w:val="0"/>
      <w:marBottom w:val="0"/>
      <w:divBdr>
        <w:top w:val="none" w:sz="0" w:space="0" w:color="auto"/>
        <w:left w:val="none" w:sz="0" w:space="0" w:color="auto"/>
        <w:bottom w:val="none" w:sz="0" w:space="0" w:color="auto"/>
        <w:right w:val="none" w:sz="0" w:space="0" w:color="auto"/>
      </w:divBdr>
      <w:divsChild>
        <w:div w:id="1620330550">
          <w:marLeft w:val="0"/>
          <w:marRight w:val="0"/>
          <w:marTop w:val="0"/>
          <w:marBottom w:val="0"/>
          <w:divBdr>
            <w:top w:val="none" w:sz="0" w:space="0" w:color="auto"/>
            <w:left w:val="none" w:sz="0" w:space="0" w:color="auto"/>
            <w:bottom w:val="none" w:sz="0" w:space="0" w:color="auto"/>
            <w:right w:val="none" w:sz="0" w:space="0" w:color="auto"/>
          </w:divBdr>
          <w:divsChild>
            <w:div w:id="530343629">
              <w:marLeft w:val="0"/>
              <w:marRight w:val="0"/>
              <w:marTop w:val="0"/>
              <w:marBottom w:val="0"/>
              <w:divBdr>
                <w:top w:val="none" w:sz="0" w:space="0" w:color="auto"/>
                <w:left w:val="none" w:sz="0" w:space="0" w:color="auto"/>
                <w:bottom w:val="none" w:sz="0" w:space="0" w:color="auto"/>
                <w:right w:val="none" w:sz="0" w:space="0" w:color="auto"/>
              </w:divBdr>
            </w:div>
          </w:divsChild>
        </w:div>
        <w:div w:id="1708682948">
          <w:marLeft w:val="0"/>
          <w:marRight w:val="0"/>
          <w:marTop w:val="0"/>
          <w:marBottom w:val="0"/>
          <w:divBdr>
            <w:top w:val="none" w:sz="0" w:space="0" w:color="auto"/>
            <w:left w:val="none" w:sz="0" w:space="0" w:color="auto"/>
            <w:bottom w:val="none" w:sz="0" w:space="0" w:color="auto"/>
            <w:right w:val="none" w:sz="0" w:space="0" w:color="auto"/>
          </w:divBdr>
          <w:divsChild>
            <w:div w:id="1451128895">
              <w:marLeft w:val="0"/>
              <w:marRight w:val="0"/>
              <w:marTop w:val="0"/>
              <w:marBottom w:val="0"/>
              <w:divBdr>
                <w:top w:val="none" w:sz="0" w:space="0" w:color="auto"/>
                <w:left w:val="none" w:sz="0" w:space="0" w:color="auto"/>
                <w:bottom w:val="none" w:sz="0" w:space="0" w:color="auto"/>
                <w:right w:val="none" w:sz="0" w:space="0" w:color="auto"/>
              </w:divBdr>
            </w:div>
            <w:div w:id="1045912215">
              <w:marLeft w:val="0"/>
              <w:marRight w:val="0"/>
              <w:marTop w:val="0"/>
              <w:marBottom w:val="0"/>
              <w:divBdr>
                <w:top w:val="none" w:sz="0" w:space="0" w:color="auto"/>
                <w:left w:val="none" w:sz="0" w:space="0" w:color="auto"/>
                <w:bottom w:val="none" w:sz="0" w:space="0" w:color="auto"/>
                <w:right w:val="none" w:sz="0" w:space="0" w:color="auto"/>
              </w:divBdr>
            </w:div>
            <w:div w:id="1814441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0174252">
      <w:bodyDiv w:val="1"/>
      <w:marLeft w:val="0"/>
      <w:marRight w:val="0"/>
      <w:marTop w:val="0"/>
      <w:marBottom w:val="0"/>
      <w:divBdr>
        <w:top w:val="none" w:sz="0" w:space="0" w:color="auto"/>
        <w:left w:val="none" w:sz="0" w:space="0" w:color="auto"/>
        <w:bottom w:val="none" w:sz="0" w:space="0" w:color="auto"/>
        <w:right w:val="none" w:sz="0" w:space="0" w:color="auto"/>
      </w:divBdr>
    </w:div>
    <w:div w:id="640614816">
      <w:bodyDiv w:val="1"/>
      <w:marLeft w:val="0"/>
      <w:marRight w:val="0"/>
      <w:marTop w:val="0"/>
      <w:marBottom w:val="0"/>
      <w:divBdr>
        <w:top w:val="none" w:sz="0" w:space="0" w:color="auto"/>
        <w:left w:val="none" w:sz="0" w:space="0" w:color="auto"/>
        <w:bottom w:val="none" w:sz="0" w:space="0" w:color="auto"/>
        <w:right w:val="none" w:sz="0" w:space="0" w:color="auto"/>
      </w:divBdr>
    </w:div>
    <w:div w:id="1087849242">
      <w:bodyDiv w:val="1"/>
      <w:marLeft w:val="0"/>
      <w:marRight w:val="0"/>
      <w:marTop w:val="0"/>
      <w:marBottom w:val="0"/>
      <w:divBdr>
        <w:top w:val="none" w:sz="0" w:space="0" w:color="auto"/>
        <w:left w:val="none" w:sz="0" w:space="0" w:color="auto"/>
        <w:bottom w:val="none" w:sz="0" w:space="0" w:color="auto"/>
        <w:right w:val="none" w:sz="0" w:space="0" w:color="auto"/>
      </w:divBdr>
    </w:div>
    <w:div w:id="1265267855">
      <w:bodyDiv w:val="1"/>
      <w:marLeft w:val="0"/>
      <w:marRight w:val="0"/>
      <w:marTop w:val="0"/>
      <w:marBottom w:val="0"/>
      <w:divBdr>
        <w:top w:val="none" w:sz="0" w:space="0" w:color="auto"/>
        <w:left w:val="none" w:sz="0" w:space="0" w:color="auto"/>
        <w:bottom w:val="none" w:sz="0" w:space="0" w:color="auto"/>
        <w:right w:val="none" w:sz="0" w:space="0" w:color="auto"/>
      </w:divBdr>
    </w:div>
    <w:div w:id="1655642202">
      <w:bodyDiv w:val="1"/>
      <w:marLeft w:val="0"/>
      <w:marRight w:val="0"/>
      <w:marTop w:val="0"/>
      <w:marBottom w:val="0"/>
      <w:divBdr>
        <w:top w:val="none" w:sz="0" w:space="0" w:color="auto"/>
        <w:left w:val="none" w:sz="0" w:space="0" w:color="auto"/>
        <w:bottom w:val="none" w:sz="0" w:space="0" w:color="auto"/>
        <w:right w:val="none" w:sz="0" w:space="0" w:color="auto"/>
      </w:divBdr>
      <w:divsChild>
        <w:div w:id="317341800">
          <w:marLeft w:val="0"/>
          <w:marRight w:val="0"/>
          <w:marTop w:val="0"/>
          <w:marBottom w:val="0"/>
          <w:divBdr>
            <w:top w:val="none" w:sz="0" w:space="0" w:color="auto"/>
            <w:left w:val="none" w:sz="0" w:space="0" w:color="auto"/>
            <w:bottom w:val="none" w:sz="0" w:space="0" w:color="auto"/>
            <w:right w:val="none" w:sz="0" w:space="0" w:color="auto"/>
          </w:divBdr>
        </w:div>
      </w:divsChild>
    </w:div>
    <w:div w:id="1814716259">
      <w:bodyDiv w:val="1"/>
      <w:marLeft w:val="0"/>
      <w:marRight w:val="0"/>
      <w:marTop w:val="0"/>
      <w:marBottom w:val="0"/>
      <w:divBdr>
        <w:top w:val="none" w:sz="0" w:space="0" w:color="auto"/>
        <w:left w:val="none" w:sz="0" w:space="0" w:color="auto"/>
        <w:bottom w:val="none" w:sz="0" w:space="0" w:color="auto"/>
        <w:right w:val="none" w:sz="0" w:space="0" w:color="auto"/>
      </w:divBdr>
    </w:div>
    <w:div w:id="1869634920">
      <w:bodyDiv w:val="1"/>
      <w:marLeft w:val="0"/>
      <w:marRight w:val="0"/>
      <w:marTop w:val="0"/>
      <w:marBottom w:val="0"/>
      <w:divBdr>
        <w:top w:val="none" w:sz="0" w:space="0" w:color="auto"/>
        <w:left w:val="none" w:sz="0" w:space="0" w:color="auto"/>
        <w:bottom w:val="none" w:sz="0" w:space="0" w:color="auto"/>
        <w:right w:val="none" w:sz="0" w:space="0" w:color="auto"/>
      </w:divBdr>
    </w:div>
    <w:div w:id="1912151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9f7bfde5-fec1-41b1-af96-d0ead4fdf1a4">
      <UserInfo>
        <DisplayName>Laura Zapolskienė</DisplayName>
        <AccountId>23</AccountId>
        <AccountType/>
      </UserInfo>
    </SharedWithUsers>
    <TaxCatchAll xmlns="9f7bfde5-fec1-41b1-af96-d0ead4fdf1a4" xsi:nil="true"/>
    <lcf76f155ced4ddcb4097134ff3c332f xmlns="e58d86aa-8fe5-4539-8203-03c44674af5d">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C5534981E23D24AB7E6D88561170541" ma:contentTypeVersion="16" ma:contentTypeDescription="Create a new document." ma:contentTypeScope="" ma:versionID="c58766dae05a811aa5fad007403c70d3">
  <xsd:schema xmlns:xsd="http://www.w3.org/2001/XMLSchema" xmlns:xs="http://www.w3.org/2001/XMLSchema" xmlns:p="http://schemas.microsoft.com/office/2006/metadata/properties" xmlns:ns2="9f7bfde5-fec1-41b1-af96-d0ead4fdf1a4" xmlns:ns3="e58d86aa-8fe5-4539-8203-03c44674af5d" targetNamespace="http://schemas.microsoft.com/office/2006/metadata/properties" ma:root="true" ma:fieldsID="2e6d89eb4ab512a8cf3bf6c905ba6076" ns2:_="" ns3:_="">
    <xsd:import namespace="9f7bfde5-fec1-41b1-af96-d0ead4fdf1a4"/>
    <xsd:import namespace="e58d86aa-8fe5-4539-8203-03c44674af5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LengthInSeconds" minOccurs="0"/>
                <xsd:element ref="ns3:MediaServiceGenerationTime" minOccurs="0"/>
                <xsd:element ref="ns3:MediaServiceEventHashCode" minOccurs="0"/>
                <xsd:element ref="ns3:MediaServiceOCR" minOccurs="0"/>
                <xsd:element ref="ns3:lcf76f155ced4ddcb4097134ff3c332f" minOccurs="0"/>
                <xsd:element ref="ns2: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f7bfde5-fec1-41b1-af96-d0ead4fdf1a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5f67d805-6854-46e5-b494-d961cc5f39cc}" ma:internalName="TaxCatchAll" ma:showField="CatchAllData" ma:web="9f7bfde5-fec1-41b1-af96-d0ead4fdf1a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e58d86aa-8fe5-4539-8203-03c44674af5d"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e68c3b55-3e8a-4e8f-9286-46d15c50dfe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7bf708696be248c79c1ba35d105c90e6" PartId="79fa2cc395cd4010b6dea406530ca34c">
    <Part Type="punktas" Nr="1" Abbr="1 p." DocPartId="f5112fdf9ff94b67a921430dc7c6585e" PartId="5a7b03c1db3a490eb5c0a2b09a45ce54">
      <Part Type="papunktis" Nr="1.1" Abbr="1.1 pp." DocPartId="ca0cfbb992d344efaa8630ed3fa87ab3" PartId="3474c44d46c54a8eafd28702bd6091f1">
        <Part Type="citata" DocPartId="2189697230164f069ac64495a75e79a4" PartId="f166fd19af954b6faef29e7186fc224c">
          <Part Type="punktas" Nr="3" Abbr="3 p." DocPartId="1d061f07b696467a94ab90f99da2f87d" PartId="2de29c436c2a4e4f80ef55aab01e1828"/>
        </Part>
      </Part>
      <Part Type="papunktis" Nr="1.2" Abbr="1.2 pp." DocPartId="aec5fb97d4ea479abe9551e863973f34" PartId="05cda7f9de5a47be9c5b188cdb676f1e">
        <Part Type="papunktis" Nr="1.2.1" Abbr="1.2.1 pp." DocPartId="f6c6649a7a174a71863311ba0ae11af5" PartId="92049b478805437e86dddc86bddc1d45">
          <Part Type="citata" DocPartId="872ebfcb78a14c729f5ddc90e1e00858" PartId="06473d4fee20451e99998b6ca7046d86">
            <Part Type="papunktis" Nr="1.1" Abbr="1.1 pp." DocPartId="2ef1cda680484e999d8ead356d6cd30f" PartId="10f95dbc53c143c8a8419303b5556f14"/>
          </Part>
        </Part>
        <Part Type="papunktis" Nr="1.2.2" Abbr="1.2.2 pp." DocPartId="d87c07a6011c4772a14a826eb0b98b3d" PartId="dd9142ea852543c2b845e4709684fbc2">
          <Part Type="citata" DocPartId="136dab9ab41b4b21b94621097cbfd33c" PartId="585d9190df55458c890eb6ee05a40cc0">
            <Part Type="papunktis" Nr="1.2" Abbr="1.2 pp." DocPartId="e88e9df2c8ff4888a6cd8b761b603912" PartId="b291fa885e124d3685cb1bb97d18f207"/>
          </Part>
        </Part>
        <Part Type="papunktis" Nr="1.2.3" Abbr="1.2.3 pp." DocPartId="52b5b718d8d140a8bf774eba10c02a2f" PartId="8eb656d69dec4e11a0e32a85d3d74f07">
          <Part Type="citata" DocPartId="038e0454baf44424978b2f9de82633b8" PartId="f283b16a79284e5680a1ce10bf29c8cd">
            <Part Type="punktas" Nr="3" Abbr="3 p." DocPartId="9580a3b3783a4d74bccbd602eb4411bc" PartId="82093025fcc3483fb7546a5e89721a5e"/>
          </Part>
        </Part>
        <Part Type="papunktis" Nr="1.2.4" Abbr="1.2.4 pp." DocPartId="5186d740069b4a868d442bbcb15fdfe3" PartId="c3489d65145f45ebbcf7d70436d9a99f">
          <Part Type="citata" DocPartId="b64df86774dc4a4e8b9f8c1641584234" PartId="629ff47e7529469da6b674c0577fb4a5">
            <Part Type="punktas" Nr="4" Abbr="4 p." DocPartId="e99436d9437744ed803a7139b6b71d24" PartId="50a678dc9ced44fdac2010a178bb02eb"/>
          </Part>
        </Part>
        <Part Type="papunktis" Nr="1.2.5" Abbr="1.2.5 pp." DocPartId="9549b43317304cb9b23ae0824967efac" PartId="05d5e72883a043d485393277c5be616a">
          <Part Type="citata" DocPartId="d402e53fca1f4a04afd740b9c881fa12" PartId="e07a5e4d210a4a74a83fac11beac802b">
            <Part Type="punktas" Nr="5" Abbr="5 p." DocPartId="093a9c25639b4cb793e048e23e6fab2e" PartId="408242af3a264488a6798a8163a26744"/>
          </Part>
        </Part>
        <Part Type="papunktis" Nr="1.2.6" Abbr="1.2.6 pp." DocPartId="c382b07d6c6041a7802a634278197815" PartId="1fcb9c6a184b47d9850b38d1856ec22b">
          <Part Type="citata" DocPartId="7d941f841eb14e318ebb670ee99e99cd" PartId="6eb1a26e10674cf7bddd7fcdfbc99408">
            <Part Type="punktas" Nr="7" Abbr="7 p." DocPartId="dddc6013c2104cacbe1668e4a191c3a1" PartId="bd9d5426103b49c2846273e60cc0122b"/>
          </Part>
        </Part>
        <Part Type="papunktis" Nr="1.2.7" Abbr="1.2.7 pp." DocPartId="3e36e2b509244f99b8b532da7798b055" PartId="94b17564a18d43c28003b9d612612d12">
          <Part Type="citata" DocPartId="b5e2e4a1b6b6421082476795fadd7390" PartId="6773ea3a66be4738852485c9b9f62171">
            <Part Type="punktas" Nr="9" Abbr="9 p." DocPartId="76bf3d1016224bffaef36b58770460ac" PartId="111bb0928f0448f685897eb1044d9fef"/>
          </Part>
        </Part>
        <Part Type="papunktis" Nr="1.2.8" Abbr="1.2.8 pp." DocPartId="33894218eed144b994a7f753097763f9" PartId="c390d53e4f434feeb6319ed1edaafce6">
          <Part Type="citata" DocPartId="e373eb8448ba4c028ca2b722359948d0" PartId="753f3d4b5c704b6a9cc4b293776bfe02">
            <Part Type="punktas" Nr="10" Abbr="10 p." DocPartId="8020c0f4cdf54999b894b0f7c8c7bd81" PartId="396dc547d90048b8b0fd4b4cab94610a"/>
          </Part>
        </Part>
        <Part Type="papunktis" Nr="1.2.9" Abbr="1.2.9 pp." DocPartId="8156c5716bbf4724860e332685e6a241" PartId="ebb7d022de544c59a26bda5bd27012ff">
          <Part Type="citata" DocPartId="60560d5db51c4bca92440e1cef6cab13" PartId="57cce58e7345431aa682094f02ec87e5">
            <Part Type="punktas" Nr="11" Abbr="11 p." DocPartId="96d15dd596c14714bdb22a56a2eef1f4" PartId="8a786e22879442e5936f5917ed35b3ae"/>
          </Part>
        </Part>
        <Part Type="papunktis" Nr="1.2.10" Abbr="1.2.10 pp." DocPartId="190d5fb6834d40a4bac0c09763afcb81" PartId="c36a7738e635483da08d05d084163aee"/>
        <Part Type="papunktis" Nr="1.2.11" Abbr="1.2.11 pp." DocPartId="673297634cdc4a1887cdb41d131d7879" PartId="00ddbf2b8f2943b08e4c64c0ea223209"/>
        <Part Type="papunktis" Nr="1.2.12" Abbr="1.2.12 pp." DocPartId="db435b0fe32549358792eb565a9d3090" PartId="2e8a313460f1408ebfa5c0ad51cab70a"/>
        <Part Type="papunktis" Nr="1.2.13" Abbr="1.2.13 pp." DocPartId="c785658d522f40518a0c6a85e48ba258" PartId="0bc02082dab540a6bd397ccf526f9c51"/>
        <Part Type="papunktis" Nr="1.2.14" Abbr="1.2.14 pp." DocPartId="e28e5e8872644e13a75ebcbac38fe829" PartId="c00f5eaf09e34d7eaf0a936f7487e9e6"/>
        <Part Type="papunktis" Nr="1.2.15" Abbr="1.2.15 pp." DocPartId="cfa63541a7144444adaaa7b2e92a45e7" PartId="31cf851df3a54384964f728819e32ce3"/>
        <Part Type="papunktis" Nr="1.2.16" Abbr="1.2.16 pp." DocPartId="01ab52ef34534f41932faf5c256f7691" PartId="df589626c1b245f6a314cf51c57b2daa"/>
        <Part Type="papunktis" Nr="1.2.17" Abbr="1.2.17 pp." DocPartId="02f1483c6f964e49b14feb52ec225e6c" PartId="54206a03b3b0483b8da895dcb5c8df78"/>
        <Part Type="papunktis" Nr="1.2.18" Abbr="1.2.18 pp." DocPartId="1de9aed790494001b54477a1ba8fbf98" PartId="16ebda4220844b0a872ed863161abb15"/>
        <Part Type="papunktis" Nr="1.2.19" Abbr="1.2.19 pp." DocPartId="4790cd20cbe14b7285d1430f95cd52b2" PartId="5ccadc5362404f0dac0eb82adaddd4ab"/>
        <Part Type="papunktis" Nr="1.2.20" Abbr="1.2.20 pp." DocPartId="46c6ea34427e4d25872cdb680f445668" PartId="a6bf5bdefa3842b38a10b3ba02d31919"/>
        <Part Type="papunktis" Nr="1.2.21" Abbr="1.2.21 pp." DocPartId="ee6479a5e0d3404cba7241d75e0e6d26" PartId="1e9de9a695934f86ac1ec047326e7b15"/>
        <Part Type="papunktis" Nr="1.2.22" Abbr="1.2.22 pp." DocPartId="e3acabf54517476fafb66dd7972c7e92" PartId="6880d38f63e54b32af3e60a0b2247cc2">
          <Part Type="citata" DocPartId="d9b24bb20dd34b7993962d5dff07cc64" PartId="f1527c15749e4b6f9a585cee6f311b73">
            <Part Type="skyrius" Nr="4" Title="SKELBIMŲ IR KONCESIJOS SKELBIMŲ TIKRINIMAS" DocPartId="cc9004848f0c4f9488cc4d615b4ed78c" PartId="f78bbde2615743eda9baf0067f4c4330">
              <Part Type="punktas" Nr="13" Abbr="13 p." DocPartId="45e69df889c645448e464583033ba303" PartId="f227624b8c92414bbd9de9cfe0628315"/>
              <Part Type="punktas" Nr="14" Abbr="14 p." DocPartId="07f1538cf9744ca9969d8768fbc8cdb7" PartId="4a7066b6081f48d780dd96ac96f59ea1"/>
              <Part Type="punktas" Nr="15" Abbr="15 p." DocPartId="b466c90c70304ae59a6c387c421654bf" PartId="8739da42279a4a7cb4f18952d46e915e"/>
              <Part Type="punktas" Nr="16" Abbr="16 p." DocPartId="adbb8751212a44349570b987984d6ca3" PartId="9f2a31fb668f452980c7f3a23e89437b"/>
            </Part>
          </Part>
        </Part>
        <Part Type="papunktis" Nr="1.2.23" Abbr="1.2.23 pp." DocPartId="cdcb2b5bc7fd460f88e457c6c216b88b" PartId="390aa94cc4774bc19955321409e19cac"/>
        <Part Type="papunktis" Nr="1.2.24" Abbr="1.2.24 pp." DocPartId="70dbe5359e434be5ad855a2548d55b4f" PartId="ea160b2316904913ac37b3dd6750549f"/>
      </Part>
      <Part Type="papunktis" Nr="1.3" Abbr="1.3 pp." DocPartId="a88ce3d3acf847e09c71e30a65cd84c2" PartId="fa1d0ed1ffe9403a9a8d1474bc48bf03">
        <Part Type="papunktis" Nr="1.3.1" Abbr="1.3.1 pp." DocPartId="f03cd56795284dd1bed58f230581e433" PartId="13bab984517848cab17b1cd5981f5970">
          <Part Type="papunktis" Nr="1.3.1.1" Abbr="1.3.1.1 pp." DocPartId="b6d38640dbea4383a35cf50ff5177829" PartId="e2f6088fbdb0499ab1b4790f46c0daa4">
            <Part Type="citata" DocPartId="c80932b9418d458ebfe95bceb1995620" PartId="b2188cbce2f542c18b174ebb11bfcc7c">
              <Part Type="skyrius" Nr="2" Title="2.14) Papildoma informacija: “;" DocPartId="b85cc0209c4d4855afbcc048181c4944" PartId="61b378ec9f1d4050ac2157c58a98b2c8"/>
            </Part>
          </Part>
          <Part Type="papunktis" Nr="1.3.1.2" Abbr="1.3.1.2 pp." DocPartId="b733ed601a0e408bb452d681c9bec7b9" PartId="42b0c6935b8443b9a12452f0f24c00f8">
            <Part Type="citata" DocPartId="5cd0f6aba1c54cc2896f0e3dc9f851ec" PartId="9ed1acf4086d4270a0bfd9c960b9d375">
              <Part Type="skyrius" Nr="3" Title="1.5) Informacija apie rezervuotas sutartis²" DocPartId="8e810a73eae44edc9752425e7c22f884" PartId="fc119ab580624fd1b8c5a208572c7f67"/>
            </Part>
          </Part>
        </Part>
        <Part Type="papunktis" Nr="1.3.2" Abbr="1.3.2 pp." DocPartId="9aae78b15f1a4e3ba4b08d511d722d06" PartId="be5d02e02e9d4b1c85c0eb8c1ff95ffd">
          <Part Type="citata" DocPartId="4f3cebe4c98542029e63a94513868c70" PartId="11f5816f77cd4e84a5d7a92f9831277c">
            <Part Type="skyrius" Nr="3" Title="1.5) Informacija apie rezervuotas sutartis²" DocPartId="3c0cca19f4c44727b6073ff154e0a327" PartId="6c6a54dd963e457f94a8fdc910e3d77a"/>
          </Part>
        </Part>
        <Part Type="papunktis" Nr="1.3.3" Abbr="1.3.3 pp." DocPartId="4b1c819e535b434ab5d0613558e54710" PartId="941a826603e04cbf87c77a6f3f173969">
          <Part Type="citata" DocPartId="64b7d5f97ad2441aaa4e6f49a79059fe" PartId="65b8bf3378f449ddb7004ff0d458d736">
            <Part Type="skyrius" Nr="2" Title="4) Informacija apie rezervuotas sutartis²" DocPartId="20a21c0719854b8f8e7953080e04c882" PartId="a9d4bd295397439b95b9a62d892e2bc8"/>
          </Part>
        </Part>
        <Part Type="papunktis" Nr="1.3.4" Abbr="1.3.4 pp." DocPartId="248d90944f8a47839cc0b2b60f01b0d4" PartId="ed1764b6f0a642d496ccfe481aab719a">
          <Part Type="citata" DocPartId="a7812f770f8846c9a3486a62af4e1337" PartId="4e5df9f5e1294306b51339e5587cd260">
            <Part Type="skyrius" Nr="3" Title="1.5) Informacija apie rezervuotas sutartis²" DocPartId="be16cb33be93410e87ce6e52c91a2845" PartId="5b938595e1bf486f9e71a33f3b5f6ec9"/>
          </Part>
        </Part>
      </Part>
    </Part>
    <Part Type="punktas" Nr="2" Abbr="2 p." DocPartId="fea512cb19554f9ba226bd95eb46f539" PartId="677aa0cbdd634c05b46f37fb72c9c72c"/>
    <Part Type="signatura" DocPartId="f68c76e0cf85409184ab7a9013a2c413" PartId="6cad1222c1cc4f3faa957d4f49d832c4"/>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48AD79-2503-4677-A741-22671857A16C}">
  <ds:schemaRefs>
    <ds:schemaRef ds:uri="http://schemas.microsoft.com/office/2006/metadata/properties"/>
    <ds:schemaRef ds:uri="http://schemas.microsoft.com/office/infopath/2007/PartnerControls"/>
    <ds:schemaRef ds:uri="9f7bfde5-fec1-41b1-af96-d0ead4fdf1a4"/>
    <ds:schemaRef ds:uri="e58d86aa-8fe5-4539-8203-03c44674af5d"/>
  </ds:schemaRefs>
</ds:datastoreItem>
</file>

<file path=customXml/itemProps2.xml><?xml version="1.0" encoding="utf-8"?>
<ds:datastoreItem xmlns:ds="http://schemas.openxmlformats.org/officeDocument/2006/customXml" ds:itemID="{877D657B-FFF3-487A-90F6-CD6044BC52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f7bfde5-fec1-41b1-af96-d0ead4fdf1a4"/>
    <ds:schemaRef ds:uri="e58d86aa-8fe5-4539-8203-03c44674af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780885-1DA3-466E-A618-44AEB091A30A}">
  <ds:schemaRefs>
    <ds:schemaRef ds:uri="http://schemas.microsoft.com/sharepoint/v3/contenttype/forms"/>
  </ds:schemaRefs>
</ds:datastoreItem>
</file>

<file path=customXml/itemProps4.xml><?xml version="1.0" encoding="utf-8"?>
<ds:datastoreItem xmlns:ds="http://schemas.openxmlformats.org/officeDocument/2006/customXml" ds:itemID="{C984802A-B743-4AE1-8D7A-7877A6D97A5E}">
  <ds:schemaRefs>
    <ds:schemaRef ds:uri="http://lrs.lt/TAIS/DocParts"/>
  </ds:schemaRefs>
</ds:datastoreItem>
</file>

<file path=customXml/itemProps5.xml><?xml version="1.0" encoding="utf-8"?>
<ds:datastoreItem xmlns:ds="http://schemas.openxmlformats.org/officeDocument/2006/customXml" ds:itemID="{EDD5AA0F-DE8B-4DB9-B75A-4375A8FDBA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9</Pages>
  <Words>15405</Words>
  <Characters>8781</Characters>
  <Application>Microsoft Office Word</Application>
  <DocSecurity>0</DocSecurity>
  <Lines>73</Lines>
  <Paragraphs>48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VIEŠŲJŲ PIRKIMŲ TARNYBOS DIREKTORIAUS</vt:lpstr>
      <vt:lpstr>VIEŠŲJŲ PIRKIMŲ TARNYBOS DIREKTORIAUS</vt:lpstr>
    </vt:vector>
  </TitlesOfParts>
  <Company>Teisines informacijos centras</Company>
  <LinksUpToDate>false</LinksUpToDate>
  <CharactersWithSpaces>24138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VIEŠŲJŲ PIRKIMŲ TARNYBOS DIREKTORIAUS</dc:title>
  <dc:creator>Sandra</dc:creator>
  <cp:lastModifiedBy>TAMALIŪNIENĖ Vilija</cp:lastModifiedBy>
  <cp:revision>3</cp:revision>
  <cp:lastPrinted>2024-05-24T12:32:00Z</cp:lastPrinted>
  <dcterms:created xsi:type="dcterms:W3CDTF">2024-08-19T10:44:00Z</dcterms:created>
  <dcterms:modified xsi:type="dcterms:W3CDTF">2024-08-19T12:36:00Z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0x0101009C5534981E23D24AB7E6D88561170541</vt:lpwstr>
  </property>
  <property fmtid="{D5CDD505-2E9C-101B-9397-08002B2CF9AE}" pid="3" name="MediaServiceImageTags">
    <vt:lpwstr/>
  </property>
</Properties>
</file>