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2a523bea87a4df688d898de96909b6e"/>
        <w:id w:val="-1007746196"/>
        <w:lock w:val="sdtLocked"/>
      </w:sdtPr>
      <w:sdtEndPr/>
      <w:sdtContent>
        <w:p w:rsidR="00940240" w:rsidRDefault="00940240">
          <w:pPr>
            <w:rPr>
              <w:b/>
              <w:szCs w:val="24"/>
              <w:lang w:eastAsia="lt-LT"/>
            </w:rPr>
          </w:pPr>
        </w:p>
        <w:p w:rsidR="00940240" w:rsidRDefault="00940240">
          <w:pPr>
            <w:rPr>
              <w:b/>
              <w:szCs w:val="24"/>
              <w:lang w:eastAsia="lt-LT"/>
            </w:rPr>
          </w:pPr>
        </w:p>
        <w:p w:rsidR="00940240" w:rsidRDefault="000B4B2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7D3BC9B" wp14:editId="20F763A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40240" w:rsidRDefault="00940240">
          <w:pPr>
            <w:rPr>
              <w:sz w:val="10"/>
              <w:szCs w:val="10"/>
            </w:rPr>
          </w:pPr>
        </w:p>
        <w:p w:rsidR="00940240" w:rsidRDefault="000B4B2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40240" w:rsidRDefault="00940240">
          <w:pPr>
            <w:jc w:val="center"/>
            <w:rPr>
              <w:caps/>
              <w:lang w:eastAsia="lt-LT"/>
            </w:rPr>
          </w:pPr>
        </w:p>
        <w:p w:rsidR="00940240" w:rsidRDefault="000B4B2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940240" w:rsidRDefault="000B4B2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>DĖL KARINIO MOBILUMO transporto ir karinės infrastruktūros projektų priežiūros komisijos sudarymo</w:t>
          </w:r>
        </w:p>
        <w:p w:rsidR="00940240" w:rsidRDefault="00940240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940240" w:rsidRDefault="000B4B2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gegužės 25 d. </w:t>
          </w:r>
          <w:r>
            <w:rPr>
              <w:lang w:eastAsia="lt-LT"/>
            </w:rPr>
            <w:t>Nr. 380</w:t>
          </w:r>
        </w:p>
        <w:p w:rsidR="00940240" w:rsidRDefault="000B4B2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940240" w:rsidRDefault="00940240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10abe95d6ce418885cdbf2f68593afa"/>
            <w:id w:val="1891688178"/>
            <w:lock w:val="sdtLocked"/>
          </w:sdtPr>
          <w:sdtEndPr/>
          <w:sdtContent>
            <w:p w:rsidR="00940240" w:rsidRDefault="000B4B2D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Vyriausybės įstatymo 22 straipsnio 15 punktu ir 27 straipsnio 1, 4 ir 5 dalimis, Lietuvos Respublikos Vyriausybė </w:t>
              </w:r>
              <w:r>
                <w:rPr>
                  <w:spacing w:val="100"/>
                  <w:lang w:eastAsia="lt-LT"/>
                </w:rPr>
                <w:t>nutari</w:t>
              </w:r>
              <w:r>
                <w:rPr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537b37bd05d4844bd5431159ce55160"/>
            <w:id w:val="551119957"/>
            <w:lock w:val="sdtLocked"/>
          </w:sdtPr>
          <w:sdtEndPr/>
          <w:sdtContent>
            <w:p w:rsidR="00940240" w:rsidRDefault="000B4B2D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537b37bd05d4844bd5431159ce55160"/>
                  <w:id w:val="132207874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>Sudaryti šią Karinio mobilumo t</w:t>
              </w:r>
              <w:r>
                <w:rPr>
                  <w:color w:val="000000"/>
                  <w:lang w:eastAsia="lt-LT"/>
                </w:rPr>
                <w:t>ransporto ir karinės infrastruktūros projektų priežiūros komi</w:t>
              </w:r>
              <w:r>
                <w:rPr>
                  <w:color w:val="000000"/>
                  <w:lang w:eastAsia="lt-LT"/>
                </w:rPr>
                <w:t>siją (toliau – Komisija):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Ministras Pirmininkas (Komisijos pirmininkas);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Vyriausybės kancleris (Komisijos pirmininko pavaduotojas);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aplinkos ministras;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finansų ministras;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krašto apsaugos ministras;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susisiekimo ministras;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užsienio </w:t>
              </w:r>
              <w:r>
                <w:rPr>
                  <w:lang w:eastAsia="lt-LT"/>
                </w:rPr>
                <w:t>reikalų ministras;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kariuomenės Gynybos štabo viršininkas;</w:t>
              </w:r>
            </w:p>
            <w:p w:rsidR="00940240" w:rsidRDefault="000B4B2D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akcinės bendrovės Lietuvos automobilių kelių direkcijos generalinis direktorius.</w:t>
              </w:r>
            </w:p>
          </w:sdtContent>
        </w:sdt>
        <w:sdt>
          <w:sdtPr>
            <w:alias w:val="2 p."/>
            <w:tag w:val="part_83d81c77417c4b8a9a7f7da785ac9cc6"/>
            <w:id w:val="486203795"/>
            <w:lock w:val="sdtLocked"/>
          </w:sdtPr>
          <w:sdtEndPr/>
          <w:sdtContent>
            <w:p w:rsidR="00940240" w:rsidRDefault="000B4B2D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3d81c77417c4b8a9a7f7da785ac9cc6"/>
                  <w:id w:val="123041788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2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szCs w:val="22"/>
                  <w:lang w:eastAsia="lt-LT"/>
                </w:rPr>
                <w:t>.</w:t>
              </w:r>
              <w:r>
                <w:rPr>
                  <w:rFonts w:eastAsia="Calibri"/>
                  <w:szCs w:val="22"/>
                  <w:lang w:eastAsia="lt-LT"/>
                </w:rPr>
                <w:tab/>
              </w:r>
              <w:r>
                <w:rPr>
                  <w:lang w:eastAsia="lt-LT"/>
                </w:rPr>
                <w:t xml:space="preserve">Nustatyti, kad Komisijos narį, kai jis negali dalyvauti Komisijos posėdyje, pavaduoja kartu su </w:t>
              </w:r>
              <w:r>
                <w:rPr>
                  <w:lang w:eastAsia="lt-LT"/>
                </w:rPr>
                <w:t>Komisijos nariu deleguojamas pakaitinis Komisijos narys, o Komisijos pirmininką jo pavedimu – Komisijos pirmininko pavaduotojas. Ministras Pirmininkas patvirtina personalinę Komisijos (narių ir jų pakaitinių narių) sudėtį.</w:t>
              </w:r>
            </w:p>
          </w:sdtContent>
        </w:sdt>
        <w:sdt>
          <w:sdtPr>
            <w:alias w:val="3 p."/>
            <w:tag w:val="part_73d292bdc8b14c3289d8e80156dd7ae0"/>
            <w:id w:val="-1560777834"/>
            <w:lock w:val="sdtLocked"/>
          </w:sdtPr>
          <w:sdtEndPr/>
          <w:sdtContent>
            <w:p w:rsidR="00940240" w:rsidRDefault="000B4B2D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3d292bdc8b14c3289d8e80156dd7ae0"/>
                  <w:id w:val="973948374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2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szCs w:val="22"/>
                  <w:lang w:eastAsia="lt-LT"/>
                </w:rPr>
                <w:t>.</w:t>
              </w:r>
              <w:r>
                <w:rPr>
                  <w:rFonts w:eastAsia="Calibri"/>
                  <w:szCs w:val="22"/>
                  <w:lang w:eastAsia="lt-LT"/>
                </w:rPr>
                <w:tab/>
              </w:r>
              <w:r>
                <w:rPr>
                  <w:lang w:eastAsia="lt-LT"/>
                </w:rPr>
                <w:t>Nustatyti, kad:</w:t>
              </w:r>
            </w:p>
            <w:sdt>
              <w:sdtPr>
                <w:alias w:val="3.1 pp."/>
                <w:tag w:val="part_84159e6cc1c744cc8a2e4159981db1f8"/>
                <w:id w:val="-1924333842"/>
                <w:lock w:val="sdtLocked"/>
              </w:sdtPr>
              <w:sdtEndPr/>
              <w:sdtContent>
                <w:p w:rsidR="00940240" w:rsidRDefault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84159e6cc1c744cc8a2e4159981db1f8"/>
                      <w:id w:val="180565962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Ko</w:t>
                  </w:r>
                  <w:r>
                    <w:rPr>
                      <w:lang w:eastAsia="lt-LT"/>
                    </w:rPr>
                    <w:t>misija prireikus gali pasitelkti nepriklausomų ekspertų, valstybės ir savivaldybių institucijų, įstaigų, įmonių ir kitų organizacijų atstovų.</w:t>
                  </w:r>
                </w:p>
              </w:sdtContent>
            </w:sdt>
            <w:sdt>
              <w:sdtPr>
                <w:alias w:val="3.2 pp."/>
                <w:tag w:val="part_6427390a03fa49abae9edeca05f1c58f"/>
                <w:id w:val="1467548796"/>
                <w:lock w:val="sdtLocked"/>
              </w:sdtPr>
              <w:sdtEndPr/>
              <w:sdtContent>
                <w:p w:rsidR="00940240" w:rsidRDefault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6427390a03fa49abae9edeca05f1c58f"/>
                      <w:id w:val="153491463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Komisijos nariais ir pakaitiniais nariais gali būti tik asmenys, turintys leidimus susipažinti su slapta</w:t>
                  </w:r>
                  <w:r>
                    <w:rPr>
                      <w:lang w:eastAsia="lt-LT"/>
                    </w:rPr>
                    <w:t xml:space="preserve"> informacija ir pasirašę įsipareigojimą saugoti darbo Komisijoje metu gautą konfidencialią informaciją. Ši nuostata taikoma ir kitiems Komisijos posėdžiuose dalyvaujantiems asmenims, kai svarstomi klausimai, kuriuose yra slaptos ar konfidencialios informac</w:t>
                  </w:r>
                  <w:r>
                    <w:rPr>
                      <w:lang w:eastAsia="lt-LT"/>
                    </w:rPr>
                    <w:t>ijos.</w:t>
                  </w:r>
                </w:p>
              </w:sdtContent>
            </w:sdt>
            <w:sdt>
              <w:sdtPr>
                <w:alias w:val="3.3 pp."/>
                <w:tag w:val="part_e45a28c5466b4f6ba77315aabfef7d18"/>
                <w:id w:val="991836974"/>
                <w:lock w:val="sdtLocked"/>
              </w:sdtPr>
              <w:sdtEndPr/>
              <w:sdtContent>
                <w:p w:rsidR="00940240" w:rsidRDefault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e45a28c5466b4f6ba77315aabfef7d18"/>
                      <w:id w:val="144357336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Komisiją techniškai aptarnauja Vyriausybės kanceliarija.</w:t>
                  </w:r>
                </w:p>
              </w:sdtContent>
            </w:sdt>
          </w:sdtContent>
        </w:sdt>
        <w:sdt>
          <w:sdtPr>
            <w:alias w:val="4 p."/>
            <w:tag w:val="part_04d53e3f0bd5453e941c3fe3e25fcb88"/>
            <w:id w:val="-984153921"/>
            <w:lock w:val="sdtLocked"/>
          </w:sdtPr>
          <w:sdtEndPr/>
          <w:sdtContent>
            <w:p w:rsidR="00940240" w:rsidRDefault="000B4B2D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4d53e3f0bd5453e941c3fe3e25fcb88"/>
                  <w:id w:val="-118204080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2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Calibri"/>
                  <w:szCs w:val="22"/>
                  <w:lang w:eastAsia="lt-LT"/>
                </w:rPr>
                <w:t>.</w:t>
              </w:r>
              <w:r>
                <w:rPr>
                  <w:rFonts w:eastAsia="Calibri"/>
                  <w:szCs w:val="22"/>
                  <w:lang w:eastAsia="lt-LT"/>
                </w:rPr>
                <w:tab/>
              </w:r>
              <w:r>
                <w:rPr>
                  <w:lang w:eastAsia="lt-LT"/>
                </w:rPr>
                <w:t>Nustatyti, kad Komisija atlieka šias užduotis:</w:t>
              </w:r>
            </w:p>
            <w:sdt>
              <w:sdtPr>
                <w:alias w:val="4.1 pp."/>
                <w:tag w:val="part_7ee1c75f6e5345f5b34fce87126c9104"/>
                <w:id w:val="-167632718"/>
                <w:lock w:val="sdtLocked"/>
              </w:sdtPr>
              <w:sdtEndPr/>
              <w:sdtContent>
                <w:p w:rsidR="00940240" w:rsidRDefault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ee1c75f6e5345f5b34fce87126c9104"/>
                      <w:id w:val="-78743338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svarsto transporto infrastruktūros projektų priskyrimo karinio mobilumo ir dvigubo naudojimo (civilinėms ir karinėms re</w:t>
                  </w:r>
                  <w:r>
                    <w:rPr>
                      <w:lang w:eastAsia="lt-LT"/>
                    </w:rPr>
                    <w:t xml:space="preserve">ikmėms) transporto infrastruktūros, taip pat </w:t>
                  </w:r>
                  <w:r>
                    <w:rPr>
                      <w:lang w:eastAsia="lt-LT"/>
                    </w:rPr>
                    <w:lastRenderedPageBreak/>
                    <w:t>karinės infrastruktūros, reikalingos priimančiosios šalies paramai užtikrinti, pritaikymo ir (ar) sukūrimo projektams (toliau – projektai) klausimus;</w:t>
                  </w:r>
                </w:p>
              </w:sdtContent>
            </w:sdt>
            <w:sdt>
              <w:sdtPr>
                <w:alias w:val="4.2 pp."/>
                <w:tag w:val="part_1664d9af6d4841f392d63439368d0ecf"/>
                <w:id w:val="1716389686"/>
                <w:lock w:val="sdtLocked"/>
              </w:sdtPr>
              <w:sdtEndPr/>
              <w:sdtContent>
                <w:p w:rsidR="00940240" w:rsidRDefault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664d9af6d4841f392d63439368d0ecf"/>
                      <w:id w:val="-166037842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vykdo projektų įgyvendinimo stebėseną, vertina jų įg</w:t>
                  </w:r>
                  <w:r>
                    <w:rPr>
                      <w:lang w:eastAsia="lt-LT"/>
                    </w:rPr>
                    <w:t>yvendinimo pažangą;</w:t>
                  </w:r>
                </w:p>
              </w:sdtContent>
            </w:sdt>
            <w:sdt>
              <w:sdtPr>
                <w:alias w:val="4.3 pp."/>
                <w:tag w:val="part_448c4d3e7901440191330f9af4bd46da"/>
                <w:id w:val="1480574989"/>
                <w:lock w:val="sdtLocked"/>
              </w:sdtPr>
              <w:sdtEndPr/>
              <w:sdtContent>
                <w:p w:rsidR="00940240" w:rsidRDefault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448c4d3e7901440191330f9af4bd46da"/>
                      <w:id w:val="-17943839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Vyriausybės narių, projektus vykdančių subjektų prašymu teikia pasiūlymus su projektų įgyvendinimu susijusiais klausimais;</w:t>
                  </w:r>
                </w:p>
              </w:sdtContent>
            </w:sdt>
            <w:sdt>
              <w:sdtPr>
                <w:alias w:val="4.4 pp."/>
                <w:tag w:val="part_ffdc7e08b81a47a2aa8b3e25400e6184"/>
                <w:id w:val="-971211053"/>
                <w:lock w:val="sdtLocked"/>
              </w:sdtPr>
              <w:sdtEndPr/>
              <w:sdtContent>
                <w:p w:rsidR="00940240" w:rsidRDefault="000B4B2D" w:rsidP="000B4B2D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fdc7e08b81a47a2aa8b3e25400e6184"/>
                      <w:id w:val="1604556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teikia Vyriausybei pasiūlymus dėl projektams įgyvendinti reikalingų išteklių ir kitų su projekt</w:t>
                  </w:r>
                  <w:r>
                    <w:rPr>
                      <w:lang w:eastAsia="lt-LT"/>
                    </w:rPr>
                    <w:t>ų įgyvendinimu susijusių sprendimų.</w:t>
                  </w:r>
                </w:p>
              </w:sdtContent>
            </w:sdt>
          </w:sdtContent>
        </w:sdt>
        <w:sdt>
          <w:sdtPr>
            <w:alias w:val="signatura"/>
            <w:tag w:val="part_3eb21cd04e9948ebb856832c004ff057"/>
            <w:id w:val="-704561805"/>
            <w:lock w:val="sdtLocked"/>
          </w:sdtPr>
          <w:sdtEndPr/>
          <w:sdtContent>
            <w:p w:rsidR="000B4B2D" w:rsidRDefault="000B4B2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B4B2D" w:rsidRDefault="000B4B2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B4B2D" w:rsidRDefault="000B4B2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940240" w:rsidRDefault="000B4B2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>Ingrida Šimonytė</w:t>
              </w:r>
            </w:p>
            <w:p w:rsidR="00940240" w:rsidRDefault="0094024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940240" w:rsidRDefault="0094024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940240" w:rsidRDefault="0094024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940240" w:rsidRDefault="000B4B2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Krašto apsaugos ministras</w:t>
              </w:r>
              <w:r>
                <w:rPr>
                  <w:lang w:eastAsia="lt-LT"/>
                </w:rPr>
                <w:tab/>
                <w:t>Arvydas Anušauskas</w:t>
              </w:r>
            </w:p>
          </w:sdtContent>
        </w:sdt>
      </w:sdtContent>
    </w:sdt>
    <w:sectPr w:rsidR="009402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240" w:rsidRDefault="000B4B2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940240" w:rsidRDefault="000B4B2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240" w:rsidRDefault="0094024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240" w:rsidRDefault="0094024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240" w:rsidRDefault="0094024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240" w:rsidRDefault="000B4B2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940240" w:rsidRDefault="000B4B2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240" w:rsidRDefault="000B4B2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940240" w:rsidRDefault="0094024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240" w:rsidRDefault="000B4B2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940240" w:rsidRDefault="0094024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240" w:rsidRDefault="0094024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B4B2D"/>
    <w:rsid w:val="004C66E7"/>
    <w:rsid w:val="00940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F3802E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8430879590349069e20c6e43b8100f7" PartId="42a523bea87a4df688d898de96909b6e">
    <Part Type="preambule" DocPartId="81bcfebea96541d49033b4911cc74c64" PartId="410abe95d6ce418885cdbf2f68593afa"/>
    <Part Type="punktas" Nr="1" Abbr="1 p." DocPartId="8710a71987214a6a881de2b0740f1980" PartId="c537b37bd05d4844bd5431159ce55160"/>
    <Part Type="punktas" Nr="2" Abbr="2 p." DocPartId="bb18780952134c528275a3fc897af141" PartId="83d81c77417c4b8a9a7f7da785ac9cc6"/>
    <Part Type="punktas" Nr="3" Abbr="3 p." DocPartId="52008b1faa134dfea963491d1a38e616" PartId="73d292bdc8b14c3289d8e80156dd7ae0">
      <Part Type="papunktis" Nr="3.1" Abbr="3.1 pp." DocPartId="f5182cb6843645349441121e50d968c6" PartId="84159e6cc1c744cc8a2e4159981db1f8"/>
      <Part Type="papunktis" Nr="3.2" Abbr="3.2 pp." DocPartId="7c08faf6719a4bef82548ed643fb235c" PartId="6427390a03fa49abae9edeca05f1c58f"/>
      <Part Type="papunktis" Nr="3.3" Abbr="3.3 pp." DocPartId="a79775736042490f8ad5d58aff4dff90" PartId="e45a28c5466b4f6ba77315aabfef7d18"/>
    </Part>
    <Part Type="punktas" Nr="4" Abbr="4 p." DocPartId="296e5b7547674be9b858ed744e13eff0" PartId="04d53e3f0bd5453e941c3fe3e25fcb88">
      <Part Type="papunktis" Nr="4.1" Abbr="4.1 pp." DocPartId="d5859e1b605b46e88e13661bcbaecef8" PartId="7ee1c75f6e5345f5b34fce87126c9104"/>
      <Part Type="papunktis" Nr="4.2" Abbr="4.2 pp." DocPartId="44dafc9720a44cb59731fe2e4f797a7b" PartId="1664d9af6d4841f392d63439368d0ecf"/>
      <Part Type="papunktis" Nr="4.3" Abbr="4.3 pp." DocPartId="9f428eef290f423d9f5c9e4e036a8a13" PartId="448c4d3e7901440191330f9af4bd46da"/>
      <Part Type="papunktis" Nr="4.4" Abbr="4.4 pp." DocPartId="96e7ceaf7c744b738bde70f04c17cb58" PartId="ffdc7e08b81a47a2aa8b3e25400e6184"/>
    </Part>
    <Part Type="signatura" DocPartId="0dccb9526a464c63a379ba3f3b9159bd" PartId="3eb21cd04e9948ebb856832c004ff057"/>
  </Part>
</Parts>
</file>

<file path=customXml/itemProps1.xml><?xml version="1.0" encoding="utf-8"?>
<ds:datastoreItem xmlns:ds="http://schemas.openxmlformats.org/officeDocument/2006/customXml" ds:itemID="{BD982A28-5E23-41A5-9B89-5FAEBD92BA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1663</Words>
  <Characters>948</Characters>
  <Application>Microsoft Office Word</Application>
  <DocSecurity>0</DocSecurity>
  <Lines>7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2019-09-30T12:12:00Z</cp:lastPrinted>
  <dcterms:created xsi:type="dcterms:W3CDTF">2023-05-25T09:43:00Z</dcterms:created>
  <dcterms:modified xsi:type="dcterms:W3CDTF">2023-05-25T10:33:00Z</dcterms:modified>
</cp:coreProperties>
</file>