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5b156a6899b44fb96d63a90102bfaf8"/>
        <w:id w:val="835276340"/>
        <w:lock w:val="sdtLocked"/>
      </w:sdtPr>
      <w:sdtEndPr/>
      <w:sdtContent>
        <w:p w:rsidR="007E5170" w:rsidRDefault="007E5170">
          <w:pPr>
            <w:tabs>
              <w:tab w:val="center" w:pos="4986"/>
              <w:tab w:val="right" w:pos="9972"/>
            </w:tabs>
          </w:pPr>
        </w:p>
        <w:p w:rsidR="007E5170" w:rsidRDefault="009B7C04">
          <w:pPr>
            <w:tabs>
              <w:tab w:val="center" w:pos="4153"/>
              <w:tab w:val="right" w:pos="8306"/>
            </w:tabs>
            <w:jc w:val="center"/>
            <w:rPr>
              <w:szCs w:val="24"/>
            </w:rPr>
          </w:pPr>
          <w:r>
            <w:rPr>
              <w:szCs w:val="24"/>
            </w:rPr>
            <w:object w:dxaOrig="811" w:dyaOrig="961" w14:anchorId="7E8345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2pt" o:ole="" fillcolor="window">
                <v:imagedata r:id="rId11" o:title=""/>
              </v:shape>
              <o:OLEObject Type="Embed" ProgID="Word.Picture.8" ShapeID="_x0000_i1025" DrawAspect="Content" ObjectID="_1787384397" r:id="rId12"/>
            </w:object>
          </w:r>
        </w:p>
        <w:p w:rsidR="007E5170" w:rsidRDefault="007E5170">
          <w:pPr>
            <w:tabs>
              <w:tab w:val="center" w:pos="4153"/>
              <w:tab w:val="right" w:pos="8306"/>
            </w:tabs>
            <w:jc w:val="center"/>
            <w:rPr>
              <w:b/>
              <w:szCs w:val="24"/>
            </w:rPr>
          </w:pPr>
        </w:p>
        <w:p w:rsidR="007E5170" w:rsidRDefault="009B7C04">
          <w:pPr>
            <w:tabs>
              <w:tab w:val="center" w:pos="4153"/>
              <w:tab w:val="right" w:pos="8306"/>
            </w:tabs>
            <w:jc w:val="center"/>
            <w:rPr>
              <w:b/>
              <w:szCs w:val="24"/>
            </w:rPr>
          </w:pPr>
          <w:r>
            <w:rPr>
              <w:b/>
              <w:szCs w:val="24"/>
            </w:rPr>
            <w:t>LIETUVOS RESPUBLIKOS SVEIKATOS APSAUGOS MINISTRAS</w:t>
          </w:r>
        </w:p>
        <w:p w:rsidR="007E5170" w:rsidRDefault="007E5170">
          <w:pPr>
            <w:tabs>
              <w:tab w:val="center" w:pos="4153"/>
              <w:tab w:val="right" w:pos="8306"/>
            </w:tabs>
            <w:jc w:val="center"/>
            <w:rPr>
              <w:b/>
              <w:szCs w:val="24"/>
            </w:rPr>
          </w:pPr>
        </w:p>
        <w:p w:rsidR="007E5170" w:rsidRDefault="009B7C04">
          <w:pPr>
            <w:tabs>
              <w:tab w:val="center" w:pos="4153"/>
              <w:tab w:val="right" w:pos="8306"/>
            </w:tabs>
            <w:jc w:val="center"/>
            <w:rPr>
              <w:b/>
              <w:szCs w:val="24"/>
            </w:rPr>
          </w:pPr>
          <w:r>
            <w:rPr>
              <w:b/>
              <w:szCs w:val="24"/>
            </w:rPr>
            <w:t>ĮSAKYMAS</w:t>
          </w:r>
        </w:p>
        <w:p w:rsidR="007E5170" w:rsidRDefault="009B7C04">
          <w:pPr>
            <w:tabs>
              <w:tab w:val="center" w:pos="4819"/>
              <w:tab w:val="right" w:pos="9638"/>
            </w:tabs>
            <w:jc w:val="center"/>
            <w:rPr>
              <w:b/>
              <w:bCs/>
              <w:szCs w:val="24"/>
            </w:rPr>
          </w:pPr>
          <w:r>
            <w:rPr>
              <w:b/>
              <w:bCs/>
              <w:szCs w:val="24"/>
            </w:rPr>
            <w:t xml:space="preserve">DĖL LIETUVOS RESPUBLIKOS SVEIKATOS APSAUGOS MINISTRO 2022 M. GEGUŽĖS 20 D. ĮSAKYMO NR. V-988 </w:t>
          </w:r>
          <w:r>
            <w:rPr>
              <w:b/>
              <w:bCs/>
              <w:szCs w:val="24"/>
            </w:rPr>
            <w:t>„DĖL 2022–2030 METŲ PLĖTROS PROGRAMOS VALDYTOJOS LIETUVOS RESPUBLIKOS SVEIKATOS APSAUGOS MINISTERIJOS SVEIKATOS PRIEŽIŪROS KOKYBĖS IR EFEKTYVUMO DIDINIMO PLĖTROS PROGRAMOS PAŽANGOS PRIEMONĖS NR. 11-002-02-11-01 „GERINTI SVEIKATOS PRIEŽIŪROS PASLAUGŲ KOKYBĘ</w:t>
          </w:r>
          <w:r>
            <w:rPr>
              <w:b/>
              <w:bCs/>
              <w:szCs w:val="24"/>
            </w:rPr>
            <w:t xml:space="preserve"> IR PRIEINAMUMĄ“ APRAŠO PATVIRTINIMO“ PAKEITIMO</w:t>
          </w:r>
        </w:p>
        <w:p w:rsidR="007E5170" w:rsidRDefault="007E5170">
          <w:pPr>
            <w:tabs>
              <w:tab w:val="center" w:pos="4819"/>
              <w:tab w:val="right" w:pos="9638"/>
            </w:tabs>
            <w:jc w:val="center"/>
            <w:rPr>
              <w:szCs w:val="24"/>
            </w:rPr>
          </w:pPr>
        </w:p>
        <w:p w:rsidR="007E5170" w:rsidRDefault="009B7C04">
          <w:pPr>
            <w:tabs>
              <w:tab w:val="center" w:pos="4819"/>
              <w:tab w:val="right" w:pos="9638"/>
            </w:tabs>
            <w:jc w:val="center"/>
            <w:rPr>
              <w:szCs w:val="24"/>
            </w:rPr>
          </w:pPr>
          <w:r>
            <w:rPr>
              <w:szCs w:val="24"/>
            </w:rPr>
            <w:t>2024 m. rugsėjo 9 d.</w:t>
          </w:r>
          <w:r>
            <w:rPr>
              <w:szCs w:val="24"/>
            </w:rPr>
            <w:t xml:space="preserve"> Nr. V-884</w:t>
          </w:r>
        </w:p>
        <w:p w:rsidR="007E5170" w:rsidRDefault="009B7C04">
          <w:pPr>
            <w:tabs>
              <w:tab w:val="center" w:pos="4819"/>
              <w:tab w:val="right" w:pos="9638"/>
            </w:tabs>
            <w:jc w:val="center"/>
            <w:rPr>
              <w:szCs w:val="24"/>
            </w:rPr>
          </w:pPr>
          <w:r>
            <w:rPr>
              <w:szCs w:val="24"/>
            </w:rPr>
            <w:t>Vilnius</w:t>
          </w:r>
        </w:p>
        <w:p w:rsidR="007E5170" w:rsidRDefault="007E5170">
          <w:pPr>
            <w:tabs>
              <w:tab w:val="center" w:pos="4819"/>
              <w:tab w:val="right" w:pos="9638"/>
            </w:tabs>
            <w:jc w:val="center"/>
            <w:rPr>
              <w:szCs w:val="24"/>
            </w:rPr>
          </w:pPr>
        </w:p>
        <w:sdt>
          <w:sdtPr>
            <w:alias w:val="pastraipa"/>
            <w:tag w:val="part_65566ea349524b0ebf7900dcd7dbc9cd"/>
            <w:id w:val="-866831238"/>
            <w:lock w:val="sdtLocked"/>
          </w:sdtPr>
          <w:sdtEndPr/>
          <w:sdtContent>
            <w:p w:rsidR="007E5170" w:rsidRDefault="009B7C04">
              <w:pPr>
                <w:tabs>
                  <w:tab w:val="center" w:pos="4819"/>
                  <w:tab w:val="right" w:pos="9638"/>
                </w:tabs>
                <w:ind w:firstLine="851"/>
                <w:jc w:val="both"/>
                <w:rPr>
                  <w:szCs w:val="24"/>
                </w:rPr>
              </w:pPr>
              <w:r>
                <w:rPr>
                  <w:szCs w:val="24"/>
                </w:rPr>
                <w:t>P a k e i č i u 2022–2030 metų plėtros programos valdytojos Lietuvos Respublikos sveikatos apsaugos ministerijos sveikatos priežiūros kokybės ir efektyvumo didini</w:t>
              </w:r>
              <w:r>
                <w:rPr>
                  <w:szCs w:val="24"/>
                </w:rPr>
                <w:t>mo plėtros programos pažangos priemonės Nr. 11-002-02-11-01 „Gerinti sveikatos priežiūros paslaugų kokybę ir prieinamumą“ aprašą, patvirtintą Lietuvos Respublikos sveikatos apsaugos ministro 2022 m. gegužės 20 d. įsakymu Nr. V-988 „Dėl 2022–2030 metų plėtr</w:t>
              </w:r>
              <w:r>
                <w:rPr>
                  <w:szCs w:val="24"/>
                </w:rPr>
                <w:t>os programos valdytojos Lietuvos Respublikos sveikatos apsaugos ministerijos sveikatos priežiūros kokybės ir efektyvumo didinimo plėtros programos pažangos priemonės Nr. 11-002-02-11-01 „Gerinti sveikatos priežiūros paslaugų kokybę ir prieinamumą“ aprašo p</w:t>
              </w:r>
              <w:r>
                <w:rPr>
                  <w:szCs w:val="24"/>
                </w:rPr>
                <w:t>atvirtinimo“, ir papildau 29 priedu (pridedama).</w:t>
              </w:r>
            </w:p>
            <w:p w:rsidR="007E5170" w:rsidRDefault="007E5170">
              <w:pPr>
                <w:tabs>
                  <w:tab w:val="center" w:pos="4819"/>
                  <w:tab w:val="right" w:pos="9638"/>
                </w:tabs>
                <w:jc w:val="center"/>
                <w:rPr>
                  <w:szCs w:val="24"/>
                </w:rPr>
              </w:pPr>
            </w:p>
            <w:p w:rsidR="007E5170" w:rsidRDefault="009B7C04">
              <w:pPr>
                <w:tabs>
                  <w:tab w:val="center" w:pos="4819"/>
                  <w:tab w:val="right" w:pos="9638"/>
                </w:tabs>
                <w:jc w:val="center"/>
                <w:rPr>
                  <w:szCs w:val="24"/>
                </w:rPr>
              </w:pPr>
            </w:p>
          </w:sdtContent>
        </w:sdt>
        <w:sdt>
          <w:sdtPr>
            <w:alias w:val="signatura"/>
            <w:tag w:val="part_250c0120690641d08bf1d7ae56b07029"/>
            <w:id w:val="1845742169"/>
            <w:lock w:val="sdtLocked"/>
          </w:sdtPr>
          <w:sdtEndPr/>
          <w:sdtContent>
            <w:p w:rsidR="009B7C04" w:rsidRDefault="009B7C04">
              <w:pPr>
                <w:tabs>
                  <w:tab w:val="center" w:pos="4819"/>
                  <w:tab w:val="right" w:pos="9638"/>
                </w:tabs>
                <w:rPr>
                  <w:szCs w:val="24"/>
                </w:rPr>
              </w:pPr>
              <w:r>
                <w:rPr>
                  <w:szCs w:val="24"/>
                </w:rPr>
                <w:t>Sveikatos apsaugos ministras</w:t>
              </w:r>
              <w:r>
                <w:rPr>
                  <w:szCs w:val="24"/>
                </w:rPr>
                <w:tab/>
              </w:r>
              <w:r>
                <w:rPr>
                  <w:szCs w:val="24"/>
                </w:rPr>
                <w:tab/>
                <w:t xml:space="preserve">Aurimas </w:t>
              </w:r>
              <w:proofErr w:type="spellStart"/>
              <w:r>
                <w:rPr>
                  <w:szCs w:val="24"/>
                </w:rPr>
                <w:t>Pečkauskas</w:t>
              </w:r>
              <w:proofErr w:type="spellEnd"/>
            </w:p>
            <w:p w:rsidR="007E5170" w:rsidRDefault="009B7C04">
              <w:pPr>
                <w:tabs>
                  <w:tab w:val="center" w:pos="4819"/>
                  <w:tab w:val="right" w:pos="9638"/>
                </w:tabs>
                <w:rPr>
                  <w:szCs w:val="24"/>
                </w:rPr>
              </w:pPr>
            </w:p>
          </w:sdtContent>
        </w:sdt>
      </w:sdtContent>
    </w:sdt>
    <w:sdt>
      <w:sdtPr>
        <w:alias w:val="29 pr."/>
        <w:tag w:val="part_33b1fbf08787468790dfb5bcbee30323"/>
        <w:id w:val="572860497"/>
        <w:lock w:val="sdtLocked"/>
      </w:sdtPr>
      <w:sdtEndPr/>
      <w:sdtContent>
        <w:p w:rsidR="009B7C04" w:rsidRDefault="009B7C04" w:rsidP="009B7C04">
          <w:pPr>
            <w:ind w:left="9923"/>
            <w:sectPr w:rsidR="009B7C04" w:rsidSect="009B7C04">
              <w:headerReference w:type="even" r:id="rId13"/>
              <w:headerReference w:type="default" r:id="rId14"/>
              <w:footerReference w:type="even" r:id="rId15"/>
              <w:footerReference w:type="default" r:id="rId16"/>
              <w:headerReference w:type="first" r:id="rId17"/>
              <w:footerReference w:type="first" r:id="rId18"/>
              <w:pgSz w:w="11906" w:h="16838"/>
              <w:pgMar w:top="567" w:right="992" w:bottom="1134" w:left="1701" w:header="567" w:footer="567" w:gutter="0"/>
              <w:pgNumType w:start="1"/>
              <w:cols w:space="1296"/>
              <w:titlePg/>
              <w:docGrid w:linePitch="360"/>
            </w:sectPr>
          </w:pPr>
        </w:p>
        <w:p w:rsidR="007E5170" w:rsidRDefault="009B7C04" w:rsidP="009B7C04">
          <w:pPr>
            <w:ind w:left="9923"/>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w:t>
          </w:r>
          <w:r>
            <w:rPr>
              <w:szCs w:val="24"/>
            </w:rPr>
            <w:t>prieinamumą“ aprašo</w:t>
          </w:r>
        </w:p>
        <w:p w:rsidR="007E5170" w:rsidRDefault="009B7C04" w:rsidP="009B7C04">
          <w:pPr>
            <w:ind w:left="9923"/>
            <w:rPr>
              <w:b/>
              <w:bCs/>
              <w:szCs w:val="24"/>
            </w:rPr>
          </w:pPr>
          <w:sdt>
            <w:sdtPr>
              <w:alias w:val="Numeris"/>
              <w:tag w:val="nr_33b1fbf08787468790dfb5bcbee30323"/>
              <w:id w:val="1865705547"/>
              <w:lock w:val="sdtLocked"/>
            </w:sdtPr>
            <w:sdtEndPr/>
            <w:sdtContent>
              <w:r>
                <w:rPr>
                  <w:szCs w:val="24"/>
                </w:rPr>
                <w:t>29</w:t>
              </w:r>
            </w:sdtContent>
          </w:sdt>
          <w:r>
            <w:rPr>
              <w:szCs w:val="24"/>
            </w:rPr>
            <w:t xml:space="preserve"> priedas</w:t>
          </w:r>
        </w:p>
        <w:p w:rsidR="007E5170" w:rsidRDefault="007E5170">
          <w:pPr>
            <w:jc w:val="center"/>
            <w:rPr>
              <w:b/>
              <w:bCs/>
              <w:szCs w:val="24"/>
            </w:rPr>
          </w:pPr>
        </w:p>
        <w:sdt>
          <w:sdtPr>
            <w:alias w:val="Pavadinimas"/>
            <w:tag w:val="title_33b1fbf08787468790dfb5bcbee30323"/>
            <w:id w:val="1699283323"/>
            <w:lock w:val="sdtLocked"/>
          </w:sdtPr>
          <w:sdtEndPr/>
          <w:sdtContent>
            <w:p w:rsidR="007E5170" w:rsidRDefault="009B7C04">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rsidR="007E5170" w:rsidRDefault="009B7C04">
              <w:pPr>
                <w:jc w:val="center"/>
                <w:rPr>
                  <w:b/>
                  <w:szCs w:val="24"/>
                </w:rPr>
              </w:pPr>
              <w:r>
                <w:rPr>
                  <w:b/>
                  <w:bCs/>
                  <w:szCs w:val="24"/>
                </w:rPr>
                <w:t xml:space="preserve">PROJEKTŲ FINANSAVIMO SĄLYGŲ APRAŠAS </w:t>
              </w:r>
              <w:r>
                <w:rPr>
                  <w:b/>
                  <w:bCs/>
                  <w:szCs w:val="24"/>
                </w:rPr>
                <w:t>NR. 29</w:t>
              </w:r>
            </w:p>
          </w:sdtContent>
        </w:sdt>
        <w:p w:rsidR="007E5170" w:rsidRDefault="007E5170">
          <w:pPr>
            <w:spacing w:line="259" w:lineRule="auto"/>
            <w:jc w:val="center"/>
            <w:rPr>
              <w:b/>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1134"/>
            <w:gridCol w:w="1066"/>
            <w:gridCol w:w="1134"/>
            <w:gridCol w:w="1344"/>
            <w:gridCol w:w="1276"/>
            <w:gridCol w:w="1134"/>
            <w:gridCol w:w="1134"/>
            <w:gridCol w:w="1134"/>
            <w:gridCol w:w="1275"/>
            <w:gridCol w:w="1134"/>
            <w:gridCol w:w="1134"/>
          </w:tblGrid>
          <w:tr w:rsidR="007E5170">
            <w:tc>
              <w:tcPr>
                <w:tcW w:w="15304" w:type="dxa"/>
                <w:gridSpan w:val="13"/>
                <w:vAlign w:val="center"/>
              </w:tcPr>
              <w:p w:rsidR="007E5170" w:rsidRDefault="009B7C04">
                <w:pPr>
                  <w:jc w:val="center"/>
                  <w:rPr>
                    <w:b/>
                    <w:sz w:val="20"/>
                  </w:rPr>
                </w:pPr>
                <w:r>
                  <w:rPr>
                    <w:b/>
                    <w:sz w:val="20"/>
                  </w:rPr>
                  <w:t>VEIKLOS AR POVEIKLĖS, KURIOMS NUSTATOMOS PROJEKTŲ FINANSAVIMO SĄLYGOS</w:t>
                </w:r>
              </w:p>
            </w:tc>
          </w:tr>
          <w:tr w:rsidR="007E5170">
            <w:tc>
              <w:tcPr>
                <w:tcW w:w="1110" w:type="dxa"/>
                <w:vAlign w:val="center"/>
              </w:tcPr>
              <w:p w:rsidR="007E5170" w:rsidRDefault="009B7C04">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295" w:type="dxa"/>
                <w:vAlign w:val="center"/>
              </w:tcPr>
              <w:p w:rsidR="007E5170" w:rsidRDefault="009B7C04">
                <w:pPr>
                  <w:jc w:val="center"/>
                  <w:rPr>
                    <w:b/>
                    <w:sz w:val="20"/>
                  </w:rPr>
                </w:pPr>
                <w:proofErr w:type="spellStart"/>
                <w:r>
                  <w:rPr>
                    <w:b/>
                    <w:sz w:val="20"/>
                  </w:rPr>
                  <w:t>Finansa</w:t>
                </w:r>
                <w:proofErr w:type="spellEnd"/>
                <w:r>
                  <w:rPr>
                    <w:b/>
                    <w:sz w:val="20"/>
                  </w:rPr>
                  <w:t>-vimo šaltinis</w:t>
                </w:r>
              </w:p>
            </w:tc>
            <w:tc>
              <w:tcPr>
                <w:tcW w:w="1134" w:type="dxa"/>
                <w:vAlign w:val="center"/>
              </w:tcPr>
              <w:p w:rsidR="007E5170" w:rsidRDefault="009B7C04">
                <w:pPr>
                  <w:jc w:val="center"/>
                  <w:rPr>
                    <w:b/>
                    <w:sz w:val="20"/>
                  </w:rPr>
                </w:pPr>
                <w:r>
                  <w:rPr>
                    <w:b/>
                    <w:bCs/>
                    <w:sz w:val="20"/>
                  </w:rPr>
                  <w:t xml:space="preserve">Prioritetas ar </w:t>
                </w:r>
                <w:proofErr w:type="spellStart"/>
                <w:r>
                  <w:rPr>
                    <w:b/>
                    <w:bCs/>
                    <w:sz w:val="20"/>
                  </w:rPr>
                  <w:t>kompo-nentas</w:t>
                </w:r>
                <w:proofErr w:type="spellEnd"/>
              </w:p>
            </w:tc>
            <w:tc>
              <w:tcPr>
                <w:tcW w:w="1066" w:type="dxa"/>
                <w:vAlign w:val="center"/>
              </w:tcPr>
              <w:p w:rsidR="007E5170" w:rsidRDefault="009B7C04">
                <w:pPr>
                  <w:jc w:val="center"/>
                  <w:rPr>
                    <w:b/>
                    <w:sz w:val="20"/>
                  </w:rPr>
                </w:pPr>
                <w:proofErr w:type="spellStart"/>
                <w:r>
                  <w:rPr>
                    <w:b/>
                    <w:bCs/>
                    <w:sz w:val="20"/>
                  </w:rPr>
                  <w:t>Uždavi-nys</w:t>
                </w:r>
                <w:proofErr w:type="spellEnd"/>
                <w:r>
                  <w:rPr>
                    <w:b/>
                    <w:bCs/>
                    <w:sz w:val="20"/>
                  </w:rPr>
                  <w:t xml:space="preserve"> ar priemonė</w:t>
                </w:r>
              </w:p>
            </w:tc>
            <w:tc>
              <w:tcPr>
                <w:tcW w:w="1134" w:type="dxa"/>
                <w:vAlign w:val="center"/>
              </w:tcPr>
              <w:p w:rsidR="007E5170" w:rsidRDefault="009B7C04">
                <w:pPr>
                  <w:jc w:val="center"/>
                  <w:rPr>
                    <w:b/>
                    <w:sz w:val="20"/>
                  </w:rPr>
                </w:pPr>
                <w:r>
                  <w:rPr>
                    <w:b/>
                    <w:bCs/>
                    <w:sz w:val="20"/>
                  </w:rPr>
                  <w:t xml:space="preserve">Veikla ar </w:t>
                </w:r>
                <w:proofErr w:type="spellStart"/>
                <w:r>
                  <w:rPr>
                    <w:b/>
                    <w:bCs/>
                    <w:sz w:val="20"/>
                  </w:rPr>
                  <w:t>paprie-monė</w:t>
                </w:r>
                <w:proofErr w:type="spellEnd"/>
              </w:p>
            </w:tc>
            <w:tc>
              <w:tcPr>
                <w:tcW w:w="1344" w:type="dxa"/>
                <w:vAlign w:val="center"/>
              </w:tcPr>
              <w:p w:rsidR="007E5170" w:rsidRDefault="009B7C04">
                <w:pPr>
                  <w:jc w:val="center"/>
                  <w:rPr>
                    <w:b/>
                    <w:sz w:val="20"/>
                  </w:rPr>
                </w:pPr>
                <w:proofErr w:type="spellStart"/>
                <w:r>
                  <w:rPr>
                    <w:b/>
                    <w:sz w:val="20"/>
                  </w:rPr>
                  <w:t>Intervenci-nės</w:t>
                </w:r>
                <w:proofErr w:type="spellEnd"/>
                <w:r>
                  <w:rPr>
                    <w:b/>
                    <w:sz w:val="20"/>
                  </w:rPr>
                  <w:t xml:space="preserve"> priemonės kodas</w:t>
                </w:r>
              </w:p>
            </w:tc>
            <w:tc>
              <w:tcPr>
                <w:tcW w:w="1276" w:type="dxa"/>
                <w:vAlign w:val="center"/>
              </w:tcPr>
              <w:p w:rsidR="007E5170" w:rsidRDefault="009B7C04">
                <w:pPr>
                  <w:jc w:val="center"/>
                  <w:rPr>
                    <w:b/>
                    <w:bCs/>
                    <w:sz w:val="20"/>
                  </w:rPr>
                </w:pPr>
                <w:r>
                  <w:rPr>
                    <w:b/>
                    <w:sz w:val="20"/>
                  </w:rPr>
                  <w:t xml:space="preserve">Regionas, </w:t>
                </w:r>
                <w:r>
                  <w:rPr>
                    <w:b/>
                    <w:sz w:val="20"/>
                  </w:rPr>
                  <w:t xml:space="preserve">kuriam priskiriama veikla ar </w:t>
                </w:r>
                <w:proofErr w:type="spellStart"/>
                <w:r>
                  <w:rPr>
                    <w:b/>
                    <w:sz w:val="20"/>
                  </w:rPr>
                  <w:t>poveiklė</w:t>
                </w:r>
                <w:proofErr w:type="spellEnd"/>
              </w:p>
            </w:tc>
            <w:tc>
              <w:tcPr>
                <w:tcW w:w="1134" w:type="dxa"/>
                <w:vAlign w:val="center"/>
              </w:tcPr>
              <w:p w:rsidR="007E5170" w:rsidRDefault="009B7C04">
                <w:pPr>
                  <w:jc w:val="center"/>
                  <w:rPr>
                    <w:b/>
                    <w:sz w:val="20"/>
                  </w:rPr>
                </w:pPr>
                <w:r>
                  <w:rPr>
                    <w:b/>
                    <w:bCs/>
                    <w:sz w:val="20"/>
                  </w:rPr>
                  <w:t>Paramos formos kodas</w:t>
                </w:r>
              </w:p>
            </w:tc>
            <w:tc>
              <w:tcPr>
                <w:tcW w:w="1134" w:type="dxa"/>
                <w:vAlign w:val="center"/>
              </w:tcPr>
              <w:p w:rsidR="007E5170" w:rsidRDefault="009B7C04">
                <w:pPr>
                  <w:jc w:val="center"/>
                  <w:rPr>
                    <w:b/>
                    <w:sz w:val="20"/>
                  </w:rPr>
                </w:pPr>
                <w:proofErr w:type="spellStart"/>
                <w:r>
                  <w:rPr>
                    <w:b/>
                    <w:bCs/>
                    <w:sz w:val="20"/>
                  </w:rPr>
                  <w:t>Pagrin-dinės</w:t>
                </w:r>
                <w:proofErr w:type="spellEnd"/>
                <w:r>
                  <w:rPr>
                    <w:b/>
                    <w:bCs/>
                    <w:sz w:val="20"/>
                  </w:rPr>
                  <w:t xml:space="preserve"> teritorinės srities kodas (-ai)</w:t>
                </w:r>
              </w:p>
            </w:tc>
            <w:tc>
              <w:tcPr>
                <w:tcW w:w="1134" w:type="dxa"/>
                <w:vAlign w:val="center"/>
              </w:tcPr>
              <w:p w:rsidR="007E5170" w:rsidRDefault="009B7C04">
                <w:pPr>
                  <w:jc w:val="center"/>
                  <w:rPr>
                    <w:b/>
                    <w:bCs/>
                    <w:sz w:val="20"/>
                  </w:rPr>
                </w:pPr>
                <w:proofErr w:type="spellStart"/>
                <w:r>
                  <w:rPr>
                    <w:b/>
                    <w:bCs/>
                    <w:sz w:val="20"/>
                  </w:rPr>
                  <w:t>Ekono</w:t>
                </w:r>
                <w:proofErr w:type="spellEnd"/>
                <w:r>
                  <w:rPr>
                    <w:b/>
                    <w:bCs/>
                    <w:sz w:val="20"/>
                  </w:rPr>
                  <w:t xml:space="preserve">-minės veiklos kodas </w:t>
                </w:r>
              </w:p>
              <w:p w:rsidR="007E5170" w:rsidRDefault="009B7C04">
                <w:pPr>
                  <w:jc w:val="center"/>
                  <w:rPr>
                    <w:b/>
                    <w:sz w:val="20"/>
                  </w:rPr>
                </w:pPr>
                <w:r>
                  <w:rPr>
                    <w:b/>
                    <w:bCs/>
                    <w:sz w:val="20"/>
                  </w:rPr>
                  <w:t>(-ai)</w:t>
                </w:r>
              </w:p>
            </w:tc>
            <w:tc>
              <w:tcPr>
                <w:tcW w:w="1275" w:type="dxa"/>
                <w:vAlign w:val="center"/>
              </w:tcPr>
              <w:p w:rsidR="007E5170" w:rsidRDefault="009B7C04">
                <w:pPr>
                  <w:jc w:val="center"/>
                  <w:rPr>
                    <w:b/>
                    <w:bCs/>
                    <w:sz w:val="20"/>
                  </w:rPr>
                </w:pPr>
                <w:r>
                  <w:rPr>
                    <w:b/>
                    <w:bCs/>
                    <w:sz w:val="20"/>
                  </w:rPr>
                  <w:t>„Europos socialinio fondo +“ (toliau – ESF+) antrinių temų kodai</w:t>
                </w:r>
              </w:p>
            </w:tc>
            <w:tc>
              <w:tcPr>
                <w:tcW w:w="1134" w:type="dxa"/>
                <w:vAlign w:val="center"/>
              </w:tcPr>
              <w:p w:rsidR="007E5170" w:rsidRDefault="009B7C04">
                <w:pPr>
                  <w:jc w:val="center"/>
                  <w:rPr>
                    <w:b/>
                    <w:bCs/>
                    <w:sz w:val="20"/>
                  </w:rPr>
                </w:pPr>
                <w:r>
                  <w:rPr>
                    <w:b/>
                    <w:bCs/>
                    <w:sz w:val="20"/>
                  </w:rPr>
                  <w:t>Lyčių lygybės matmens kodas</w:t>
                </w:r>
              </w:p>
            </w:tc>
            <w:tc>
              <w:tcPr>
                <w:tcW w:w="1134" w:type="dxa"/>
                <w:vAlign w:val="center"/>
              </w:tcPr>
              <w:p w:rsidR="007E5170" w:rsidRDefault="007E5170">
                <w:pPr>
                  <w:jc w:val="center"/>
                  <w:rPr>
                    <w:b/>
                    <w:sz w:val="20"/>
                  </w:rPr>
                </w:pPr>
              </w:p>
              <w:p w:rsidR="007E5170" w:rsidRDefault="007E5170">
                <w:pPr>
                  <w:jc w:val="center"/>
                  <w:rPr>
                    <w:b/>
                    <w:sz w:val="20"/>
                  </w:rPr>
                </w:pPr>
              </w:p>
              <w:p w:rsidR="007E5170" w:rsidRDefault="009B7C04">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w:t>
                </w:r>
                <w:proofErr w:type="spellStart"/>
                <w:r>
                  <w:rPr>
                    <w:b/>
                    <w:sz w:val="20"/>
                  </w:rPr>
                  <w:t>mo</w:t>
                </w:r>
                <w:proofErr w:type="spellEnd"/>
                <w:r>
                  <w:rPr>
                    <w:b/>
                    <w:sz w:val="20"/>
                  </w:rPr>
                  <w:t xml:space="preserve"> didinimo priemonės lėšos</w:t>
                </w:r>
              </w:p>
              <w:p w:rsidR="007E5170" w:rsidRDefault="009B7C04">
                <w:pPr>
                  <w:jc w:val="center"/>
                  <w:rPr>
                    <w:b/>
                    <w:sz w:val="20"/>
                  </w:rPr>
                </w:pPr>
                <w:r>
                  <w:rPr>
                    <w:b/>
                    <w:sz w:val="20"/>
                  </w:rPr>
                  <w:t>(Taip / Ne)</w:t>
                </w:r>
              </w:p>
              <w:p w:rsidR="007E5170" w:rsidRDefault="007E5170">
                <w:pPr>
                  <w:rPr>
                    <w:sz w:val="20"/>
                  </w:rPr>
                </w:pPr>
              </w:p>
              <w:p w:rsidR="007E5170" w:rsidRDefault="007E5170">
                <w:pPr>
                  <w:rPr>
                    <w:sz w:val="20"/>
                  </w:rPr>
                </w:pPr>
              </w:p>
            </w:tc>
          </w:tr>
          <w:tr w:rsidR="007E5170">
            <w:trPr>
              <w:trHeight w:val="2682"/>
            </w:trPr>
            <w:tc>
              <w:tcPr>
                <w:tcW w:w="1110" w:type="dxa"/>
                <w:tcMar>
                  <w:left w:w="28" w:type="dxa"/>
                  <w:right w:w="28" w:type="dxa"/>
                </w:tcMar>
                <w:vAlign w:val="center"/>
              </w:tcPr>
              <w:p w:rsidR="007E5170" w:rsidRDefault="009B7C04">
                <w:pPr>
                  <w:rPr>
                    <w:color w:val="000000"/>
                    <w:sz w:val="20"/>
                  </w:rPr>
                </w:pPr>
                <w:r>
                  <w:rPr>
                    <w:sz w:val="20"/>
                  </w:rPr>
                  <w:t xml:space="preserve">7.4. </w:t>
                </w:r>
                <w:r>
                  <w:rPr>
                    <w:color w:val="000000"/>
                    <w:sz w:val="20"/>
                  </w:rPr>
                  <w:t> </w:t>
                </w:r>
              </w:p>
              <w:p w:rsidR="007E5170" w:rsidRDefault="009B7C04">
                <w:pPr>
                  <w:rPr>
                    <w:sz w:val="20"/>
                  </w:rPr>
                </w:pPr>
                <w:r>
                  <w:rPr>
                    <w:color w:val="000000"/>
                    <w:sz w:val="20"/>
                  </w:rPr>
                  <w:t>Integruotų psichikos sveikatos paslaugų bei modelių išbandymas ir diegimas, Vidurio ir vakarų Lietuvos regionas</w:t>
                </w:r>
              </w:p>
              <w:p w:rsidR="007E5170" w:rsidRDefault="007E5170">
                <w:pPr>
                  <w:rPr>
                    <w:sz w:val="20"/>
                  </w:rPr>
                </w:pPr>
              </w:p>
              <w:p w:rsidR="007E5170" w:rsidRDefault="007E5170">
                <w:pPr>
                  <w:rPr>
                    <w:i/>
                    <w:sz w:val="22"/>
                    <w:szCs w:val="22"/>
                  </w:rPr>
                </w:pPr>
              </w:p>
            </w:tc>
            <w:tc>
              <w:tcPr>
                <w:tcW w:w="1295" w:type="dxa"/>
                <w:tcMar>
                  <w:left w:w="28" w:type="dxa"/>
                  <w:right w:w="28" w:type="dxa"/>
                </w:tcMar>
              </w:tcPr>
              <w:p w:rsidR="007E5170" w:rsidRDefault="007E5170">
                <w:pPr>
                  <w:jc w:val="center"/>
                  <w:rPr>
                    <w:iCs/>
                    <w:sz w:val="20"/>
                  </w:rPr>
                </w:pPr>
              </w:p>
              <w:p w:rsidR="007E5170" w:rsidRDefault="007E5170">
                <w:pPr>
                  <w:jc w:val="center"/>
                  <w:rPr>
                    <w:iCs/>
                    <w:sz w:val="20"/>
                  </w:rPr>
                </w:pPr>
              </w:p>
              <w:p w:rsidR="007E5170" w:rsidRDefault="007E5170">
                <w:pPr>
                  <w:jc w:val="center"/>
                  <w:rPr>
                    <w:iCs/>
                    <w:sz w:val="20"/>
                  </w:rPr>
                </w:pPr>
              </w:p>
              <w:p w:rsidR="007E5170" w:rsidRDefault="007E5170">
                <w:pPr>
                  <w:rPr>
                    <w:sz w:val="8"/>
                    <w:szCs w:val="8"/>
                  </w:rPr>
                </w:pPr>
              </w:p>
              <w:p w:rsidR="007E5170" w:rsidRDefault="009B7C04">
                <w:pPr>
                  <w:jc w:val="center"/>
                  <w:rPr>
                    <w:sz w:val="20"/>
                    <w:lang w:eastAsia="lt-LT"/>
                  </w:rPr>
                </w:pPr>
                <w:r>
                  <w:rPr>
                    <w:sz w:val="20"/>
                    <w:lang w:eastAsia="lt-LT"/>
                  </w:rPr>
                  <w:t xml:space="preserve">Europos Sąjungos fondų lėšos (toliau – ES lėšos) ir </w:t>
                </w:r>
                <w:r>
                  <w:rPr>
                    <w:sz w:val="20"/>
                    <w:lang w:eastAsia="lt-LT"/>
                  </w:rPr>
                  <w:t>bendrojo finansavimo lėšos (toliau – BF lėšos)</w:t>
                </w:r>
              </w:p>
              <w:p w:rsidR="007E5170" w:rsidRDefault="007E5170">
                <w:pPr>
                  <w:rPr>
                    <w:sz w:val="8"/>
                    <w:szCs w:val="8"/>
                  </w:rPr>
                </w:pPr>
              </w:p>
              <w:p w:rsidR="007E5170" w:rsidRDefault="007E5170">
                <w:pPr>
                  <w:jc w:val="center"/>
                  <w:rPr>
                    <w:bCs/>
                    <w:iCs/>
                    <w:color w:val="000000"/>
                    <w:sz w:val="22"/>
                    <w:szCs w:val="22"/>
                  </w:rPr>
                </w:pPr>
              </w:p>
              <w:p w:rsidR="007E5170" w:rsidRDefault="007E5170">
                <w:pPr>
                  <w:jc w:val="center"/>
                  <w:rPr>
                    <w:bCs/>
                    <w:iCs/>
                    <w:color w:val="000000"/>
                    <w:sz w:val="22"/>
                    <w:szCs w:val="22"/>
                  </w:rPr>
                </w:pPr>
              </w:p>
              <w:p w:rsidR="007E5170" w:rsidRDefault="007E5170">
                <w:pPr>
                  <w:rPr>
                    <w:iCs/>
                    <w:sz w:val="20"/>
                  </w:rPr>
                </w:pPr>
              </w:p>
            </w:tc>
            <w:tc>
              <w:tcPr>
                <w:tcW w:w="1134" w:type="dxa"/>
                <w:tcMar>
                  <w:left w:w="28" w:type="dxa"/>
                  <w:right w:w="28" w:type="dxa"/>
                </w:tcMar>
                <w:vAlign w:val="center"/>
              </w:tcPr>
              <w:p w:rsidR="007E5170" w:rsidRDefault="009B7C04">
                <w:pPr>
                  <w:jc w:val="center"/>
                  <w:rPr>
                    <w:i/>
                    <w:sz w:val="20"/>
                  </w:rPr>
                </w:pPr>
                <w:r>
                  <w:rPr>
                    <w:sz w:val="20"/>
                  </w:rPr>
                  <w:t>4</w:t>
                </w:r>
              </w:p>
            </w:tc>
            <w:tc>
              <w:tcPr>
                <w:tcW w:w="1066" w:type="dxa"/>
                <w:tcMar>
                  <w:left w:w="28" w:type="dxa"/>
                  <w:right w:w="28" w:type="dxa"/>
                </w:tcMar>
                <w:vAlign w:val="center"/>
              </w:tcPr>
              <w:p w:rsidR="007E5170" w:rsidRDefault="009B7C04">
                <w:pPr>
                  <w:jc w:val="center"/>
                  <w:rPr>
                    <w:sz w:val="20"/>
                  </w:rPr>
                </w:pPr>
                <w:r>
                  <w:rPr>
                    <w:sz w:val="20"/>
                  </w:rPr>
                  <w:t>4.8</w:t>
                </w:r>
              </w:p>
              <w:p w:rsidR="007E5170" w:rsidRDefault="007E5170">
                <w:pPr>
                  <w:jc w:val="center"/>
                  <w:rPr>
                    <w:sz w:val="20"/>
                  </w:rPr>
                </w:pPr>
              </w:p>
            </w:tc>
            <w:tc>
              <w:tcPr>
                <w:tcW w:w="1134" w:type="dxa"/>
                <w:tcMar>
                  <w:left w:w="28" w:type="dxa"/>
                  <w:right w:w="28" w:type="dxa"/>
                </w:tcMar>
                <w:vAlign w:val="center"/>
              </w:tcPr>
              <w:p w:rsidR="007E5170" w:rsidRDefault="009B7C04">
                <w:pPr>
                  <w:jc w:val="center"/>
                  <w:rPr>
                    <w:sz w:val="20"/>
                  </w:rPr>
                </w:pPr>
                <w:r>
                  <w:rPr>
                    <w:sz w:val="20"/>
                  </w:rPr>
                  <w:t>4.8.8</w:t>
                </w:r>
              </w:p>
              <w:p w:rsidR="007E5170" w:rsidRDefault="009B7C04">
                <w:pPr>
                  <w:jc w:val="center"/>
                  <w:rPr>
                    <w:i/>
                    <w:sz w:val="20"/>
                  </w:rPr>
                </w:pPr>
                <w:r>
                  <w:rPr>
                    <w:sz w:val="20"/>
                    <w:szCs w:val="18"/>
                    <w:lang w:eastAsia="lt-LT"/>
                  </w:rPr>
                  <w:t xml:space="preserve">Gerinti aukštos kokybės </w:t>
                </w:r>
                <w:proofErr w:type="spellStart"/>
                <w:r>
                  <w:rPr>
                    <w:sz w:val="20"/>
                    <w:szCs w:val="18"/>
                    <w:lang w:eastAsia="lt-LT"/>
                  </w:rPr>
                  <w:t>specializuo</w:t>
                </w:r>
                <w:proofErr w:type="spellEnd"/>
                <w:r>
                  <w:rPr>
                    <w:sz w:val="20"/>
                    <w:szCs w:val="18"/>
                    <w:lang w:eastAsia="lt-LT"/>
                  </w:rPr>
                  <w:t>-tos sveikatos priežiūros prieinamumą</w:t>
                </w:r>
              </w:p>
            </w:tc>
            <w:tc>
              <w:tcPr>
                <w:tcW w:w="1344" w:type="dxa"/>
                <w:tcMar>
                  <w:left w:w="28" w:type="dxa"/>
                  <w:right w:w="28" w:type="dxa"/>
                </w:tcMar>
                <w:vAlign w:val="center"/>
              </w:tcPr>
              <w:p w:rsidR="007E5170" w:rsidRDefault="009B7C04">
                <w:pPr>
                  <w:jc w:val="center"/>
                  <w:rPr>
                    <w:sz w:val="20"/>
                  </w:rPr>
                </w:pPr>
                <w:r>
                  <w:rPr>
                    <w:sz w:val="20"/>
                  </w:rPr>
                  <w:t>160</w:t>
                </w:r>
              </w:p>
            </w:tc>
            <w:tc>
              <w:tcPr>
                <w:tcW w:w="1276" w:type="dxa"/>
                <w:tcMar>
                  <w:left w:w="28" w:type="dxa"/>
                  <w:right w:w="28" w:type="dxa"/>
                </w:tcMar>
                <w:vAlign w:val="center"/>
              </w:tcPr>
              <w:p w:rsidR="007E5170" w:rsidRDefault="009B7C04">
                <w:pPr>
                  <w:jc w:val="center"/>
                  <w:rPr>
                    <w:i/>
                    <w:sz w:val="20"/>
                  </w:rPr>
                </w:pPr>
                <w:r>
                  <w:rPr>
                    <w:sz w:val="20"/>
                  </w:rPr>
                  <w:t>Vidurio ir vakarų Lietuvos regionas</w:t>
                </w:r>
              </w:p>
            </w:tc>
            <w:tc>
              <w:tcPr>
                <w:tcW w:w="1134" w:type="dxa"/>
                <w:tcMar>
                  <w:left w:w="28" w:type="dxa"/>
                  <w:right w:w="28" w:type="dxa"/>
                </w:tcMar>
                <w:vAlign w:val="center"/>
              </w:tcPr>
              <w:p w:rsidR="007E5170" w:rsidRDefault="009B7C04">
                <w:pPr>
                  <w:jc w:val="center"/>
                  <w:rPr>
                    <w:i/>
                    <w:sz w:val="20"/>
                  </w:rPr>
                </w:pPr>
                <w:r>
                  <w:rPr>
                    <w:sz w:val="20"/>
                  </w:rPr>
                  <w:t>01</w:t>
                </w:r>
              </w:p>
            </w:tc>
            <w:tc>
              <w:tcPr>
                <w:tcW w:w="1134" w:type="dxa"/>
                <w:tcMar>
                  <w:left w:w="28" w:type="dxa"/>
                  <w:right w:w="28" w:type="dxa"/>
                </w:tcMar>
                <w:vAlign w:val="center"/>
              </w:tcPr>
              <w:p w:rsidR="007E5170" w:rsidRDefault="009B7C04">
                <w:pPr>
                  <w:jc w:val="center"/>
                  <w:rPr>
                    <w:sz w:val="20"/>
                  </w:rPr>
                </w:pPr>
                <w:r>
                  <w:rPr>
                    <w:sz w:val="20"/>
                  </w:rPr>
                  <w:t>33</w:t>
                </w:r>
              </w:p>
            </w:tc>
            <w:tc>
              <w:tcPr>
                <w:tcW w:w="1134" w:type="dxa"/>
                <w:tcMar>
                  <w:left w:w="28" w:type="dxa"/>
                  <w:right w:w="28" w:type="dxa"/>
                </w:tcMar>
                <w:vAlign w:val="center"/>
              </w:tcPr>
              <w:p w:rsidR="007E5170" w:rsidRDefault="009B7C04">
                <w:pPr>
                  <w:jc w:val="center"/>
                  <w:rPr>
                    <w:sz w:val="20"/>
                  </w:rPr>
                </w:pPr>
                <w:r>
                  <w:rPr>
                    <w:sz w:val="20"/>
                  </w:rPr>
                  <w:t>22</w:t>
                </w:r>
              </w:p>
            </w:tc>
            <w:tc>
              <w:tcPr>
                <w:tcW w:w="1275" w:type="dxa"/>
                <w:tcMar>
                  <w:left w:w="28" w:type="dxa"/>
                  <w:right w:w="28" w:type="dxa"/>
                </w:tcMar>
                <w:vAlign w:val="center"/>
              </w:tcPr>
              <w:p w:rsidR="007E5170" w:rsidRDefault="009B7C04">
                <w:pPr>
                  <w:jc w:val="center"/>
                  <w:rPr>
                    <w:sz w:val="20"/>
                  </w:rPr>
                </w:pPr>
                <w:r>
                  <w:rPr>
                    <w:sz w:val="20"/>
                  </w:rPr>
                  <w:t>09</w:t>
                </w:r>
              </w:p>
            </w:tc>
            <w:tc>
              <w:tcPr>
                <w:tcW w:w="1134" w:type="dxa"/>
                <w:tcMar>
                  <w:left w:w="28" w:type="dxa"/>
                  <w:right w:w="28" w:type="dxa"/>
                </w:tcMar>
                <w:vAlign w:val="center"/>
              </w:tcPr>
              <w:p w:rsidR="007E5170" w:rsidRDefault="009B7C04">
                <w:pPr>
                  <w:jc w:val="center"/>
                  <w:rPr>
                    <w:sz w:val="20"/>
                  </w:rPr>
                </w:pPr>
                <w:r>
                  <w:rPr>
                    <w:sz w:val="20"/>
                  </w:rPr>
                  <w:t>03</w:t>
                </w:r>
              </w:p>
            </w:tc>
            <w:tc>
              <w:tcPr>
                <w:tcW w:w="1134" w:type="dxa"/>
                <w:vAlign w:val="center"/>
              </w:tcPr>
              <w:p w:rsidR="007E5170" w:rsidRDefault="009B7C04">
                <w:pPr>
                  <w:jc w:val="center"/>
                  <w:rPr>
                    <w:i/>
                    <w:iCs/>
                    <w:sz w:val="20"/>
                  </w:rPr>
                </w:pPr>
                <w:r>
                  <w:rPr>
                    <w:sz w:val="20"/>
                  </w:rPr>
                  <w:t>Ne</w:t>
                </w:r>
              </w:p>
            </w:tc>
          </w:tr>
        </w:tbl>
        <w:p w:rsidR="007E5170" w:rsidRDefault="007E5170">
          <w:pPr>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E5170">
            <w:trPr>
              <w:trHeight w:val="405"/>
            </w:trPr>
            <w:tc>
              <w:tcPr>
                <w:tcW w:w="3783" w:type="dxa"/>
                <w:shd w:val="clear" w:color="auto" w:fill="auto"/>
                <w:vAlign w:val="center"/>
              </w:tcPr>
              <w:p w:rsidR="007E5170" w:rsidRDefault="009B7C04">
                <w:pPr>
                  <w:jc w:val="center"/>
                  <w:rPr>
                    <w:szCs w:val="24"/>
                  </w:rPr>
                </w:pPr>
                <w:r>
                  <w:rPr>
                    <w:szCs w:val="24"/>
                  </w:rPr>
                  <w:t>Rodiklio pavadinimas</w:t>
                </w:r>
              </w:p>
            </w:tc>
            <w:tc>
              <w:tcPr>
                <w:tcW w:w="3784" w:type="dxa"/>
                <w:shd w:val="clear" w:color="auto" w:fill="auto"/>
                <w:vAlign w:val="center"/>
              </w:tcPr>
              <w:p w:rsidR="007E5170" w:rsidRDefault="009B7C04">
                <w:pPr>
                  <w:jc w:val="center"/>
                  <w:rPr>
                    <w:szCs w:val="24"/>
                  </w:rPr>
                </w:pPr>
                <w:r>
                  <w:rPr>
                    <w:szCs w:val="24"/>
                  </w:rPr>
                  <w:t>Rodiklio kodas</w:t>
                </w:r>
              </w:p>
            </w:tc>
            <w:tc>
              <w:tcPr>
                <w:tcW w:w="3783" w:type="dxa"/>
                <w:shd w:val="clear" w:color="auto" w:fill="auto"/>
                <w:vAlign w:val="center"/>
              </w:tcPr>
              <w:p w:rsidR="007E5170" w:rsidRDefault="009B7C04">
                <w:pPr>
                  <w:jc w:val="center"/>
                  <w:rPr>
                    <w:szCs w:val="24"/>
                  </w:rPr>
                </w:pPr>
                <w:r>
                  <w:rPr>
                    <w:szCs w:val="24"/>
                  </w:rPr>
                  <w:t>Matavimo vienetai</w:t>
                </w:r>
              </w:p>
            </w:tc>
            <w:tc>
              <w:tcPr>
                <w:tcW w:w="3784" w:type="dxa"/>
                <w:shd w:val="clear" w:color="auto" w:fill="auto"/>
                <w:vAlign w:val="center"/>
              </w:tcPr>
              <w:p w:rsidR="007E5170" w:rsidRDefault="009B7C04">
                <w:pPr>
                  <w:jc w:val="center"/>
                  <w:rPr>
                    <w:szCs w:val="24"/>
                  </w:rPr>
                </w:pPr>
                <w:r>
                  <w:rPr>
                    <w:szCs w:val="24"/>
                  </w:rPr>
                  <w:t>Siektina reikšmė ir pasiekimo data</w:t>
                </w:r>
              </w:p>
            </w:tc>
          </w:tr>
          <w:tr w:rsidR="007E5170">
            <w:trPr>
              <w:trHeight w:val="416"/>
            </w:trPr>
            <w:tc>
              <w:tcPr>
                <w:tcW w:w="3783" w:type="dxa"/>
              </w:tcPr>
              <w:p w:rsidR="007E5170" w:rsidRDefault="009B7C04">
                <w:pPr>
                  <w:jc w:val="center"/>
                  <w:rPr>
                    <w:szCs w:val="24"/>
                  </w:rPr>
                </w:pPr>
                <w:r>
                  <w:rPr>
                    <w:szCs w:val="24"/>
                  </w:rPr>
                  <w:t xml:space="preserve">Paramą gavusių nacionalinio, regionų ar vietos lygmens viešojo administravimo ar viešąsias paslaugas teikiančių įstaigų skaičius </w:t>
                </w:r>
              </w:p>
            </w:tc>
            <w:tc>
              <w:tcPr>
                <w:tcW w:w="3784" w:type="dxa"/>
              </w:tcPr>
              <w:p w:rsidR="007E5170" w:rsidRDefault="009B7C04">
                <w:pPr>
                  <w:jc w:val="center"/>
                </w:pPr>
                <w:r>
                  <w:rPr>
                    <w:szCs w:val="24"/>
                    <w:lang w:eastAsia="lt-LT"/>
                  </w:rPr>
                  <w:t>P.B.</w:t>
                </w:r>
                <w:r>
                  <w:t>2.0518</w:t>
                </w:r>
              </w:p>
              <w:p w:rsidR="007E5170" w:rsidRDefault="009B7C04">
                <w:pPr>
                  <w:jc w:val="center"/>
                  <w:rPr>
                    <w:szCs w:val="24"/>
                    <w:lang w:eastAsia="lt-LT"/>
                  </w:rPr>
                </w:pPr>
                <w:r>
                  <w:rPr>
                    <w:szCs w:val="24"/>
                    <w:lang w:eastAsia="lt-LT"/>
                  </w:rPr>
                  <w:t>P-11-002-02-11-01-22</w:t>
                </w:r>
              </w:p>
              <w:p w:rsidR="007E5170" w:rsidRDefault="007E5170">
                <w:pPr>
                  <w:jc w:val="center"/>
                  <w:rPr>
                    <w:szCs w:val="24"/>
                    <w:lang w:eastAsia="lt-LT"/>
                  </w:rPr>
                </w:pPr>
              </w:p>
              <w:p w:rsidR="007E5170" w:rsidRDefault="007E5170">
                <w:pPr>
                  <w:jc w:val="center"/>
                  <w:rPr>
                    <w:szCs w:val="24"/>
                    <w:lang w:eastAsia="lt-LT"/>
                  </w:rPr>
                </w:pPr>
              </w:p>
            </w:tc>
            <w:tc>
              <w:tcPr>
                <w:tcW w:w="3783" w:type="dxa"/>
              </w:tcPr>
              <w:p w:rsidR="007E5170" w:rsidRDefault="009B7C04">
                <w:pPr>
                  <w:jc w:val="center"/>
                  <w:rPr>
                    <w:szCs w:val="24"/>
                  </w:rPr>
                </w:pPr>
                <w:r>
                  <w:rPr>
                    <w:szCs w:val="24"/>
                  </w:rPr>
                  <w:t>subjektų skaičius</w:t>
                </w:r>
              </w:p>
            </w:tc>
            <w:tc>
              <w:tcPr>
                <w:tcW w:w="3784" w:type="dxa"/>
              </w:tcPr>
              <w:p w:rsidR="007E5170" w:rsidRDefault="009B7C04">
                <w:pPr>
                  <w:jc w:val="center"/>
                  <w:rPr>
                    <w:szCs w:val="24"/>
                    <w:lang w:val="en-US"/>
                  </w:rPr>
                </w:pPr>
                <w:r>
                  <w:rPr>
                    <w:szCs w:val="24"/>
                  </w:rPr>
                  <w:t>11</w:t>
                </w:r>
              </w:p>
              <w:p w:rsidR="007E5170" w:rsidRDefault="009B7C04">
                <w:pPr>
                  <w:jc w:val="center"/>
                  <w:rPr>
                    <w:szCs w:val="24"/>
                  </w:rPr>
                </w:pPr>
                <w:r>
                  <w:rPr>
                    <w:szCs w:val="24"/>
                  </w:rPr>
                  <w:t>(2029 m.)</w:t>
                </w:r>
                <w:r>
                  <w:rPr>
                    <w:color w:val="FF0000"/>
                    <w:szCs w:val="24"/>
                  </w:rPr>
                  <w:t xml:space="preserve"> </w:t>
                </w:r>
              </w:p>
            </w:tc>
          </w:tr>
        </w:tbl>
        <w:p w:rsidR="007E5170" w:rsidRDefault="007E5170">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7E5170">
            <w:trPr>
              <w:trHeight w:val="298"/>
            </w:trPr>
            <w:tc>
              <w:tcPr>
                <w:tcW w:w="15158" w:type="dxa"/>
              </w:tcPr>
              <w:p w:rsidR="007E5170" w:rsidRDefault="009B7C04">
                <w:pPr>
                  <w:jc w:val="both"/>
                  <w:rPr>
                    <w:szCs w:val="24"/>
                  </w:rPr>
                </w:pPr>
                <w:r>
                  <w:rPr>
                    <w:szCs w:val="24"/>
                  </w:rPr>
                  <w:t xml:space="preserve">Sveikatos apsaugos </w:t>
                </w:r>
                <w:r>
                  <w:rPr>
                    <w:szCs w:val="24"/>
                  </w:rPr>
                  <w:t>ministerijos (toliau – Ministerija) stebėsenos rodiklių aprašymo kortelės</w:t>
                </w:r>
              </w:p>
            </w:tc>
          </w:tr>
          <w:tr w:rsidR="007E5170">
            <w:trPr>
              <w:trHeight w:val="315"/>
            </w:trPr>
            <w:tc>
              <w:tcPr>
                <w:tcW w:w="15158" w:type="dxa"/>
              </w:tcPr>
              <w:p w:rsidR="007E5170" w:rsidRDefault="009B7C04">
                <w:pPr>
                  <w:spacing w:line="259" w:lineRule="auto"/>
                  <w:jc w:val="both"/>
                  <w:rPr>
                    <w:i/>
                    <w:iCs/>
                    <w:szCs w:val="24"/>
                  </w:rPr>
                </w:pPr>
                <w:r>
                  <w:rPr>
                    <w:bCs/>
                    <w:szCs w:val="24"/>
                  </w:rPr>
                  <w:t>Stebėsenos</w:t>
                </w:r>
                <w:r>
                  <w:rPr>
                    <w:szCs w:val="24"/>
                  </w:rPr>
                  <w:t xml:space="preserve"> rodiklio aprašymo kortelės skelbiamos Ministerijos interneto svetainėje </w:t>
                </w:r>
                <w:r>
                  <w:rPr>
                    <w:rFonts w:ascii="Segoe UI" w:hAnsi="Segoe UI" w:cs="Segoe UI"/>
                    <w:i/>
                    <w:iCs/>
                    <w:sz w:val="18"/>
                    <w:szCs w:val="24"/>
                  </w:rPr>
                  <w:t>https://sam.lrv.lt/lt/administracine-informacija/planavimo-dokumentai/pletros-programos/sveikatos-</w:t>
                </w:r>
                <w:r>
                  <w:rPr>
                    <w:rFonts w:ascii="Segoe UI" w:hAnsi="Segoe UI" w:cs="Segoe UI"/>
                    <w:i/>
                    <w:iCs/>
                    <w:sz w:val="18"/>
                    <w:szCs w:val="24"/>
                  </w:rPr>
                  <w:t>prieziuros-kokybes-ir-efektyvumo-didinimo-pletros-programa/priemone-nr-11-002-02-11-01-gerinti-sveikatos-prieziuros-paslaugu-kokybe-ir-prieinamuma/</w:t>
                </w:r>
              </w:p>
            </w:tc>
          </w:tr>
        </w:tbl>
        <w:p w:rsidR="007E5170" w:rsidRDefault="007E5170">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7E5170">
            <w:tc>
              <w:tcPr>
                <w:tcW w:w="15134" w:type="dxa"/>
              </w:tcPr>
              <w:p w:rsidR="007E5170" w:rsidRDefault="009B7C04">
                <w:pPr>
                  <w:rPr>
                    <w:b/>
                    <w:szCs w:val="24"/>
                  </w:rPr>
                </w:pPr>
                <w:r>
                  <w:rPr>
                    <w:b/>
                    <w:szCs w:val="24"/>
                  </w:rPr>
                  <w:t>SPECIALIEJI FINANSAVIMO REIKALAVIMAI</w:t>
                </w:r>
              </w:p>
            </w:tc>
          </w:tr>
          <w:tr w:rsidR="007E5170">
            <w:tc>
              <w:tcPr>
                <w:tcW w:w="15134" w:type="dxa"/>
              </w:tcPr>
              <w:p w:rsidR="007E5170" w:rsidRDefault="009B7C04">
                <w:pPr>
                  <w:rPr>
                    <w:b/>
                    <w:bCs/>
                    <w:szCs w:val="24"/>
                  </w:rPr>
                </w:pPr>
                <w:r>
                  <w:rPr>
                    <w:b/>
                    <w:bCs/>
                    <w:szCs w:val="24"/>
                  </w:rPr>
                  <w:t>1. Taikomi teisės aktai</w:t>
                </w:r>
              </w:p>
            </w:tc>
          </w:tr>
          <w:tr w:rsidR="007E5170">
            <w:tc>
              <w:tcPr>
                <w:tcW w:w="15134" w:type="dxa"/>
              </w:tcPr>
              <w:p w:rsidR="007E5170" w:rsidRDefault="009B7C04">
                <w:pPr>
                  <w:jc w:val="both"/>
                  <w:rPr>
                    <w:szCs w:val="24"/>
                    <w:lang w:eastAsia="lt-LT"/>
                  </w:rPr>
                </w:pPr>
                <w:r>
                  <w:rPr>
                    <w:szCs w:val="24"/>
                    <w:lang w:eastAsia="lt-LT"/>
                  </w:rPr>
                  <w:t xml:space="preserve">Teisės aktai, kuriais vadovaujamasi </w:t>
                </w:r>
                <w:r>
                  <w:rPr>
                    <w:szCs w:val="24"/>
                    <w:lang w:eastAsia="lt-LT"/>
                  </w:rPr>
                  <w:t>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w:t>
                </w:r>
                <w:r>
                  <w:rPr>
                    <w:szCs w:val="24"/>
                    <w:lang w:eastAsia="lt-LT"/>
                  </w:rPr>
                  <w:t> </w:t>
                </w:r>
                <w:r>
                  <w:rPr>
                    <w:szCs w:val="24"/>
                    <w:lang w:val="es-ES" w:eastAsia="lt-LT"/>
                  </w:rPr>
                  <w:t>20</w:t>
                </w:r>
                <w:r>
                  <w:rPr>
                    <w:szCs w:val="24"/>
                    <w:lang w:eastAsia="lt-LT"/>
                  </w:rPr>
                  <w:t> d. įsakymu Nr. V-988 „Dėl 2022–2030 metų plėtros programos valdytojos Lietuvos Respublikos sveikatos apsaugos ministerijos sveikatos priežiūros kokybės ir efektyvumo didinimo plėtros programos pažangos priemonės Nr. 11-002-02-11-01 „Gerinti sveikatos p</w:t>
                </w:r>
                <w:r>
                  <w:rPr>
                    <w:szCs w:val="24"/>
                    <w:lang w:eastAsia="lt-LT"/>
                  </w:rPr>
                  <w:t xml:space="preserve">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w:t>
                </w:r>
                <w:r>
                  <w:rPr>
                    <w:szCs w:val="24"/>
                  </w:rPr>
                  <w:t>s paslaugų kokybę ir prieinamumą“ projektų finansavimo sąlygų aprašą Nr. 29</w:t>
                </w:r>
                <w:r>
                  <w:rPr>
                    <w:szCs w:val="24"/>
                    <w:lang w:eastAsia="lt-LT"/>
                  </w:rPr>
                  <w:t xml:space="preserve"> (toliau – Aprašas):</w:t>
                </w:r>
              </w:p>
              <w:p w:rsidR="007E5170" w:rsidRDefault="009B7C04">
                <w:pPr>
                  <w:tabs>
                    <w:tab w:val="left" w:pos="600"/>
                  </w:tabs>
                  <w:ind w:left="29"/>
                  <w:jc w:val="both"/>
                  <w:rPr>
                    <w:b/>
                    <w:bCs/>
                    <w:color w:val="000000"/>
                    <w:szCs w:val="24"/>
                  </w:rPr>
                </w:pPr>
                <w:r>
                  <w:rPr>
                    <w:b/>
                    <w:bCs/>
                    <w:color w:val="000000"/>
                    <w:szCs w:val="24"/>
                  </w:rPr>
                  <w:t>1.1. bendrieji teisės aktai:</w:t>
                </w:r>
              </w:p>
              <w:p w:rsidR="007E5170" w:rsidRDefault="009B7C04">
                <w:pPr>
                  <w:tabs>
                    <w:tab w:val="left" w:pos="600"/>
                  </w:tabs>
                  <w:ind w:left="29"/>
                  <w:jc w:val="both"/>
                  <w:rPr>
                    <w:color w:val="000000"/>
                    <w:szCs w:val="24"/>
                  </w:rPr>
                </w:pPr>
                <w:r>
                  <w:rPr>
                    <w:color w:val="000000"/>
                    <w:szCs w:val="24"/>
                    <w:lang w:eastAsia="lt-LT"/>
                  </w:rPr>
                  <w:t xml:space="preserve">1.1.1. </w:t>
                </w:r>
                <w:r>
                  <w:rPr>
                    <w:color w:val="000000"/>
                    <w:szCs w:val="24"/>
                  </w:rPr>
                  <w:t xml:space="preserve">2021 m. birželio 24 d. Europos Parlamento ir Tarybos reglamentas </w:t>
                </w:r>
                <w:r>
                  <w:rPr>
                    <w:szCs w:val="24"/>
                  </w:rPr>
                  <w:t>(ES)2021/1060</w:t>
                </w:r>
                <w:r>
                  <w:rPr>
                    <w:color w:val="000000"/>
                    <w:szCs w:val="24"/>
                  </w:rPr>
                  <w:t xml:space="preserve">, </w:t>
                </w:r>
                <w:r>
                  <w:rPr>
                    <w:color w:val="000000"/>
                    <w:szCs w:val="24"/>
                    <w:shd w:val="clear" w:color="auto" w:fill="FFFFFF"/>
                  </w:rPr>
                  <w:t>kuriuo nustatomos bendros Europos regioninės</w:t>
                </w:r>
                <w:r>
                  <w:rPr>
                    <w:color w:val="000000"/>
                    <w:szCs w:val="24"/>
                    <w:shd w:val="clear" w:color="auto" w:fill="FFFFFF"/>
                  </w:rPr>
                  <w:t xml:space="preserve"> plėtros fondo, „Europos socialinio fondo +“, Sanglaudos fondo, Teisingos pertvarkos fondo ir Europos jūrų reikalų, žvejybos ir akvakultūros fondo nuostatos ir šių fondų bei Prieglobsčio, migracijos ir integracijos fondo, Vidaus saugumo fondo ir Sienų vald</w:t>
                </w:r>
                <w:r>
                  <w:rPr>
                    <w:color w:val="000000"/>
                    <w:szCs w:val="24"/>
                    <w:shd w:val="clear" w:color="auto" w:fill="FFFFFF"/>
                  </w:rPr>
                  <w:t>ymo ir vizų politikos finansinės paramos priemonės taisyklės</w:t>
                </w:r>
                <w:r>
                  <w:rPr>
                    <w:color w:val="000000"/>
                    <w:szCs w:val="24"/>
                  </w:rPr>
                  <w:t>;</w:t>
                </w:r>
              </w:p>
              <w:p w:rsidR="007E5170" w:rsidRDefault="009B7C04">
                <w:pPr>
                  <w:tabs>
                    <w:tab w:val="left" w:pos="600"/>
                  </w:tabs>
                  <w:ind w:left="29"/>
                  <w:jc w:val="both"/>
                  <w:rPr>
                    <w:color w:val="000000"/>
                    <w:szCs w:val="24"/>
                  </w:rPr>
                </w:pPr>
                <w:r>
                  <w:rPr>
                    <w:color w:val="000000"/>
                    <w:szCs w:val="24"/>
                  </w:rPr>
                  <w:t>1.1.2. 2022 m. rugpjūčio 3 d. Europos Komisijos sprendimas Nr. C(2022)5742, kuriuo patvirtinta 2021–2027 metų Europos Sąjungos fondų investicijų programa (toliau – Investicijų programa</w:t>
                </w:r>
                <w:r>
                  <w:rPr>
                    <w:i/>
                    <w:iCs/>
                    <w:color w:val="000000"/>
                    <w:szCs w:val="24"/>
                  </w:rPr>
                  <w:t>)</w:t>
                </w:r>
                <w:r>
                  <w:rPr>
                    <w:color w:val="000000"/>
                    <w:szCs w:val="24"/>
                  </w:rPr>
                  <w:t>;</w:t>
                </w:r>
              </w:p>
              <w:p w:rsidR="007E5170" w:rsidRDefault="009B7C04">
                <w:pPr>
                  <w:jc w:val="both"/>
                </w:pPr>
                <w:r>
                  <w:t xml:space="preserve">1.1.3. </w:t>
                </w:r>
                <w:r>
                  <w:t>Lietuvos Respublikos Vyriausybės 2020 m. rugsėjo 9 d. nutarimas Nr. 998 „Dėl 2021–2030 m. nacionalinio pažangos plano patvirtinimo“;</w:t>
                </w:r>
              </w:p>
              <w:p w:rsidR="007E5170" w:rsidRDefault="009B7C04">
                <w:pPr>
                  <w:jc w:val="both"/>
                </w:pPr>
                <w:r>
                  <w:t>1.1.4. Lietuvos Respublikos Vyriausybės 2021 m. balandžio 28 d. nutarimas Nr. 292 „Dėl Strateginio valdymo metodikos“;</w:t>
                </w:r>
              </w:p>
              <w:p w:rsidR="007E5170" w:rsidRDefault="009B7C04">
                <w:pPr>
                  <w:tabs>
                    <w:tab w:val="left" w:pos="457"/>
                  </w:tabs>
                  <w:jc w:val="both"/>
                  <w:rPr>
                    <w:szCs w:val="24"/>
                  </w:rPr>
                </w:pPr>
                <w:r>
                  <w:rPr>
                    <w:szCs w:val="24"/>
                  </w:rPr>
                  <w:t>1.1.</w:t>
                </w:r>
                <w:r>
                  <w:rPr>
                    <w:szCs w:val="24"/>
                  </w:rPr>
                  <w:t xml:space="preserve">5. Lietuvos Respublikos finansų ministro 2022 m. birželio 22 d. įsakymas Nr. 1K-237 „Dėl 2021–2027 metų Europos Sąjungos fondų investicijų programos ir Ekonomikos gaivinimo ir atsparumo didinimo plano „Naujos kartos Lietuva“ įgyvendinimo“, kuriuo </w:t>
                </w:r>
                <w:r>
                  <w:t>p</w:t>
                </w:r>
                <w:r>
                  <w:rPr>
                    <w:szCs w:val="24"/>
                  </w:rPr>
                  <w:t>atvirtin</w:t>
                </w:r>
                <w:r>
                  <w:rPr>
                    <w:szCs w:val="24"/>
                  </w:rPr>
                  <w:t>tos 2021–2027 metų Europos Sąjungos fondų investicijų programos ir Ekonomikos gaivinimo ir atsparumo didinimo plano „Naujos kartos Lietuva“ administravimo taisyklės (toliau – Administravimo taisyklės) ir Projektų administravimo ir finansavimo taisyklės (to</w:t>
                </w:r>
                <w:r>
                  <w:rPr>
                    <w:szCs w:val="24"/>
                  </w:rPr>
                  <w:t>liau – PAFT);</w:t>
                </w:r>
              </w:p>
              <w:p w:rsidR="007E5170" w:rsidRDefault="009B7C04">
                <w:pPr>
                  <w:jc w:val="both"/>
                </w:pPr>
                <w:r>
                  <w:rPr>
                    <w:b/>
                    <w:bCs/>
                    <w:color w:val="000000"/>
                    <w:szCs w:val="24"/>
                  </w:rPr>
                  <w:t xml:space="preserve">1.2. specialusis teisės aktas: </w:t>
                </w:r>
                <w:r>
                  <w:t xml:space="preserve">Lietuvos Respublikos sveikatos apsaugos ministro 2006 m. gegužės 17 d. įsakymas Nr. V-395 „Dėl Diagnostikos ir gydymo metodinio dokumento rengimo, taikymo ir atnaujinimo tvarkos aprašo patvirtinimo“ (toliau – </w:t>
                </w:r>
                <w:r>
                  <w:t>Diagnostikos ir gydymo metodinio dokumento rengimo, taikymo ir atnaujinimo tvarkos aprašas).</w:t>
                </w:r>
              </w:p>
            </w:tc>
          </w:tr>
          <w:tr w:rsidR="007E5170">
            <w:tc>
              <w:tcPr>
                <w:tcW w:w="15134" w:type="dxa"/>
                <w:tcBorders>
                  <w:bottom w:val="single" w:sz="4" w:space="0" w:color="auto"/>
                </w:tcBorders>
              </w:tcPr>
              <w:p w:rsidR="007E5170" w:rsidRDefault="009B7C04">
                <w:pPr>
                  <w:rPr>
                    <w:b/>
                    <w:szCs w:val="24"/>
                  </w:rPr>
                </w:pPr>
                <w:r>
                  <w:rPr>
                    <w:b/>
                    <w:szCs w:val="24"/>
                  </w:rPr>
                  <w:t xml:space="preserve">2. Reikalavimai projektams, pareiškėjams ir partneriams </w:t>
                </w:r>
              </w:p>
            </w:tc>
          </w:tr>
          <w:tr w:rsidR="007E5170">
            <w:tc>
              <w:tcPr>
                <w:tcW w:w="15134" w:type="dxa"/>
                <w:tcBorders>
                  <w:bottom w:val="single" w:sz="4" w:space="0" w:color="auto"/>
                </w:tcBorders>
              </w:tcPr>
              <w:p w:rsidR="007E5170" w:rsidRDefault="009B7C04">
                <w:pPr>
                  <w:tabs>
                    <w:tab w:val="left" w:pos="454"/>
                  </w:tabs>
                  <w:jc w:val="both"/>
                  <w:rPr>
                    <w:color w:val="242424"/>
                    <w:bdr w:val="none" w:sz="0" w:space="0" w:color="auto" w:frame="1"/>
                  </w:rPr>
                </w:pPr>
                <w:r>
                  <w:rPr>
                    <w:szCs w:val="24"/>
                  </w:rPr>
                  <w:t xml:space="preserve">2.1. </w:t>
                </w:r>
                <w:r>
                  <w:rPr>
                    <w:color w:val="000000"/>
                    <w:szCs w:val="24"/>
                    <w:lang w:eastAsia="lt-LT"/>
                  </w:rPr>
                  <w:t xml:space="preserve">Įgyvendinant Pažangos priemonę </w:t>
                </w:r>
                <w:r>
                  <w:rPr>
                    <w:color w:val="000000"/>
                    <w:szCs w:val="24"/>
                  </w:rPr>
                  <w:t>investicijos bus skiriamos</w:t>
                </w:r>
                <w:r>
                  <w:rPr>
                    <w:color w:val="242424"/>
                    <w:bdr w:val="none" w:sz="0" w:space="0" w:color="auto" w:frame="1"/>
                  </w:rPr>
                  <w:t>:</w:t>
                </w:r>
              </w:p>
              <w:p w:rsidR="007E5170" w:rsidRDefault="009B7C04">
                <w:pPr>
                  <w:tabs>
                    <w:tab w:val="left" w:pos="454"/>
                  </w:tabs>
                  <w:jc w:val="both"/>
                  <w:rPr>
                    <w:szCs w:val="24"/>
                    <w:lang w:eastAsia="lt-LT"/>
                  </w:rPr>
                </w:pPr>
                <w:r>
                  <w:rPr>
                    <w:lang w:eastAsia="lt-LT"/>
                  </w:rPr>
                  <w:t xml:space="preserve">2.1.1. psichikos ir elgesio sutrikimų diagnostikai ir gydymo metodikoms diegti ir (ar) </w:t>
                </w:r>
                <w:r>
                  <w:rPr>
                    <w:szCs w:val="24"/>
                    <w:lang w:eastAsia="lt-LT"/>
                  </w:rPr>
                  <w:t xml:space="preserve">atnaujinti: </w:t>
                </w:r>
                <w:r>
                  <w:rPr>
                    <w:rFonts w:eastAsia="Aptos"/>
                    <w:color w:val="000000"/>
                    <w:szCs w:val="24"/>
                    <w:lang w:eastAsia="lt-LT"/>
                  </w:rPr>
                  <w:t>ne mažiau kaip 8 psichikos ir elgesio sutrikimų pagal TLK-10-AM kodus diagnostikos ir gydymo metodikų medžiagai parengti, įsigyti licencijoms metodikoms adap</w:t>
                </w:r>
                <w:r>
                  <w:rPr>
                    <w:rFonts w:eastAsia="Aptos"/>
                    <w:color w:val="000000"/>
                    <w:szCs w:val="24"/>
                    <w:lang w:eastAsia="lt-LT"/>
                  </w:rPr>
                  <w:t xml:space="preserve">tuoti ir naudoti Lietuvoje, metodikoms išbandyti ir (ar) </w:t>
                </w:r>
                <w:r>
                  <w:rPr>
                    <w:rFonts w:eastAsia="Aptos"/>
                    <w:szCs w:val="24"/>
                    <w:lang w:eastAsia="lt-LT"/>
                  </w:rPr>
                  <w:t>metodikų taikymui tobulinti</w:t>
                </w:r>
                <w:r>
                  <w:rPr>
                    <w:rFonts w:eastAsia="Aptos"/>
                    <w:color w:val="000000"/>
                    <w:szCs w:val="24"/>
                    <w:lang w:eastAsia="lt-LT"/>
                  </w:rPr>
                  <w:t xml:space="preserve">, specialistų mokymams, </w:t>
                </w:r>
                <w:r>
                  <w:rPr>
                    <w:rFonts w:eastAsia="Aptos"/>
                    <w:szCs w:val="24"/>
                    <w:lang w:eastAsia="lt-LT"/>
                  </w:rPr>
                  <w:t>diagnostikos ir gydymo metodikų rengimo ir jų taikymo tvarkos aprašo projektui parengti</w:t>
                </w:r>
                <w:r>
                  <w:rPr>
                    <w:rFonts w:eastAsia="Aptos"/>
                    <w:lang w:eastAsia="lt-LT"/>
                  </w:rPr>
                  <w:t>;</w:t>
                </w:r>
              </w:p>
              <w:p w:rsidR="007E5170" w:rsidRDefault="009B7C04">
                <w:pPr>
                  <w:jc w:val="both"/>
                  <w:rPr>
                    <w:szCs w:val="24"/>
                  </w:rPr>
                </w:pPr>
                <w:r>
                  <w:rPr>
                    <w:szCs w:val="24"/>
                  </w:rPr>
                  <w:t>2.1.2. psichologinio vertinimo instrumentams (toliau – Inst</w:t>
                </w:r>
                <w:r>
                  <w:rPr>
                    <w:szCs w:val="24"/>
                  </w:rPr>
                  <w:t xml:space="preserve">rumentai), reikalingiems teikiant kokybiškas asmens sveikatos priežiūros paslaugas, analizuoti, adaptuoti naudoti Lietuvoje, standartizuoti ir Instrumentų visos komplektacijos metodinei medžiagai paruošti naudoti (įdiegti): </w:t>
                </w:r>
              </w:p>
              <w:p w:rsidR="007E5170" w:rsidRDefault="009B7C04">
                <w:pPr>
                  <w:jc w:val="both"/>
                  <w:rPr>
                    <w:szCs w:val="24"/>
                  </w:rPr>
                </w:pPr>
                <w:r>
                  <w:rPr>
                    <w:szCs w:val="24"/>
                  </w:rPr>
                  <w:t>2.1.2.1. Instrumentų, išvardytų</w:t>
                </w:r>
                <w:r>
                  <w:rPr>
                    <w:szCs w:val="24"/>
                  </w:rPr>
                  <w:t xml:space="preserve"> šio Aprašo 1 priede, analizei atlikti pagal kriterijus, nurodytus šio Aprašo 2 priede. Rezultatas – remiantis projekto metu atlikta analize, taip pat įvertinus Instrumentams adaptuoti, standartizuoti būtinus terminus ir kaštus, teisinius aspektus, atrinkt</w:t>
                </w:r>
                <w:r>
                  <w:rPr>
                    <w:szCs w:val="24"/>
                  </w:rPr>
                  <w:t xml:space="preserve">as ir su Ministerija suderintas ne mažesnis kaip 4 vnt. Instrumentų sąrašas, tolesnėms veikloms vykdyti; </w:t>
                </w:r>
              </w:p>
              <w:p w:rsidR="007E5170" w:rsidRDefault="009B7C04">
                <w:pPr>
                  <w:jc w:val="both"/>
                  <w:rPr>
                    <w:szCs w:val="24"/>
                  </w:rPr>
                </w:pPr>
                <w:r>
                  <w:rPr>
                    <w:szCs w:val="24"/>
                  </w:rPr>
                  <w:t>2.1.2.2. Instrumentams, pagal šio Aprašo 2.1.2.1 papunkčio atliktas veiklas, adaptuoti ir standartizuoti;</w:t>
                </w:r>
              </w:p>
              <w:p w:rsidR="007E5170" w:rsidRDefault="009B7C04">
                <w:pPr>
                  <w:jc w:val="both"/>
                  <w:rPr>
                    <w:szCs w:val="24"/>
                  </w:rPr>
                </w:pPr>
                <w:r>
                  <w:rPr>
                    <w:szCs w:val="24"/>
                  </w:rPr>
                  <w:t>2.1.2.3. parengti naudojimui (diegimui) paga</w:t>
                </w:r>
                <w:r>
                  <w:rPr>
                    <w:szCs w:val="24"/>
                  </w:rPr>
                  <w:t xml:space="preserve">l šio Aprašo 2.1.2.2 papunkčio veiklas kiekvieno Instrumento visos komplektacijos metodines medžiagas skaitmenine forma. </w:t>
                </w:r>
              </w:p>
              <w:p w:rsidR="007E5170" w:rsidRDefault="009B7C04">
                <w:pPr>
                  <w:jc w:val="both"/>
                </w:pPr>
                <w:r>
                  <w:rPr>
                    <w:szCs w:val="24"/>
                  </w:rPr>
                  <w:t>2.1.3. i</w:t>
                </w:r>
                <w:r>
                  <w:t xml:space="preserve">nternetiniam tinklalapiui sukurti, įdiegti ir (ar) esamam tinklalapiui plėtoti (atnaujinti) skirto projekto įgyvendinimo metu </w:t>
                </w:r>
                <w:r>
                  <w:t>parengtų metodinių dokumentų naudojimui bei valdymui ir informacijai apie adaptuotus Instrumentus</w:t>
                </w:r>
                <w:r>
                  <w:rPr>
                    <w:color w:val="FF0000"/>
                  </w:rPr>
                  <w:t xml:space="preserve"> </w:t>
                </w:r>
                <w:r>
                  <w:t>skleisti, adaptuotų ir standartizuotų Instrumentų visos komplektacijos metodinei medžiagai skelbti su galimybe specialistams, kitiems naudotojams ją gauti bei</w:t>
                </w:r>
                <w:r>
                  <w:t xml:space="preserve"> pasinaudoti Instrumentais ir atlikti psichologinio vertinimo testus.  </w:t>
                </w:r>
              </w:p>
              <w:p w:rsidR="007E5170" w:rsidRDefault="009B7C04">
                <w:pPr>
                  <w:tabs>
                    <w:tab w:val="left" w:pos="454"/>
                  </w:tabs>
                  <w:jc w:val="both"/>
                  <w:rPr>
                    <w:color w:val="242424"/>
                    <w:bdr w:val="none" w:sz="0" w:space="0" w:color="auto" w:frame="1"/>
                    <w:lang w:val="pt-BR"/>
                  </w:rPr>
                </w:pPr>
                <w:r>
                  <w:rPr>
                    <w:szCs w:val="24"/>
                  </w:rPr>
                  <w:t xml:space="preserve">2.2. Galimas pareiškėjas </w:t>
                </w:r>
                <w:r>
                  <w:rPr>
                    <w:color w:val="242424"/>
                    <w:bdr w:val="none" w:sz="0" w:space="0" w:color="auto" w:frame="1"/>
                  </w:rPr>
                  <w:t>– Lietuvos medicinos biblioteka.</w:t>
                </w:r>
              </w:p>
              <w:p w:rsidR="007E5170" w:rsidRDefault="009B7C04">
                <w:pPr>
                  <w:tabs>
                    <w:tab w:val="left" w:pos="454"/>
                  </w:tabs>
                  <w:jc w:val="both"/>
                  <w:rPr>
                    <w:szCs w:val="24"/>
                  </w:rPr>
                </w:pPr>
                <w:r>
                  <w:rPr>
                    <w:szCs w:val="24"/>
                  </w:rPr>
                  <w:t>2.3. Galimi partneriai:</w:t>
                </w:r>
              </w:p>
              <w:p w:rsidR="007E5170" w:rsidRDefault="009B7C04">
                <w:pPr>
                  <w:tabs>
                    <w:tab w:val="left" w:pos="454"/>
                  </w:tabs>
                  <w:jc w:val="both"/>
                  <w:rPr>
                    <w:rFonts w:eastAsia="Calibri"/>
                    <w:bCs/>
                    <w:iCs/>
                    <w:color w:val="000000"/>
                    <w:szCs w:val="24"/>
                  </w:rPr>
                </w:pPr>
                <w:r>
                  <w:rPr>
                    <w:szCs w:val="24"/>
                  </w:rPr>
                  <w:t xml:space="preserve">2.3.1. šio Aprašo </w:t>
                </w:r>
                <w:r>
                  <w:rPr>
                    <w:lang w:eastAsia="lt-LT"/>
                  </w:rPr>
                  <w:t xml:space="preserve">2.1.1 papunkčio veiklai </w:t>
                </w:r>
                <w:r>
                  <w:rPr>
                    <w:szCs w:val="24"/>
                  </w:rPr>
                  <w:t xml:space="preserve">– </w:t>
                </w:r>
                <w:r>
                  <w:rPr>
                    <w:rFonts w:eastAsia="Calibri"/>
                    <w:bCs/>
                    <w:iCs/>
                    <w:color w:val="000000"/>
                  </w:rPr>
                  <w:t>Lietuvos sveikatos mokslų universiteto Kauno ligoninė,  Lietuvos sveikatos mokslų universiteto Kauno klinikos, VšĮ Klaipėdos universiteto ligoninės filialas „Jūrininkų ligoninė“, VšĮ Respublikinė Vilniaus psichiatrijos ligoninė, Vilniaus universiteto ligon</w:t>
                </w:r>
                <w:r>
                  <w:rPr>
                    <w:rFonts w:eastAsia="Calibri"/>
                    <w:bCs/>
                    <w:iCs/>
                    <w:color w:val="000000"/>
                  </w:rPr>
                  <w:t xml:space="preserve">inė Santaros klinikos, VšĮ Respublikinė Vilniaus universitetinė </w:t>
                </w:r>
                <w:r>
                  <w:rPr>
                    <w:rFonts w:eastAsia="Calibri"/>
                    <w:bCs/>
                    <w:iCs/>
                    <w:color w:val="000000"/>
                    <w:szCs w:val="24"/>
                  </w:rPr>
                  <w:t>ligoninė (partneriai yra asmens sveikatos priežiūros įstaigos, kurių vienas iš dalininkų yra universitetas ir kurios teikia psichiatrijos aktyviojo gydymo paslaugas bei yra sudariusios sutartį</w:t>
                </w:r>
                <w:r>
                  <w:rPr>
                    <w:rFonts w:eastAsia="Calibri"/>
                    <w:bCs/>
                    <w:iCs/>
                    <w:color w:val="000000"/>
                    <w:szCs w:val="24"/>
                  </w:rPr>
                  <w:t xml:space="preserve"> su teritorine ligonių kasa dėl psichiatrijos dienos stacionaro ir (ar) vaikų ir paauglių psichiatrijos dienos stacionaro paslaugų teikimo);</w:t>
                </w:r>
              </w:p>
              <w:p w:rsidR="007E5170" w:rsidRDefault="009B7C04">
                <w:pPr>
                  <w:tabs>
                    <w:tab w:val="left" w:pos="454"/>
                  </w:tabs>
                  <w:jc w:val="both"/>
                  <w:rPr>
                    <w:color w:val="242424"/>
                    <w:szCs w:val="24"/>
                    <w:bdr w:val="none" w:sz="0" w:space="0" w:color="auto" w:frame="1"/>
                  </w:rPr>
                </w:pPr>
                <w:r>
                  <w:rPr>
                    <w:color w:val="242424"/>
                    <w:szCs w:val="24"/>
                    <w:bdr w:val="none" w:sz="0" w:space="0" w:color="auto" w:frame="1"/>
                  </w:rPr>
                  <w:t xml:space="preserve">2.3.2. šio Aprašo </w:t>
                </w:r>
                <w:r>
                  <w:rPr>
                    <w:szCs w:val="24"/>
                    <w:bdr w:val="none" w:sz="0" w:space="0" w:color="auto" w:frame="1"/>
                  </w:rPr>
                  <w:t xml:space="preserve">2.1.2 </w:t>
                </w:r>
                <w:r>
                  <w:rPr>
                    <w:color w:val="242424"/>
                    <w:szCs w:val="24"/>
                    <w:bdr w:val="none" w:sz="0" w:space="0" w:color="auto" w:frame="1"/>
                  </w:rPr>
                  <w:t>papunkčio veiklai – Vilniaus universitetas, Vytauto Didžiojo universitetas, Lietuvos sveika</w:t>
                </w:r>
                <w:r>
                  <w:rPr>
                    <w:color w:val="242424"/>
                    <w:szCs w:val="24"/>
                    <w:bdr w:val="none" w:sz="0" w:space="0" w:color="auto" w:frame="1"/>
                  </w:rPr>
                  <w:t>tos mokslų universitetas, Klaipėdos universitetas (</w:t>
                </w:r>
                <w:r>
                  <w:rPr>
                    <w:bCs/>
                    <w:iCs/>
                    <w:color w:val="242424"/>
                    <w:szCs w:val="24"/>
                    <w:bdr w:val="none" w:sz="0" w:space="0" w:color="auto" w:frame="1"/>
                  </w:rPr>
                  <w:t xml:space="preserve">partneriai yra </w:t>
                </w:r>
                <w:r>
                  <w:rPr>
                    <w:color w:val="242424"/>
                    <w:szCs w:val="24"/>
                    <w:bdr w:val="none" w:sz="0" w:space="0" w:color="auto" w:frame="1"/>
                  </w:rPr>
                  <w:t>universitetai, rengiantys psichologus arba psichoterapeutus, arba psichiatrus, arba vaikų ir paauglių psichologus, arba vaikų ir paauglių psichoterapeutus, arba vaikų ir paauglių psichiatrus</w:t>
                </w:r>
                <w:r>
                  <w:rPr>
                    <w:color w:val="242424"/>
                    <w:szCs w:val="24"/>
                    <w:bdr w:val="none" w:sz="0" w:space="0" w:color="auto" w:frame="1"/>
                  </w:rPr>
                  <w:t>).</w:t>
                </w:r>
              </w:p>
              <w:p w:rsidR="007E5170" w:rsidRDefault="009B7C04">
                <w:pPr>
                  <w:jc w:val="both"/>
                </w:pPr>
                <w:r>
                  <w:t xml:space="preserve">2.4. Projekto veiklos turi būti įgyvendintos iki 2027 m. gruodžio 31 d. Prireikus projekto veiklos gali būti pratęstos PAFT nustatyta tvarka, bet ne ilgiau kaip iki 2029 m. rugpjūčio 30 d. </w:t>
                </w:r>
              </w:p>
              <w:p w:rsidR="007E5170" w:rsidRDefault="009B7C04">
                <w:pPr>
                  <w:jc w:val="both"/>
                  <w:rPr>
                    <w:szCs w:val="24"/>
                  </w:rPr>
                </w:pPr>
                <w:r>
                  <w:rPr>
                    <w:szCs w:val="24"/>
                  </w:rPr>
                  <w:t>2.5. Pareiškėjas privalo pateikti Ministerijai šio Aprašo 2.1.2</w:t>
                </w:r>
                <w:r>
                  <w:rPr>
                    <w:szCs w:val="24"/>
                  </w:rPr>
                  <w:t>.1 papunktyje minimos analizės rezultatus ir siūlomų adaptuoti bei standartizuoti Instrumentų sąrašą ne vėliau kaip per 240 dienų nuo projekto finansavimo sutarties pasirašymo dienos. Pareiškėjas raštu informuoja VšĮ Centrinę projektų valdymo agentūrą (tol</w:t>
                </w:r>
                <w:r>
                  <w:rPr>
                    <w:szCs w:val="24"/>
                  </w:rPr>
                  <w:t xml:space="preserve">iau – administruojančioji institucija) apie suderintą su Ministerija Instrumentų sąrašą pagal nurodytą terminą ir pateikia preliminarų Instrumentų adaptavimo ir standartizavimo veiklų grafiką. </w:t>
                </w:r>
              </w:p>
              <w:p w:rsidR="007E5170" w:rsidRDefault="009B7C04">
                <w:pPr>
                  <w:tabs>
                    <w:tab w:val="left" w:pos="426"/>
                    <w:tab w:val="left" w:pos="709"/>
                    <w:tab w:val="left" w:pos="885"/>
                  </w:tabs>
                  <w:jc w:val="both"/>
                  <w:rPr>
                    <w:rFonts w:eastAsia="Calibri"/>
                    <w:szCs w:val="24"/>
                  </w:rPr>
                </w:pPr>
                <w:r>
                  <w:rPr>
                    <w:szCs w:val="24"/>
                  </w:rPr>
                  <w:t xml:space="preserve">2.6. </w:t>
                </w:r>
                <w:r>
                  <w:rPr>
                    <w:rFonts w:eastAsia="Calibri"/>
                    <w:szCs w:val="24"/>
                  </w:rPr>
                  <w:t>Projektams taikoma finansavimo forma – dotacija.</w:t>
                </w:r>
              </w:p>
              <w:p w:rsidR="007E5170" w:rsidRDefault="009B7C04">
                <w:pPr>
                  <w:tabs>
                    <w:tab w:val="left" w:pos="426"/>
                    <w:tab w:val="left" w:pos="709"/>
                    <w:tab w:val="left" w:pos="885"/>
                  </w:tabs>
                  <w:jc w:val="both"/>
                  <w:rPr>
                    <w:rFonts w:eastAsia="Calibri"/>
                    <w:szCs w:val="24"/>
                  </w:rPr>
                </w:pPr>
                <w:r>
                  <w:rPr>
                    <w:rFonts w:eastAsia="Calibri"/>
                    <w:szCs w:val="24"/>
                  </w:rPr>
                  <w:t>2.7. Pro</w:t>
                </w:r>
                <w:r>
                  <w:rPr>
                    <w:rFonts w:eastAsia="Calibri"/>
                    <w:szCs w:val="24"/>
                  </w:rPr>
                  <w:t xml:space="preserve">jektams įgyvendinti skiriama (lėšų sumos negali būti perskirstomos tarp šio Aprašo 2.1.1 ir 2.1.2 papunkčių veiklų):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4"/>
                  <w:gridCol w:w="2694"/>
                  <w:gridCol w:w="2551"/>
                  <w:gridCol w:w="2551"/>
                </w:tblGrid>
                <w:tr w:rsidR="007E5170">
                  <w:tc>
                    <w:tcPr>
                      <w:tcW w:w="3854" w:type="dxa"/>
                    </w:tcPr>
                    <w:p w:rsidR="007E5170" w:rsidRDefault="009B7C04">
                      <w:pPr>
                        <w:tabs>
                          <w:tab w:val="left" w:pos="426"/>
                          <w:tab w:val="left" w:pos="709"/>
                          <w:tab w:val="left" w:pos="885"/>
                        </w:tabs>
                        <w:jc w:val="both"/>
                        <w:rPr>
                          <w:rFonts w:eastAsia="Calibri"/>
                          <w:szCs w:val="24"/>
                        </w:rPr>
                      </w:pPr>
                      <w:r>
                        <w:rPr>
                          <w:rFonts w:eastAsia="Calibri"/>
                          <w:szCs w:val="24"/>
                        </w:rPr>
                        <w:t>Veiklos pagal Aprašą</w:t>
                      </w:r>
                    </w:p>
                  </w:tc>
                  <w:tc>
                    <w:tcPr>
                      <w:tcW w:w="2694" w:type="dxa"/>
                    </w:tcPr>
                    <w:p w:rsidR="007E5170" w:rsidRDefault="009B7C04">
                      <w:pPr>
                        <w:tabs>
                          <w:tab w:val="left" w:pos="426"/>
                          <w:tab w:val="left" w:pos="709"/>
                          <w:tab w:val="left" w:pos="885"/>
                        </w:tabs>
                        <w:jc w:val="both"/>
                        <w:rPr>
                          <w:rFonts w:eastAsia="Calibri"/>
                          <w:szCs w:val="24"/>
                        </w:rPr>
                      </w:pPr>
                      <w:r>
                        <w:rPr>
                          <w:rFonts w:eastAsia="Calibri"/>
                          <w:szCs w:val="24"/>
                        </w:rPr>
                        <w:t xml:space="preserve">ES lėšos, </w:t>
                      </w:r>
                      <w:proofErr w:type="spellStart"/>
                      <w:r>
                        <w:rPr>
                          <w:rFonts w:eastAsia="Calibri"/>
                          <w:szCs w:val="24"/>
                        </w:rPr>
                        <w:t>Eur</w:t>
                      </w:r>
                      <w:proofErr w:type="spellEnd"/>
                    </w:p>
                  </w:tc>
                  <w:tc>
                    <w:tcPr>
                      <w:tcW w:w="2551" w:type="dxa"/>
                    </w:tcPr>
                    <w:p w:rsidR="007E5170" w:rsidRDefault="009B7C04">
                      <w:pPr>
                        <w:tabs>
                          <w:tab w:val="left" w:pos="426"/>
                          <w:tab w:val="left" w:pos="709"/>
                          <w:tab w:val="left" w:pos="885"/>
                        </w:tabs>
                        <w:jc w:val="both"/>
                        <w:rPr>
                          <w:rFonts w:eastAsia="Calibri"/>
                          <w:szCs w:val="24"/>
                        </w:rPr>
                      </w:pPr>
                      <w:r>
                        <w:rPr>
                          <w:rFonts w:eastAsia="Calibri"/>
                          <w:szCs w:val="24"/>
                        </w:rPr>
                        <w:t xml:space="preserve">BF lėšos, </w:t>
                      </w:r>
                      <w:proofErr w:type="spellStart"/>
                      <w:r>
                        <w:rPr>
                          <w:rFonts w:eastAsia="Calibri"/>
                          <w:szCs w:val="24"/>
                        </w:rPr>
                        <w:t>Eur</w:t>
                      </w:r>
                      <w:proofErr w:type="spellEnd"/>
                    </w:p>
                  </w:tc>
                  <w:tc>
                    <w:tcPr>
                      <w:tcW w:w="2551" w:type="dxa"/>
                    </w:tcPr>
                    <w:p w:rsidR="007E5170" w:rsidRDefault="009B7C04">
                      <w:pPr>
                        <w:tabs>
                          <w:tab w:val="left" w:pos="426"/>
                          <w:tab w:val="left" w:pos="709"/>
                          <w:tab w:val="left" w:pos="885"/>
                        </w:tabs>
                        <w:jc w:val="both"/>
                        <w:rPr>
                          <w:rFonts w:eastAsia="Calibri"/>
                          <w:szCs w:val="24"/>
                        </w:rPr>
                      </w:pPr>
                      <w:r>
                        <w:rPr>
                          <w:rFonts w:eastAsia="Calibri"/>
                          <w:szCs w:val="24"/>
                        </w:rPr>
                        <w:t xml:space="preserve">Bendra suma, </w:t>
                      </w:r>
                      <w:proofErr w:type="spellStart"/>
                      <w:r>
                        <w:rPr>
                          <w:rFonts w:eastAsia="Calibri"/>
                          <w:szCs w:val="24"/>
                        </w:rPr>
                        <w:t>Eur</w:t>
                      </w:r>
                      <w:proofErr w:type="spellEnd"/>
                    </w:p>
                  </w:tc>
                </w:tr>
                <w:tr w:rsidR="007E5170">
                  <w:tc>
                    <w:tcPr>
                      <w:tcW w:w="3854" w:type="dxa"/>
                    </w:tcPr>
                    <w:p w:rsidR="007E5170" w:rsidRDefault="009B7C04">
                      <w:pPr>
                        <w:tabs>
                          <w:tab w:val="left" w:pos="426"/>
                          <w:tab w:val="left" w:pos="709"/>
                          <w:tab w:val="left" w:pos="885"/>
                        </w:tabs>
                        <w:jc w:val="both"/>
                        <w:rPr>
                          <w:rFonts w:eastAsia="Calibri"/>
                          <w:szCs w:val="24"/>
                        </w:rPr>
                      </w:pPr>
                      <w:r>
                        <w:rPr>
                          <w:rFonts w:eastAsia="Calibri"/>
                          <w:szCs w:val="24"/>
                        </w:rPr>
                        <w:t>Aprašo 2.1.1 papunkčio veikloms</w:t>
                      </w:r>
                    </w:p>
                  </w:tc>
                  <w:tc>
                    <w:tcPr>
                      <w:tcW w:w="2694" w:type="dxa"/>
                    </w:tcPr>
                    <w:p w:rsidR="007E5170" w:rsidRDefault="009B7C04">
                      <w:pPr>
                        <w:tabs>
                          <w:tab w:val="left" w:pos="426"/>
                          <w:tab w:val="left" w:pos="709"/>
                          <w:tab w:val="left" w:pos="885"/>
                        </w:tabs>
                        <w:jc w:val="both"/>
                        <w:rPr>
                          <w:rFonts w:eastAsia="Calibri"/>
                          <w:szCs w:val="24"/>
                        </w:rPr>
                      </w:pPr>
                      <w:r>
                        <w:rPr>
                          <w:rFonts w:eastAsia="Calibri"/>
                          <w:szCs w:val="24"/>
                        </w:rPr>
                        <w:t>1 666 000,00</w:t>
                      </w:r>
                    </w:p>
                  </w:tc>
                  <w:tc>
                    <w:tcPr>
                      <w:tcW w:w="2551" w:type="dxa"/>
                    </w:tcPr>
                    <w:p w:rsidR="007E5170" w:rsidRDefault="009B7C04">
                      <w:pPr>
                        <w:tabs>
                          <w:tab w:val="left" w:pos="426"/>
                          <w:tab w:val="left" w:pos="709"/>
                          <w:tab w:val="left" w:pos="885"/>
                        </w:tabs>
                        <w:jc w:val="both"/>
                        <w:rPr>
                          <w:rFonts w:eastAsia="Calibri"/>
                          <w:szCs w:val="24"/>
                        </w:rPr>
                      </w:pPr>
                      <w:r>
                        <w:rPr>
                          <w:rFonts w:eastAsia="Calibri"/>
                          <w:szCs w:val="24"/>
                        </w:rPr>
                        <w:t>294 000,00</w:t>
                      </w:r>
                    </w:p>
                  </w:tc>
                  <w:tc>
                    <w:tcPr>
                      <w:tcW w:w="2551" w:type="dxa"/>
                    </w:tcPr>
                    <w:p w:rsidR="007E5170" w:rsidRDefault="009B7C04">
                      <w:pPr>
                        <w:tabs>
                          <w:tab w:val="left" w:pos="426"/>
                          <w:tab w:val="left" w:pos="709"/>
                          <w:tab w:val="left" w:pos="885"/>
                        </w:tabs>
                        <w:jc w:val="both"/>
                        <w:rPr>
                          <w:rFonts w:eastAsia="Calibri"/>
                          <w:szCs w:val="24"/>
                        </w:rPr>
                      </w:pPr>
                      <w:r>
                        <w:rPr>
                          <w:rFonts w:eastAsia="Calibri"/>
                          <w:szCs w:val="24"/>
                        </w:rPr>
                        <w:t>1 960 000,00</w:t>
                      </w:r>
                    </w:p>
                  </w:tc>
                </w:tr>
                <w:tr w:rsidR="007E5170">
                  <w:tc>
                    <w:tcPr>
                      <w:tcW w:w="3854" w:type="dxa"/>
                    </w:tcPr>
                    <w:p w:rsidR="007E5170" w:rsidRDefault="009B7C04">
                      <w:pPr>
                        <w:tabs>
                          <w:tab w:val="left" w:pos="426"/>
                          <w:tab w:val="left" w:pos="709"/>
                          <w:tab w:val="left" w:pos="885"/>
                        </w:tabs>
                        <w:jc w:val="both"/>
                        <w:rPr>
                          <w:rFonts w:eastAsia="Calibri"/>
                          <w:szCs w:val="24"/>
                        </w:rPr>
                      </w:pPr>
                      <w:r>
                        <w:rPr>
                          <w:rFonts w:eastAsia="Calibri"/>
                          <w:szCs w:val="24"/>
                        </w:rPr>
                        <w:t>Aprašo 2.1.2 papunkčio veikloms</w:t>
                      </w:r>
                    </w:p>
                  </w:tc>
                  <w:tc>
                    <w:tcPr>
                      <w:tcW w:w="2694" w:type="dxa"/>
                    </w:tcPr>
                    <w:p w:rsidR="007E5170" w:rsidRDefault="009B7C04">
                      <w:pPr>
                        <w:tabs>
                          <w:tab w:val="left" w:pos="426"/>
                          <w:tab w:val="left" w:pos="709"/>
                          <w:tab w:val="left" w:pos="885"/>
                        </w:tabs>
                        <w:jc w:val="both"/>
                        <w:rPr>
                          <w:rFonts w:eastAsia="Calibri"/>
                          <w:szCs w:val="24"/>
                        </w:rPr>
                      </w:pPr>
                      <w:r>
                        <w:rPr>
                          <w:rFonts w:eastAsia="Calibri"/>
                          <w:szCs w:val="24"/>
                        </w:rPr>
                        <w:t>1 700 000,00</w:t>
                      </w:r>
                    </w:p>
                  </w:tc>
                  <w:tc>
                    <w:tcPr>
                      <w:tcW w:w="2551" w:type="dxa"/>
                    </w:tcPr>
                    <w:p w:rsidR="007E5170" w:rsidRDefault="009B7C04">
                      <w:pPr>
                        <w:tabs>
                          <w:tab w:val="left" w:pos="426"/>
                          <w:tab w:val="left" w:pos="709"/>
                          <w:tab w:val="left" w:pos="885"/>
                        </w:tabs>
                        <w:jc w:val="both"/>
                        <w:rPr>
                          <w:rFonts w:eastAsia="Calibri"/>
                          <w:szCs w:val="24"/>
                        </w:rPr>
                      </w:pPr>
                      <w:r>
                        <w:rPr>
                          <w:rFonts w:eastAsia="Calibri"/>
                          <w:szCs w:val="24"/>
                        </w:rPr>
                        <w:t>300 000,00</w:t>
                      </w:r>
                    </w:p>
                  </w:tc>
                  <w:tc>
                    <w:tcPr>
                      <w:tcW w:w="2551" w:type="dxa"/>
                    </w:tcPr>
                    <w:p w:rsidR="007E5170" w:rsidRDefault="009B7C04">
                      <w:pPr>
                        <w:tabs>
                          <w:tab w:val="left" w:pos="426"/>
                          <w:tab w:val="left" w:pos="709"/>
                          <w:tab w:val="left" w:pos="885"/>
                        </w:tabs>
                        <w:jc w:val="both"/>
                        <w:rPr>
                          <w:rFonts w:eastAsia="Calibri"/>
                          <w:szCs w:val="24"/>
                        </w:rPr>
                      </w:pPr>
                      <w:r>
                        <w:rPr>
                          <w:rFonts w:eastAsia="Calibri"/>
                          <w:szCs w:val="24"/>
                        </w:rPr>
                        <w:t>2 000 000,00</w:t>
                      </w:r>
                    </w:p>
                  </w:tc>
                </w:tr>
              </w:tbl>
              <w:p w:rsidR="007E5170" w:rsidRDefault="009B7C04">
                <w:pPr>
                  <w:tabs>
                    <w:tab w:val="left" w:pos="426"/>
                    <w:tab w:val="left" w:pos="709"/>
                    <w:tab w:val="left" w:pos="885"/>
                  </w:tabs>
                  <w:jc w:val="both"/>
                  <w:rPr>
                    <w:rFonts w:ascii="Aptos" w:eastAsia="Yu Gothic Light" w:hAnsi="Aptos" w:cs="Arial"/>
                    <w:kern w:val="2"/>
                    <w:sz w:val="22"/>
                    <w:szCs w:val="22"/>
                    <w14:ligatures w14:val="standardContextual"/>
                  </w:rPr>
                </w:pPr>
                <w:r>
                  <w:rPr>
                    <w:szCs w:val="24"/>
                  </w:rPr>
                  <w:t xml:space="preserve">2.8. Projektams taikomos matomumo ir informavimo priemonės, nurodytos PAFT VIII skyriaus „Kiti projektų reikalavimai“ pirmame skirsnyje „Informavimas apie projektą ir komunikacija“. </w:t>
                </w:r>
                <w:r>
                  <w:rPr>
                    <w:szCs w:val="24"/>
                  </w:rPr>
                  <w:t>Papildomi matomumo reikalavimai nenustatomi.</w:t>
                </w:r>
              </w:p>
              <w:p w:rsidR="007E5170" w:rsidRDefault="009B7C04">
                <w:pPr>
                  <w:tabs>
                    <w:tab w:val="left" w:pos="459"/>
                  </w:tabs>
                  <w:jc w:val="both"/>
                  <w:rPr>
                    <w:szCs w:val="24"/>
                  </w:rPr>
                </w:pPr>
                <w:r>
                  <w:rPr>
                    <w:szCs w:val="24"/>
                  </w:rPr>
                  <w:t>2.9. Projektai priskiriami Vidurio ir vakarų Lietuvos regionui. Taikant Reglamento (ES) 2021/1060 63 straipsnio 3 dalies nuostatą dėl ESF+, su veiksmais susijusios išlaidos gali būti priskirtos bet kuriam Invest</w:t>
                </w:r>
                <w:r>
                  <w:rPr>
                    <w:szCs w:val="24"/>
                  </w:rPr>
                  <w:t>icijų programos įgyvendinimo regionui nepriklausomai nuo to, kuriam Investicijų programos regionui atitenka investicijos kuriama nauda, kadangi projektas padeda siekti Investicijų programos konkretaus uždavinio, pagal kurį jis finansuojamas, tikslų.</w:t>
                </w:r>
              </w:p>
              <w:p w:rsidR="007E5170" w:rsidRDefault="009B7C04">
                <w:pPr>
                  <w:tabs>
                    <w:tab w:val="left" w:pos="459"/>
                  </w:tabs>
                  <w:jc w:val="both"/>
                  <w:rPr>
                    <w:szCs w:val="24"/>
                  </w:rPr>
                </w:pPr>
                <w:r>
                  <w:rPr>
                    <w:szCs w:val="24"/>
                  </w:rPr>
                  <w:t xml:space="preserve">2.10. </w:t>
                </w:r>
                <w:r>
                  <w:rPr>
                    <w:szCs w:val="24"/>
                  </w:rPr>
                  <w:t>Kartu su PĮP (PAFT 1 priedas „Projekto įgyvendinimo plano forma“) administruojančiajai institucijai turi būti pateikti:</w:t>
                </w:r>
              </w:p>
              <w:p w:rsidR="007E5170" w:rsidRDefault="009B7C04">
                <w:pPr>
                  <w:tabs>
                    <w:tab w:val="left" w:pos="604"/>
                  </w:tabs>
                  <w:jc w:val="both"/>
                  <w:rPr>
                    <w:szCs w:val="24"/>
                  </w:rPr>
                </w:pPr>
                <w:r>
                  <w:rPr>
                    <w:szCs w:val="24"/>
                  </w:rPr>
                  <w:t>2.10.1. įgaliojimas pasirašyti PĮP, jei jį pasirašo ne pareiškėjo įstaigos vadovas;</w:t>
                </w:r>
              </w:p>
              <w:p w:rsidR="007E5170" w:rsidRDefault="009B7C04">
                <w:pPr>
                  <w:tabs>
                    <w:tab w:val="decimal" w:pos="458"/>
                    <w:tab w:val="left" w:pos="660"/>
                  </w:tabs>
                  <w:ind w:left="29" w:hanging="29"/>
                  <w:jc w:val="both"/>
                  <w:rPr>
                    <w:bCs/>
                    <w:iCs/>
                    <w:szCs w:val="24"/>
                  </w:rPr>
                </w:pPr>
                <w:r>
                  <w:rPr>
                    <w:bCs/>
                    <w:iCs/>
                    <w:szCs w:val="24"/>
                  </w:rPr>
                  <w:t>2.10.2. partnerio (-</w:t>
                </w:r>
                <w:proofErr w:type="spellStart"/>
                <w:r>
                  <w:rPr>
                    <w:bCs/>
                    <w:iCs/>
                    <w:szCs w:val="24"/>
                  </w:rPr>
                  <w:t>ių</w:t>
                </w:r>
                <w:proofErr w:type="spellEnd"/>
                <w:r>
                  <w:rPr>
                    <w:bCs/>
                    <w:iCs/>
                    <w:szCs w:val="24"/>
                  </w:rPr>
                  <w:t>) deklaracija (-</w:t>
                </w:r>
                <w:proofErr w:type="spellStart"/>
                <w:r>
                  <w:rPr>
                    <w:bCs/>
                    <w:iCs/>
                    <w:szCs w:val="24"/>
                  </w:rPr>
                  <w:t>os</w:t>
                </w:r>
                <w:proofErr w:type="spellEnd"/>
                <w:r>
                  <w:rPr>
                    <w:bCs/>
                    <w:iCs/>
                    <w:szCs w:val="24"/>
                  </w:rPr>
                  <w:t xml:space="preserve">) (PAFT 1 </w:t>
                </w:r>
                <w:r>
                  <w:rPr>
                    <w:bCs/>
                    <w:iCs/>
                    <w:szCs w:val="24"/>
                  </w:rPr>
                  <w:t>priedo „Projekto įgyvendinimo planas“ 1 priedas „Partnerio deklaracija“);</w:t>
                </w:r>
              </w:p>
              <w:p w:rsidR="007E5170" w:rsidRDefault="009B7C04">
                <w:pPr>
                  <w:tabs>
                    <w:tab w:val="decimal" w:pos="458"/>
                    <w:tab w:val="left" w:pos="660"/>
                  </w:tabs>
                  <w:ind w:left="29" w:hanging="29"/>
                  <w:jc w:val="both"/>
                  <w:rPr>
                    <w:bCs/>
                    <w:iCs/>
                    <w:szCs w:val="24"/>
                  </w:rPr>
                </w:pPr>
                <w:r>
                  <w:rPr>
                    <w:bCs/>
                    <w:iCs/>
                    <w:szCs w:val="24"/>
                  </w:rPr>
                  <w:t xml:space="preserve">2.10.3. </w:t>
                </w:r>
                <w:r>
                  <w:rPr>
                    <w:szCs w:val="24"/>
                  </w:rPr>
                  <w:t xml:space="preserve">informacija apie projekto biudžeto paskirstymą pagal pareiškėjus ir partnerius </w:t>
                </w:r>
                <w:r>
                  <w:rPr>
                    <w:bCs/>
                    <w:iCs/>
                    <w:szCs w:val="24"/>
                  </w:rPr>
                  <w:t>(PAFT 1 priedo „Projekto įgyvendinimo plano forma“ 2 priedas „Informacija apie projekto biudžet</w:t>
                </w:r>
                <w:r>
                  <w:rPr>
                    <w:bCs/>
                    <w:iCs/>
                    <w:szCs w:val="24"/>
                  </w:rPr>
                  <w:t>o paskirstymą“);</w:t>
                </w:r>
              </w:p>
              <w:p w:rsidR="007E5170" w:rsidRDefault="009B7C04">
                <w:pPr>
                  <w:tabs>
                    <w:tab w:val="left" w:pos="680"/>
                  </w:tabs>
                  <w:jc w:val="both"/>
                  <w:rPr>
                    <w:szCs w:val="24"/>
                  </w:rPr>
                </w:pPr>
                <w:r>
                  <w:rPr>
                    <w:szCs w:val="24"/>
                  </w:rPr>
                  <w:t>2.10.4. dokumentai, pagrindžiantys projekto išlaidų pagrįstumą (sudarytos sutartys, viešai skelbiama informacija, komerciniai pasiūlymai, nuorodos į rinkoje esančias kainas (pvz.,  Centrinėje viešųjų pirkimų informacinėje sistemoje) ir kt.</w:t>
                </w:r>
                <w:r>
                  <w:rPr>
                    <w:szCs w:val="24"/>
                  </w:rPr>
                  <w:t>);</w:t>
                </w:r>
              </w:p>
              <w:p w:rsidR="007E5170" w:rsidRDefault="009B7C04">
                <w:pPr>
                  <w:jc w:val="both"/>
                  <w:rPr>
                    <w:szCs w:val="24"/>
                  </w:rPr>
                </w:pPr>
                <w:r>
                  <w:rPr>
                    <w:szCs w:val="24"/>
                  </w:rPr>
                  <w:t xml:space="preserve">2.10.5. dokumentai, pagrindžiantys darbo užmokesčio išlaidų pagrįstumą (pažyma darbo užmokesčiui apskaičiuoti (veiklų sąrašas, kuriame turi būti nurodytos projektą vykdančių asmenų darbo valandos projekte, valandinis įkainis, jo pagrindimas); </w:t>
                </w:r>
              </w:p>
              <w:p w:rsidR="007E5170" w:rsidRDefault="009B7C04">
                <w:pPr>
                  <w:jc w:val="both"/>
                  <w:rPr>
                    <w:szCs w:val="24"/>
                  </w:rPr>
                </w:pPr>
                <w:r>
                  <w:rPr>
                    <w:szCs w:val="24"/>
                  </w:rPr>
                  <w:t>2.10.6. d</w:t>
                </w:r>
                <w:r>
                  <w:rPr>
                    <w:szCs w:val="24"/>
                  </w:rPr>
                  <w:t>arbo užmokesčio įkainiui pagrįsti pateikiami įrodantys dokumentai (3–12 mėn. laikotarpio analogiškos pareigybės nuasmenintas priskaitymo-apmokėjimo žiniaraštis, įrodantis darbo užmokesčio paskyrimo ir išmokėjimo faktą);</w:t>
                </w:r>
              </w:p>
              <w:p w:rsidR="007E5170" w:rsidRDefault="009B7C04">
                <w:pPr>
                  <w:jc w:val="both"/>
                  <w:rPr>
                    <w:szCs w:val="24"/>
                  </w:rPr>
                </w:pPr>
                <w:r>
                  <w:rPr>
                    <w:szCs w:val="24"/>
                  </w:rPr>
                  <w:t>2.10.7. su Ministerija suderintas ra</w:t>
                </w:r>
                <w:r>
                  <w:rPr>
                    <w:szCs w:val="24"/>
                  </w:rPr>
                  <w:t xml:space="preserve">štas dėl ne mažiau kaip 8 psichikos ir elgesio sutrikimų pagal TLK-10-AM kodų sąrašo, </w:t>
                </w:r>
                <w:r>
                  <w:rPr>
                    <w:szCs w:val="24"/>
                    <w:lang w:eastAsia="lt-LT"/>
                  </w:rPr>
                  <w:t>kuriems bus rengiami diagnostikos ir gydymo metodiniai dokumentai</w:t>
                </w:r>
                <w:r>
                  <w:rPr>
                    <w:szCs w:val="24"/>
                  </w:rPr>
                  <w:t xml:space="preserve">. Taip pat raštas dėl su Ministerija suderinto PĮP. </w:t>
                </w:r>
              </w:p>
              <w:p w:rsidR="007E5170" w:rsidRDefault="009B7C04">
                <w:pPr>
                  <w:tabs>
                    <w:tab w:val="left" w:pos="426"/>
                    <w:tab w:val="left" w:pos="709"/>
                  </w:tabs>
                  <w:jc w:val="both"/>
                  <w:rPr>
                    <w:szCs w:val="24"/>
                  </w:rPr>
                </w:pPr>
                <w:r>
                  <w:rPr>
                    <w:szCs w:val="24"/>
                  </w:rPr>
                  <w:t>2.11. Pareiškėjas ir (ar) partneris, vykdydami proje</w:t>
                </w:r>
                <w:r>
                  <w:rPr>
                    <w:szCs w:val="24"/>
                  </w:rPr>
                  <w:t>kto veiklas iki projekto sutarties pasirašymo, įsipareigoja, kad projekto veiklos atitiks šiame Apraše numatytas finansuoti projekto veiklas, o patirtos išlaidos bus tinkamai dokumentuotos, patirtos vadovaujantis PAFT ir šio Aprašo nuostatomis bei tinkamos</w:t>
                </w:r>
                <w:r>
                  <w:rPr>
                    <w:szCs w:val="24"/>
                  </w:rPr>
                  <w:t xml:space="preserve"> finansuoti ESF+ lėšomis. Pareiškėjas ir (ar) partneris prisiima riziką apmokėti administruojančiosios institucijos pripažintas netinkamomis finansuoti išlaidas.</w:t>
                </w:r>
              </w:p>
              <w:p w:rsidR="007E5170" w:rsidRDefault="009B7C04">
                <w:pPr>
                  <w:tabs>
                    <w:tab w:val="left" w:pos="426"/>
                    <w:tab w:val="left" w:pos="709"/>
                  </w:tabs>
                  <w:jc w:val="both"/>
                  <w:rPr>
                    <w:szCs w:val="24"/>
                  </w:rPr>
                </w:pPr>
                <w:r>
                  <w:rPr>
                    <w:szCs w:val="24"/>
                  </w:rPr>
                  <w:t>2.12. Projekto veiklos gali būti pradėtos vykdyti iki projekto sutarties pasirašymo, tačiau tu</w:t>
                </w:r>
                <w:r>
                  <w:rPr>
                    <w:szCs w:val="24"/>
                  </w:rPr>
                  <w:t xml:space="preserve">ri atitikti PAFT ir šio Aprašo nuostatas. Visos projekto veiklos negali būti baigtos iki pareiškėjui pateikiant PĮP. </w:t>
                </w:r>
              </w:p>
              <w:p w:rsidR="007E5170" w:rsidRDefault="009B7C04">
                <w:pPr>
                  <w:jc w:val="both"/>
                </w:pPr>
                <w:r>
                  <w:t>2.13. Iki projekto sutarties sudarymo pareiškėjas su partneriu turi sudaryti partnerystės sutartį, kurioje turi būti nustatytos tarpusavio</w:t>
                </w:r>
                <w:r>
                  <w:t xml:space="preserve"> teisės, lėšų pasiskirstymas, vykdomos veiklos, pareigos ir atsakomybės įgyvendinant projektą.</w:t>
                </w:r>
                <w:r>
                  <w:rPr>
                    <w:rFonts w:ascii="Segoe UI" w:hAnsi="Segoe UI" w:cs="Segoe UI"/>
                    <w:b/>
                    <w:bCs/>
                    <w:sz w:val="18"/>
                    <w:szCs w:val="18"/>
                    <w:lang w:eastAsia="lt-LT"/>
                  </w:rPr>
                  <w:t xml:space="preserve"> </w:t>
                </w:r>
                <w:r>
                  <w:t>Iki projekto sutarties sudarymo pareiškėjas su partneriu (-</w:t>
                </w:r>
                <w:proofErr w:type="spellStart"/>
                <w:r>
                  <w:t>iais</w:t>
                </w:r>
                <w:proofErr w:type="spellEnd"/>
                <w:r>
                  <w:t>) susitaria dėl tarpusavio teisių ir pareigų įgyvendinant projektą ir pateikia administruojančiaja</w:t>
                </w:r>
                <w:r>
                  <w:t>i institucijai tai įrodantį dokumentą. Projekto vykdytojas atstovauja partneriui vadovaudamasis PAFT 90 punktu.  </w:t>
                </w:r>
              </w:p>
              <w:p w:rsidR="007E5170" w:rsidRDefault="009B7C04">
                <w:pPr>
                  <w:jc w:val="both"/>
                  <w:rPr>
                    <w:szCs w:val="24"/>
                    <w:lang w:eastAsia="lt-LT"/>
                  </w:rPr>
                </w:pPr>
                <w:r>
                  <w:rPr>
                    <w:szCs w:val="24"/>
                    <w:lang w:eastAsia="lt-LT"/>
                  </w:rPr>
                  <w:t>2.14. Iki PĮP pateikimo pareiškėjas turi suderinti su Ministerija ne mažiau kaip 8 psichikos ir elgesio sutrikimų pagal TLK-10-AM kodus, kurie</w:t>
                </w:r>
                <w:r>
                  <w:rPr>
                    <w:szCs w:val="24"/>
                    <w:lang w:eastAsia="lt-LT"/>
                  </w:rPr>
                  <w:t>ms bus rengiami diagnostikos ir gydymo metodiniai dokumentai, sąrašą bei preliminarų diagnostikos ir gydymo metodikų adaptavimo grafiką tolesnėms šio Aprašo 2.1.1 papunkčio veikloms vykdyti.</w:t>
                </w:r>
                <w:r>
                  <w:t xml:space="preserve"> Taip pat parengtas </w:t>
                </w:r>
                <w:r>
                  <w:rPr>
                    <w:szCs w:val="24"/>
                    <w:lang w:eastAsia="lt-LT"/>
                  </w:rPr>
                  <w:t>PĮP turi būti pateiktas suderinti su Ministeri</w:t>
                </w:r>
                <w:r>
                  <w:rPr>
                    <w:szCs w:val="24"/>
                    <w:lang w:eastAsia="lt-LT"/>
                  </w:rPr>
                  <w:t xml:space="preserve">ja, prieš pateikiant jį administruojančiajai institucijai. </w:t>
                </w:r>
              </w:p>
              <w:p w:rsidR="007E5170" w:rsidRDefault="009B7C04">
                <w:pPr>
                  <w:jc w:val="both"/>
                </w:pPr>
                <w:r>
                  <w:t xml:space="preserve">2.15. Pagal šio Aprašo 2.1.1 papunkčio veiklas parengtos </w:t>
                </w:r>
                <w:r>
                  <w:rPr>
                    <w:bCs/>
                    <w:iCs/>
                  </w:rPr>
                  <w:t xml:space="preserve">psichikos ir elgesio sutrikimų diagnostikos ir gydymo </w:t>
                </w:r>
                <w:r>
                  <w:t>metodikos turi būti patvirtintos pagal Diagnostikos ir gydymo metodinio dokumento ren</w:t>
                </w:r>
                <w:r>
                  <w:t xml:space="preserve">gimo, taikymo ir atnaujinimo tvarkos aprašą. </w:t>
                </w:r>
              </w:p>
            </w:tc>
          </w:tr>
          <w:tr w:rsidR="007E5170">
            <w:tc>
              <w:tcPr>
                <w:tcW w:w="15134" w:type="dxa"/>
                <w:tcBorders>
                  <w:top w:val="single" w:sz="4" w:space="0" w:color="auto"/>
                </w:tcBorders>
              </w:tcPr>
              <w:p w:rsidR="007E5170" w:rsidRDefault="009B7C04">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rsidR="007E5170">
            <w:trPr>
              <w:trHeight w:val="338"/>
            </w:trPr>
            <w:tc>
              <w:tcPr>
                <w:tcW w:w="15134" w:type="dxa"/>
              </w:tcPr>
              <w:p w:rsidR="007E5170" w:rsidRDefault="009B7C04">
                <w:pPr>
                  <w:ind w:left="357" w:hanging="357"/>
                  <w:jc w:val="both"/>
                  <w:rPr>
                    <w:i/>
                    <w:iCs/>
                    <w:sz w:val="22"/>
                    <w:szCs w:val="22"/>
                  </w:rPr>
                </w:pPr>
                <w:r>
                  <w:rPr>
                    <w:szCs w:val="24"/>
                  </w:rPr>
                  <w:t>Netaikoma</w:t>
                </w:r>
              </w:p>
            </w:tc>
          </w:tr>
          <w:tr w:rsidR="007E5170">
            <w:trPr>
              <w:trHeight w:val="285"/>
            </w:trPr>
            <w:tc>
              <w:tcPr>
                <w:tcW w:w="15134" w:type="dxa"/>
              </w:tcPr>
              <w:p w:rsidR="007E5170" w:rsidRDefault="009B7C04">
                <w:pPr>
                  <w:rPr>
                    <w:b/>
                    <w:szCs w:val="24"/>
                  </w:rPr>
                </w:pPr>
                <w:r>
                  <w:rPr>
                    <w:b/>
                    <w:szCs w:val="24"/>
                  </w:rPr>
                  <w:t>4. Projekto tikslinės grupės</w:t>
                </w:r>
              </w:p>
            </w:tc>
          </w:tr>
          <w:tr w:rsidR="007E5170">
            <w:trPr>
              <w:trHeight w:val="285"/>
            </w:trPr>
            <w:tc>
              <w:tcPr>
                <w:tcW w:w="15134" w:type="dxa"/>
              </w:tcPr>
              <w:p w:rsidR="007E5170" w:rsidRDefault="009B7C04">
                <w:pPr>
                  <w:jc w:val="both"/>
                  <w:rPr>
                    <w:szCs w:val="24"/>
                  </w:rPr>
                </w:pPr>
                <w:r>
                  <w:rPr>
                    <w:szCs w:val="24"/>
                  </w:rPr>
                  <w:t xml:space="preserve">4.1. Šio Aprašo 2.1.1 papunkčio veiklos – sveikatos priežiūros specialistai, </w:t>
                </w:r>
                <w:r>
                  <w:rPr>
                    <w:szCs w:val="24"/>
                  </w:rPr>
                  <w:t>šalies gyventojai.</w:t>
                </w:r>
              </w:p>
              <w:p w:rsidR="007E5170" w:rsidRDefault="009B7C04">
                <w:pPr>
                  <w:jc w:val="both"/>
                  <w:rPr>
                    <w:szCs w:val="24"/>
                  </w:rPr>
                </w:pPr>
                <w:r>
                  <w:rPr>
                    <w:szCs w:val="24"/>
                  </w:rPr>
                  <w:t>4.2. Šio Aprašo 2.1.2 papunkčio veiklos – šalies gyventojai, specialistai: medicinos psichologai, psichoterapeutai, psichiatrai (įskaitant vaikų ir paauglių psichiatrus, psichoterapeutus, psichologus).</w:t>
                </w:r>
              </w:p>
            </w:tc>
          </w:tr>
          <w:tr w:rsidR="007E5170">
            <w:trPr>
              <w:trHeight w:val="285"/>
            </w:trPr>
            <w:tc>
              <w:tcPr>
                <w:tcW w:w="15134" w:type="dxa"/>
              </w:tcPr>
              <w:p w:rsidR="007E5170" w:rsidRDefault="009B7C04">
                <w:pPr>
                  <w:rPr>
                    <w:sz w:val="22"/>
                    <w:szCs w:val="22"/>
                  </w:rPr>
                </w:pPr>
                <w:r>
                  <w:rPr>
                    <w:b/>
                    <w:szCs w:val="24"/>
                  </w:rPr>
                  <w:t>5</w:t>
                </w:r>
                <w:r>
                  <w:rPr>
                    <w:szCs w:val="24"/>
                  </w:rPr>
                  <w:t xml:space="preserve">. </w:t>
                </w:r>
                <w:r>
                  <w:rPr>
                    <w:b/>
                    <w:szCs w:val="24"/>
                  </w:rPr>
                  <w:t>Horizontaliųjų principų (toliau</w:t>
                </w:r>
                <w:r>
                  <w:rPr>
                    <w:b/>
                    <w:szCs w:val="24"/>
                  </w:rPr>
                  <w:t xml:space="preserve"> – HP) reikalavimai</w:t>
                </w:r>
              </w:p>
            </w:tc>
          </w:tr>
          <w:tr w:rsidR="007E5170">
            <w:tc>
              <w:tcPr>
                <w:tcW w:w="15134" w:type="dxa"/>
              </w:tcPr>
              <w:p w:rsidR="007E5170" w:rsidRDefault="009B7C04">
                <w:pPr>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w:t>
                </w:r>
                <w:r>
                  <w:rPr>
                    <w:szCs w:val="24"/>
                    <w:shd w:val="clear" w:color="auto" w:fill="FFFFFF"/>
                    <w:lang w:eastAsia="lt-LT"/>
                  </w:rPr>
                  <w:t>, socialinės padėties, tikėjimo, įsitikinimų ar pažiūrų, amžiaus, lytinės orientacijos, etninės priklausomybės, religijos, negalios ir kitų aspektų), įskaitant prieinamumo visiems reikalavimo užtikrinimą (paslaugų, infrastruktūros, fizinės ar e. aplinkos s</w:t>
                </w:r>
                <w:r>
                  <w:rPr>
                    <w:szCs w:val="24"/>
                    <w:shd w:val="clear" w:color="auto" w:fill="FFFFFF"/>
                    <w:lang w:eastAsia="lt-LT"/>
                  </w:rPr>
                  <w:t xml:space="preserve">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naujos technologijos,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 bei atsižvelgiama į Jungtinių Tautų neįgaliųjų teisių konvencijos nuostatas. Neturi būt</w:t>
                </w:r>
                <w:r>
                  <w:rPr>
                    <w:szCs w:val="24"/>
                    <w:shd w:val="clear" w:color="auto" w:fill="FFFFFF"/>
                    <w:lang w:eastAsia="lt-LT"/>
                  </w:rPr>
                  <w:t>i numatyta projekto įgyvendinimo veiksmų, kurie turėtų neigiamą poveikį laikantis HP.</w:t>
                </w:r>
              </w:p>
              <w:p w:rsidR="007E5170" w:rsidRDefault="009B7C04">
                <w:pPr>
                  <w:jc w:val="both"/>
                </w:pPr>
                <w:r>
                  <w:t>5.2. Projekto įgyvendinimo metu turi būti laikomasi klimato ir aplinkos apsaugos standartų, atsižvelgiant į Sutarties dėl Europos Sąjungos veikimo 11 straipsnį, Jungtinių</w:t>
                </w:r>
                <w:r>
                  <w:t xml:space="preserve"> Tautų darnaus vystymosi tikslus, Jungtinių Tautų bendrosios klimato kaitos konvencijos Paryžiaus susitarimą. Jokia projekto veikla neturi būti daroma reikšmingos žalos nė vienam iš aplinkos apsaugos 6 tikslų, nurodytų 2020 m. birželio 18 d. Europos Parlam</w:t>
                </w:r>
                <w:r>
                  <w:t>ento ir Tarybos reglamento (ES) 2020/852</w:t>
                </w:r>
                <w:r>
                  <w:rPr>
                    <w:color w:val="000000"/>
                  </w:rPr>
                  <w:t xml:space="preserve"> </w:t>
                </w:r>
                <w:r>
                  <w:t xml:space="preserve">dėl sistemos tvariam investavimui palengvinti sukūrimo, kuriuo iš dalies keičiamas Reglamentas (ES) 2019/2088, 17 straipsnyje. Projekto atitikties reikšmingos žalos nedarymo HP vertinimo reikalavimai pateikiami šio </w:t>
                </w:r>
                <w:r>
                  <w:t>Aprašo 3 priede „Projekto atitikties reikšmingos žalos nedarymo horizontaliajam principui vertinimo reikalavimų aprašas“.</w:t>
                </w:r>
              </w:p>
            </w:tc>
          </w:tr>
          <w:tr w:rsidR="007E5170">
            <w:tc>
              <w:tcPr>
                <w:tcW w:w="15134" w:type="dxa"/>
              </w:tcPr>
              <w:p w:rsidR="007E5170" w:rsidRDefault="009B7C04">
                <w:pPr>
                  <w:spacing w:line="259" w:lineRule="auto"/>
                  <w:jc w:val="both"/>
                  <w:rPr>
                    <w:b/>
                    <w:iCs/>
                    <w:szCs w:val="24"/>
                  </w:rPr>
                </w:pPr>
                <w:r>
                  <w:rPr>
                    <w:b/>
                    <w:iCs/>
                    <w:szCs w:val="24"/>
                  </w:rPr>
                  <w:t>6. Europos Sąjungos pagrindinių teisių chartijos (toliau – Chartija) reikalavimai</w:t>
                </w:r>
              </w:p>
            </w:tc>
          </w:tr>
          <w:tr w:rsidR="007E5170">
            <w:tc>
              <w:tcPr>
                <w:tcW w:w="15134" w:type="dxa"/>
              </w:tcPr>
              <w:p w:rsidR="007E5170" w:rsidRDefault="009B7C04">
                <w:pPr>
                  <w:jc w:val="both"/>
                  <w:rPr>
                    <w:sz w:val="22"/>
                    <w:szCs w:val="22"/>
                  </w:rPr>
                </w:pPr>
                <w:r>
                  <w:rPr>
                    <w:szCs w:val="24"/>
                  </w:rPr>
                  <w:t xml:space="preserve">Projektas neturi pažeisti Chartijos pagrindinių </w:t>
                </w:r>
                <w:r>
                  <w:rPr>
                    <w:szCs w:val="24"/>
                  </w:rPr>
                  <w:t>teisių: žmogaus orumo, asmenų, privataus ir šeimos gyvenimo, sąžinės ir saviraiškos laisvės; asmens duomenų; prieglobsčio ir apsaugos perkėlimo, išsiuntimo ar išdavimo atvejų; teisių į nuosavybę ir teisių užsiimti verslu; lyčių lygybės, vienodo požiūrio ir</w:t>
                </w:r>
                <w:r>
                  <w:rPr>
                    <w:szCs w:val="24"/>
                  </w:rPr>
                  <w:t xml:space="preserve"> lygių galimybių, nediskriminavimo ir neįgaliųjų teisių; vaiko teisių; gero administravimo, veiksmingos teisinės gynybos, teisingumo; solidarumo ir darbuotojų teisių; aplinkos apsaugos reikalavimų.</w:t>
                </w:r>
              </w:p>
            </w:tc>
          </w:tr>
          <w:tr w:rsidR="007E5170">
            <w:tc>
              <w:tcPr>
                <w:tcW w:w="15134" w:type="dxa"/>
              </w:tcPr>
              <w:p w:rsidR="007E5170" w:rsidRDefault="009B7C04">
                <w:pPr>
                  <w:rPr>
                    <w:b/>
                    <w:szCs w:val="24"/>
                  </w:rPr>
                </w:pPr>
                <w:r>
                  <w:rPr>
                    <w:b/>
                    <w:szCs w:val="24"/>
                  </w:rPr>
                  <w:t>7. Apskritis, kurioje gali būti įgyvendinami projektai</w:t>
                </w:r>
              </w:p>
            </w:tc>
          </w:tr>
          <w:tr w:rsidR="007E5170">
            <w:tc>
              <w:tcPr>
                <w:tcW w:w="15134" w:type="dxa"/>
              </w:tcPr>
              <w:p w:rsidR="007E5170" w:rsidRDefault="009B7C04">
                <w:pPr>
                  <w:jc w:val="both"/>
                  <w:rPr>
                    <w:i/>
                    <w:sz w:val="22"/>
                    <w:szCs w:val="22"/>
                  </w:rPr>
                </w:pPr>
                <w:r>
                  <w:rPr>
                    <w:szCs w:val="24"/>
                  </w:rPr>
                  <w:t>N</w:t>
                </w:r>
                <w:r>
                  <w:rPr>
                    <w:szCs w:val="24"/>
                  </w:rPr>
                  <w:t xml:space="preserve">etaikoma. </w:t>
                </w:r>
              </w:p>
            </w:tc>
          </w:tr>
          <w:tr w:rsidR="007E5170">
            <w:tc>
              <w:tcPr>
                <w:tcW w:w="15134" w:type="dxa"/>
              </w:tcPr>
              <w:p w:rsidR="007E5170" w:rsidRDefault="009B7C04">
                <w:pPr>
                  <w:jc w:val="both"/>
                  <w:rPr>
                    <w:bCs/>
                    <w:szCs w:val="24"/>
                  </w:rPr>
                </w:pPr>
                <w:r>
                  <w:rPr>
                    <w:b/>
                    <w:szCs w:val="24"/>
                  </w:rPr>
                  <w:t>8.</w:t>
                </w:r>
                <w:r>
                  <w:rPr>
                    <w:szCs w:val="24"/>
                  </w:rPr>
                  <w:t xml:space="preserve"> </w:t>
                </w:r>
                <w:r>
                  <w:rPr>
                    <w:b/>
                    <w:szCs w:val="24"/>
                  </w:rPr>
                  <w:t>Reikalavimai valstybės pagalbai (kurie nėra nurodyti kituose Aprašo punktuose)</w:t>
                </w:r>
              </w:p>
            </w:tc>
          </w:tr>
          <w:tr w:rsidR="007E5170">
            <w:tc>
              <w:tcPr>
                <w:tcW w:w="15134" w:type="dxa"/>
              </w:tcPr>
              <w:p w:rsidR="007E5170" w:rsidRDefault="009B7C04">
                <w:pPr>
                  <w:jc w:val="both"/>
                  <w:rPr>
                    <w:szCs w:val="24"/>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2023 m. gruodži</w:t>
                </w:r>
                <w:r>
                  <w:rPr>
                    <w:szCs w:val="24"/>
                  </w:rPr>
                  <w:t xml:space="preserve">o 13 d. Komisijos reglamentas (ES) Nr. 2023/2831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7E5170">
            <w:tc>
              <w:tcPr>
                <w:tcW w:w="15134" w:type="dxa"/>
              </w:tcPr>
              <w:p w:rsidR="007E5170" w:rsidRDefault="009B7C04">
                <w:pPr>
                  <w:ind w:left="426" w:hanging="426"/>
                  <w:jc w:val="both"/>
                  <w:rPr>
                    <w:szCs w:val="24"/>
                  </w:rPr>
                </w:pPr>
                <w:r>
                  <w:rPr>
                    <w:b/>
                    <w:szCs w:val="24"/>
                  </w:rPr>
                  <w:t>9.</w:t>
                </w:r>
                <w:r>
                  <w:rPr>
                    <w:szCs w:val="24"/>
                  </w:rPr>
                  <w:t xml:space="preserve"> </w:t>
                </w:r>
                <w:r>
                  <w:rPr>
                    <w:b/>
                    <w:szCs w:val="24"/>
                  </w:rPr>
                  <w:t>Projektų atrankos kriterijai</w:t>
                </w:r>
              </w:p>
              <w:p w:rsidR="007E5170" w:rsidRDefault="009B7C04">
                <w:pPr>
                  <w:jc w:val="both"/>
                  <w:rPr>
                    <w:i/>
                    <w:szCs w:val="24"/>
                  </w:rPr>
                </w:pPr>
                <w:r>
                  <w:t xml:space="preserve">(Kiekvienas projektas turi atitikti </w:t>
                </w:r>
                <w:r>
                  <w:rPr>
                    <w:iCs/>
                    <w:color w:val="000000"/>
                  </w:rPr>
                  <w:t>PAFT 2 priede nustatyt</w:t>
                </w:r>
                <w:r>
                  <w:rPr>
                    <w:iCs/>
                    <w:color w:val="000000"/>
                  </w:rPr>
                  <w:t>us projektų bendruosius atrankos kriterijus.)</w:t>
                </w:r>
              </w:p>
            </w:tc>
          </w:tr>
          <w:tr w:rsidR="007E5170">
            <w:trPr>
              <w:trHeight w:val="274"/>
            </w:trPr>
            <w:tc>
              <w:tcPr>
                <w:tcW w:w="15134" w:type="dxa"/>
              </w:tcPr>
              <w:p w:rsidR="007E5170" w:rsidRDefault="009B7C04">
                <w:pPr>
                  <w:jc w:val="both"/>
                  <w:rPr>
                    <w:i/>
                    <w:sz w:val="22"/>
                    <w:szCs w:val="22"/>
                  </w:rPr>
                </w:pPr>
                <w:r>
                  <w:rPr>
                    <w:iCs/>
                    <w:szCs w:val="24"/>
                  </w:rPr>
                  <w:t>Specialieji ir prioritetiniai projektų atrankos kriterijai nėra nustatomi.</w:t>
                </w:r>
              </w:p>
            </w:tc>
          </w:tr>
          <w:tr w:rsidR="007E5170">
            <w:trPr>
              <w:trHeight w:val="309"/>
            </w:trPr>
            <w:tc>
              <w:tcPr>
                <w:tcW w:w="15134" w:type="dxa"/>
              </w:tcPr>
              <w:p w:rsidR="007E5170" w:rsidRDefault="009B7C04">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7E5170" w:rsidRDefault="009B7C04">
                <w:pPr>
                  <w:jc w:val="both"/>
                  <w:rPr>
                    <w:i/>
                    <w:sz w:val="22"/>
                    <w:szCs w:val="22"/>
                  </w:rPr>
                </w:pPr>
                <w:r>
                  <w:t xml:space="preserve">(Kiekvienas jungtinio projekto projektas turi atitikti </w:t>
                </w:r>
                <w:r>
                  <w:rPr>
                    <w:iCs/>
                    <w:color w:val="000000"/>
                  </w:rPr>
                  <w:t>PAFT 2 priede nustatytus projektų bendruosius atrankos kriterijus.)</w:t>
                </w:r>
              </w:p>
            </w:tc>
          </w:tr>
          <w:tr w:rsidR="007E5170">
            <w:trPr>
              <w:trHeight w:val="231"/>
            </w:trPr>
            <w:tc>
              <w:tcPr>
                <w:tcW w:w="15134" w:type="dxa"/>
              </w:tcPr>
              <w:p w:rsidR="007E5170" w:rsidRDefault="009B7C04">
                <w:pPr>
                  <w:jc w:val="both"/>
                  <w:rPr>
                    <w:i/>
                    <w:sz w:val="22"/>
                    <w:szCs w:val="22"/>
                  </w:rPr>
                </w:pPr>
                <w:r>
                  <w:rPr>
                    <w:iCs/>
                    <w:szCs w:val="24"/>
                  </w:rPr>
                  <w:t>Netaikoma.</w:t>
                </w:r>
              </w:p>
            </w:tc>
          </w:tr>
          <w:tr w:rsidR="007E5170">
            <w:tc>
              <w:tcPr>
                <w:tcW w:w="15134" w:type="dxa"/>
              </w:tcPr>
              <w:p w:rsidR="007E5170" w:rsidRDefault="009B7C04">
                <w:pPr>
                  <w:rPr>
                    <w:szCs w:val="24"/>
                  </w:rPr>
                </w:pPr>
                <w:r>
                  <w:rPr>
                    <w:b/>
                    <w:szCs w:val="24"/>
                  </w:rPr>
                  <w:t>11.</w:t>
                </w:r>
                <w:r>
                  <w:rPr>
                    <w:szCs w:val="24"/>
                  </w:rPr>
                  <w:t xml:space="preserve"> </w:t>
                </w:r>
                <w:r>
                  <w:rPr>
                    <w:b/>
                    <w:szCs w:val="24"/>
                  </w:rPr>
                  <w:t>Reikalavimai įgyvendinus projektų veiklas</w:t>
                </w:r>
              </w:p>
            </w:tc>
          </w:tr>
          <w:tr w:rsidR="007E5170">
            <w:tc>
              <w:tcPr>
                <w:tcW w:w="15134" w:type="dxa"/>
              </w:tcPr>
              <w:p w:rsidR="007E5170" w:rsidRDefault="009B7C04">
                <w:pPr>
                  <w:jc w:val="both"/>
                  <w:rPr>
                    <w:iCs/>
                    <w:sz w:val="22"/>
                    <w:szCs w:val="22"/>
                  </w:rPr>
                </w:pPr>
                <w:r>
                  <w:rPr>
                    <w:iCs/>
                    <w:sz w:val="22"/>
                    <w:szCs w:val="22"/>
                  </w:rPr>
                  <w:t>Netaikoma.</w:t>
                </w:r>
              </w:p>
            </w:tc>
          </w:tr>
          <w:tr w:rsidR="007E5170">
            <w:tc>
              <w:tcPr>
                <w:tcW w:w="15134" w:type="dxa"/>
              </w:tcPr>
              <w:p w:rsidR="007E5170" w:rsidRDefault="009B7C04">
                <w:pPr>
                  <w:rPr>
                    <w:szCs w:val="24"/>
                  </w:rPr>
                </w:pPr>
                <w:r>
                  <w:rPr>
                    <w:b/>
                    <w:szCs w:val="24"/>
                  </w:rPr>
                  <w:t>12.</w:t>
                </w:r>
                <w:r>
                  <w:rPr>
                    <w:szCs w:val="24"/>
                  </w:rPr>
                  <w:t xml:space="preserve"> </w:t>
                </w:r>
                <w:r>
                  <w:rPr>
                    <w:b/>
                    <w:szCs w:val="24"/>
                  </w:rPr>
                  <w:t>Kiti reikalavimai</w:t>
                </w:r>
              </w:p>
            </w:tc>
          </w:tr>
          <w:tr w:rsidR="007E5170">
            <w:tc>
              <w:tcPr>
                <w:tcW w:w="15134" w:type="dxa"/>
              </w:tcPr>
              <w:p w:rsidR="007E5170" w:rsidRDefault="009B7C04">
                <w:pPr>
                  <w:tabs>
                    <w:tab w:val="left" w:pos="458"/>
                  </w:tabs>
                  <w:jc w:val="both"/>
                  <w:rPr>
                    <w:iCs/>
                    <w:sz w:val="22"/>
                    <w:szCs w:val="22"/>
                  </w:rPr>
                </w:pPr>
                <w:r>
                  <w:rPr>
                    <w:bCs/>
                    <w:szCs w:val="24"/>
                  </w:rPr>
                  <w:t>Vadovaudamasi Administravimo taisyklių</w:t>
                </w:r>
                <w:r>
                  <w:rPr>
                    <w:bCs/>
                    <w:szCs w:val="24"/>
                  </w:rPr>
                  <w:t xml:space="preserve"> 99.4 papunkčiu, projektą administruojanti institucija gali priimti PĮP, pateiktą po kvietime teikti projekto įgyvendinimo planus nustatyto PĮP pateikimo termino pabaigos, gavusi ir įvertinusi pareiškėjo argumentus.</w:t>
                </w:r>
              </w:p>
            </w:tc>
          </w:tr>
          <w:tr w:rsidR="007E5170">
            <w:tc>
              <w:tcPr>
                <w:tcW w:w="15134" w:type="dxa"/>
              </w:tcPr>
              <w:p w:rsidR="007E5170" w:rsidRDefault="009B7C04">
                <w:pPr>
                  <w:rPr>
                    <w:b/>
                    <w:szCs w:val="24"/>
                  </w:rPr>
                </w:pPr>
                <w:r>
                  <w:rPr>
                    <w:b/>
                    <w:szCs w:val="24"/>
                  </w:rPr>
                  <w:t>IŠLAIDŲ TINKAMUMO FINANSUOTI REIKALAVIM</w:t>
                </w:r>
                <w:r>
                  <w:rPr>
                    <w:b/>
                    <w:szCs w:val="24"/>
                  </w:rPr>
                  <w:t>AI</w:t>
                </w:r>
              </w:p>
            </w:tc>
          </w:tr>
          <w:tr w:rsidR="007E5170">
            <w:tc>
              <w:tcPr>
                <w:tcW w:w="15134" w:type="dxa"/>
              </w:tcPr>
              <w:p w:rsidR="007E5170" w:rsidRDefault="009B7C04">
                <w:pPr>
                  <w:jc w:val="both"/>
                  <w:rPr>
                    <w:b/>
                    <w:szCs w:val="24"/>
                  </w:rPr>
                </w:pPr>
                <w:r>
                  <w:rPr>
                    <w:b/>
                    <w:szCs w:val="24"/>
                  </w:rPr>
                  <w:t>13. Išlaidų tinkamumo finansuoti reikalavimai</w:t>
                </w:r>
              </w:p>
            </w:tc>
          </w:tr>
          <w:tr w:rsidR="007E5170">
            <w:tc>
              <w:tcPr>
                <w:tcW w:w="15134" w:type="dxa"/>
              </w:tcPr>
              <w:p w:rsidR="007E5170" w:rsidRDefault="009B7C04">
                <w:pPr>
                  <w:jc w:val="both"/>
                  <w:rPr>
                    <w:szCs w:val="24"/>
                  </w:rPr>
                </w:pPr>
                <w:r>
                  <w:rPr>
                    <w:bCs/>
                    <w:szCs w:val="24"/>
                  </w:rPr>
                  <w:t xml:space="preserve">13.1. </w:t>
                </w:r>
                <w:r>
                  <w:rPr>
                    <w:szCs w:val="24"/>
                  </w:rPr>
                  <w:t>Išlaidų tinkamumo finansuoti reikalavimai nustatyti PAFT VII skyriuje „Projektų išlaidų reikalavimai“</w:t>
                </w:r>
                <w:r>
                  <w:t xml:space="preserve"> </w:t>
                </w:r>
                <w:r>
                  <w:rPr>
                    <w:szCs w:val="24"/>
                  </w:rPr>
                  <w:t xml:space="preserve">ir Rekomendacijose dėl projektų išlaidų atitikties Europos Sąjungos fondų reikalavimams, </w:t>
                </w:r>
                <w:r>
                  <w:rPr>
                    <w:szCs w:val="24"/>
                  </w:rPr>
                  <w:t>patvirtintose viešosios įstaigos Centrinės projektų valdymo agentūros direktoriaus 2023 m. birželio 22 d. įsakymu Nr. 2023/8-246 (https://www.esinvesticijos.lt/dokumentai/rekomendacijos-del-projektu-islaidu-atitikties-europos-sajungos-fondu-reikalavimams).</w:t>
                </w:r>
              </w:p>
              <w:p w:rsidR="007E5170" w:rsidRDefault="009B7C04">
                <w:pPr>
                  <w:tabs>
                    <w:tab w:val="left" w:pos="458"/>
                    <w:tab w:val="left" w:pos="603"/>
                  </w:tabs>
                  <w:jc w:val="both"/>
                  <w:rPr>
                    <w:bCs/>
                    <w:szCs w:val="24"/>
                  </w:rPr>
                </w:pPr>
                <w:r>
                  <w:rPr>
                    <w:bCs/>
                    <w:szCs w:val="24"/>
                  </w:rPr>
                  <w:t xml:space="preserve">13.2. </w:t>
                </w:r>
                <w:r>
                  <w:rPr>
                    <w:bCs/>
                    <w:szCs w:val="24"/>
                  </w:rPr>
                  <w:tab/>
                  <w:t xml:space="preserve">Didžiausia galima projektų finansuojamoji dalis sudaro 100 proc. visų tinkamų finansuoti projekto išlaidų. Pareiškėjas ir (ar) partneriai savo iniciatyva ir savo ir (arba) kitų šaltinių lėšomis gali prisidėti prie projekto įgyvendinimo. </w:t>
                </w:r>
              </w:p>
              <w:p w:rsidR="007E5170" w:rsidRDefault="009B7C04">
                <w:pPr>
                  <w:tabs>
                    <w:tab w:val="left" w:pos="458"/>
                  </w:tabs>
                  <w:jc w:val="both"/>
                  <w:rPr>
                    <w:bCs/>
                    <w:szCs w:val="24"/>
                  </w:rPr>
                </w:pPr>
                <w:r>
                  <w:rPr>
                    <w:bCs/>
                    <w:szCs w:val="24"/>
                  </w:rPr>
                  <w:t>13.3. Proj</w:t>
                </w:r>
                <w:r>
                  <w:rPr>
                    <w:bCs/>
                    <w:szCs w:val="24"/>
                  </w:rPr>
                  <w:t>ekto tinkamų finansuoti išlaidų dalis, kurios nepadengia projektui skiriamo finansavimo lėšos, turi būti finansuojama iš projekto vykdytojo ir (ar) partnerių lėšų.</w:t>
                </w:r>
              </w:p>
              <w:p w:rsidR="007E5170" w:rsidRDefault="009B7C04">
                <w:pPr>
                  <w:tabs>
                    <w:tab w:val="left" w:pos="458"/>
                  </w:tabs>
                  <w:jc w:val="both"/>
                  <w:rPr>
                    <w:bCs/>
                    <w:szCs w:val="24"/>
                  </w:rPr>
                </w:pPr>
                <w:r>
                  <w:rPr>
                    <w:bCs/>
                    <w:szCs w:val="24"/>
                  </w:rPr>
                  <w:t>13.4. Projekto vykdytojui, vadovaujantis PAFT numatytomis sąlygomis, gali būti mokamas avans</w:t>
                </w:r>
                <w:r>
                  <w:rPr>
                    <w:bCs/>
                    <w:szCs w:val="24"/>
                  </w:rPr>
                  <w:t>as.</w:t>
                </w:r>
              </w:p>
              <w:p w:rsidR="007E5170" w:rsidRDefault="009B7C04">
                <w:pPr>
                  <w:tabs>
                    <w:tab w:val="left" w:pos="458"/>
                  </w:tabs>
                  <w:jc w:val="both"/>
                  <w:rPr>
                    <w:bCs/>
                    <w:szCs w:val="24"/>
                  </w:rPr>
                </w:pPr>
                <w:r>
                  <w:rPr>
                    <w:bCs/>
                    <w:szCs w:val="24"/>
                  </w:rPr>
                  <w:t>13.5. Projekto išlaidos įgyvendinimo metu apmokamos išlaidų kompensavimo būdu projekto vykdytojui deklaruojant patirtas ir apmokėtas išlaidas, supaprastintai apmokamas išlaidas arba kartu derinant šias abi apmokėjimo formas.</w:t>
                </w:r>
              </w:p>
              <w:p w:rsidR="007E5170" w:rsidRDefault="009B7C04">
                <w:pPr>
                  <w:tabs>
                    <w:tab w:val="left" w:pos="458"/>
                  </w:tabs>
                  <w:jc w:val="both"/>
                  <w:rPr>
                    <w:bCs/>
                    <w:szCs w:val="24"/>
                  </w:rPr>
                </w:pPr>
                <w:r>
                  <w:rPr>
                    <w:szCs w:val="24"/>
                  </w:rPr>
                  <w:t>13.6.  Sudarant projekto bi</w:t>
                </w:r>
                <w:r>
                  <w:rPr>
                    <w:szCs w:val="24"/>
                  </w:rPr>
                  <w:t>udžetą ir nustatant išlaidas projektą vykdantiems asmenims, kurie yra projekto vykdytojo darbuotojai ar planuojami įdarbinti nauji darbuotojai, būtina remtis dabartiniu darbo užmokesčiu analogiškoms tos institucijos pareigybėms. Valstybės tarnautojų, biudž</w:t>
                </w:r>
                <w:r>
                  <w:rPr>
                    <w:szCs w:val="24"/>
                  </w:rPr>
                  <w:t>etinių įstaigų darbuotojų darbo užmokesčio valandinis įkainis turi būti apskaičiuotas vadovaujantis nacionaliniais teisės aktais, reglamentuojančiais tokių darbuotojų darbo užmokesčio apskaičiavimą.</w:t>
                </w:r>
              </w:p>
              <w:p w:rsidR="007E5170" w:rsidRDefault="009B7C04">
                <w:pPr>
                  <w:jc w:val="both"/>
                  <w:rPr>
                    <w:bCs/>
                    <w:szCs w:val="24"/>
                  </w:rPr>
                </w:pPr>
                <w:r>
                  <w:rPr>
                    <w:bCs/>
                    <w:szCs w:val="24"/>
                  </w:rPr>
                  <w:t xml:space="preserve">13.7. Projektams taikomi supaprastinti išlaidų dydžiai, </w:t>
                </w:r>
                <w:r>
                  <w:rPr>
                    <w:szCs w:val="24"/>
                  </w:rPr>
                  <w:t>k</w:t>
                </w:r>
                <w:r>
                  <w:rPr>
                    <w:szCs w:val="24"/>
                  </w:rPr>
                  <w:t xml:space="preserve">urie </w:t>
                </w:r>
                <w:r>
                  <w:rPr>
                    <w:bCs/>
                    <w:szCs w:val="24"/>
                  </w:rPr>
                  <w:t>nurodyti šio Aprašo 14 punkte „Projektų veiklų ir jungtinio projekto projektų įgyvendinimui taikomi supaprastintai apmokamų išlaidų dydžiai“.</w:t>
                </w:r>
              </w:p>
              <w:p w:rsidR="007E5170" w:rsidRDefault="009B7C04">
                <w:pPr>
                  <w:jc w:val="both"/>
                  <w:rPr>
                    <w:bCs/>
                    <w:szCs w:val="24"/>
                  </w:rPr>
                </w:pPr>
                <w:r>
                  <w:rPr>
                    <w:bCs/>
                    <w:szCs w:val="24"/>
                  </w:rPr>
                  <w:t xml:space="preserve">13.8. Pagal šį Aprašą netinkamos finansuoti projekto lėšomis išlaidos nustatytos PAFT VII skyriaus „Projektų </w:t>
                </w:r>
                <w:r>
                  <w:rPr>
                    <w:bCs/>
                    <w:szCs w:val="24"/>
                  </w:rPr>
                  <w:t xml:space="preserve">išlaidų reikalavimai“ 3 skirsnyje „Netinkamos finansuoti išlaidos“, </w:t>
                </w:r>
                <w:r>
                  <w:rPr>
                    <w:color w:val="000000"/>
                    <w:szCs w:val="24"/>
                    <w:lang w:eastAsia="lt-LT"/>
                  </w:rPr>
                  <w:t>kitos išlaidos, vadovaujantis Rekomendacijų dėl projektų išlaidų atitikties Europos Sąjungos fondų reikalavimams 4 skyriumi,</w:t>
                </w:r>
                <w:r>
                  <w:rPr>
                    <w:bCs/>
                    <w:szCs w:val="24"/>
                  </w:rPr>
                  <w:t xml:space="preserve"> taip pat:</w:t>
                </w:r>
              </w:p>
              <w:p w:rsidR="007E5170" w:rsidRDefault="009B7C04">
                <w:pPr>
                  <w:jc w:val="both"/>
                  <w:rPr>
                    <w:bCs/>
                    <w:szCs w:val="24"/>
                  </w:rPr>
                </w:pPr>
                <w:r>
                  <w:rPr>
                    <w:bCs/>
                    <w:szCs w:val="24"/>
                  </w:rPr>
                  <w:t xml:space="preserve">13.8.1. infrastruktūros, žemės ir kito nekilnojamojo </w:t>
                </w:r>
                <w:r>
                  <w:rPr>
                    <w:bCs/>
                    <w:szCs w:val="24"/>
                  </w:rPr>
                  <w:t xml:space="preserve">turto pirkimo išlaidos; </w:t>
                </w:r>
              </w:p>
              <w:p w:rsidR="007E5170" w:rsidRDefault="009B7C04">
                <w:pPr>
                  <w:jc w:val="both"/>
                  <w:rPr>
                    <w:bCs/>
                    <w:szCs w:val="24"/>
                  </w:rPr>
                </w:pPr>
                <w:r>
                  <w:rPr>
                    <w:bCs/>
                    <w:szCs w:val="24"/>
                  </w:rPr>
                  <w:t>13.8.2. baldų, įrangos (įrenginių) ar transporto priemonių pirkimo išlaidos, lizingo (finansinės nuomos), eksploatavimo ir susijusios išlaidos;</w:t>
                </w:r>
              </w:p>
              <w:p w:rsidR="007E5170" w:rsidRDefault="009B7C04">
                <w:pPr>
                  <w:jc w:val="both"/>
                  <w:rPr>
                    <w:bCs/>
                    <w:szCs w:val="24"/>
                  </w:rPr>
                </w:pPr>
                <w:r>
                  <w:rPr>
                    <w:bCs/>
                    <w:szCs w:val="24"/>
                  </w:rPr>
                  <w:t xml:space="preserve">13.8.3. pastatų, kitų statinių ir patalpų statybos, rekonstravimo, remonto ir panašios </w:t>
                </w:r>
                <w:r>
                  <w:rPr>
                    <w:bCs/>
                    <w:szCs w:val="24"/>
                  </w:rPr>
                  <w:t>išlaidos;</w:t>
                </w:r>
              </w:p>
              <w:p w:rsidR="007E5170" w:rsidRDefault="009B7C04">
                <w:pPr>
                  <w:jc w:val="both"/>
                  <w:rPr>
                    <w:bCs/>
                    <w:szCs w:val="24"/>
                  </w:rPr>
                </w:pPr>
                <w:r>
                  <w:rPr>
                    <w:bCs/>
                    <w:szCs w:val="24"/>
                  </w:rPr>
                  <w:t>13.8.4. naudojamo ilgalaikio turto nusidėvėjimo (amortizacijos) sąnaudos;</w:t>
                </w:r>
              </w:p>
              <w:p w:rsidR="007E5170" w:rsidRDefault="009B7C04">
                <w:pPr>
                  <w:jc w:val="both"/>
                  <w:rPr>
                    <w:bCs/>
                    <w:szCs w:val="24"/>
                  </w:rPr>
                </w:pPr>
                <w:r>
                  <w:rPr>
                    <w:bCs/>
                    <w:szCs w:val="24"/>
                  </w:rPr>
                  <w:t>13.8.5. nepiniginis projekto vykdytojo / partnerio įnašas;</w:t>
                </w:r>
              </w:p>
              <w:p w:rsidR="007E5170" w:rsidRDefault="009B7C04">
                <w:pPr>
                  <w:rPr>
                    <w:color w:val="000000"/>
                    <w:szCs w:val="24"/>
                    <w:lang w:eastAsia="lt-LT"/>
                  </w:rPr>
                </w:pPr>
                <w:r>
                  <w:rPr>
                    <w:bCs/>
                    <w:szCs w:val="24"/>
                    <w:lang w:eastAsia="lt-LT"/>
                  </w:rPr>
                  <w:t xml:space="preserve">13.8.6. </w:t>
                </w:r>
                <w:r>
                  <w:rPr>
                    <w:color w:val="000000"/>
                    <w:szCs w:val="24"/>
                    <w:lang w:eastAsia="lt-LT"/>
                  </w:rPr>
                  <w:t xml:space="preserve">vienkartinės, kanceliarinės priemonės, higienos prekės ir kitos panašios paslaugoms teikti reikalingos </w:t>
                </w:r>
                <w:r>
                  <w:rPr>
                    <w:color w:val="000000"/>
                    <w:szCs w:val="24"/>
                    <w:lang w:eastAsia="lt-LT"/>
                  </w:rPr>
                  <w:t>priemonės;</w:t>
                </w:r>
              </w:p>
              <w:p w:rsidR="007E5170" w:rsidRDefault="009B7C04">
                <w:pPr>
                  <w:jc w:val="both"/>
                  <w:rPr>
                    <w:bCs/>
                  </w:rPr>
                </w:pPr>
                <w:r>
                  <w:rPr>
                    <w:bCs/>
                    <w:szCs w:val="24"/>
                  </w:rPr>
                  <w:t xml:space="preserve">13.8.7. </w:t>
                </w:r>
                <w:r>
                  <w:t xml:space="preserve">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w:t>
                </w:r>
                <w:r>
                  <w:t xml:space="preserve"> išskyrus atvejus, kai tokios išlaidos </w:t>
                </w:r>
                <w:r>
                  <w:rPr>
                    <w:szCs w:val="24"/>
                  </w:rPr>
                  <w:t>suderintos su Europos Komisija</w:t>
                </w:r>
                <w:r>
                  <w:t>.</w:t>
                </w:r>
              </w:p>
              <w:p w:rsidR="007E5170" w:rsidRDefault="009B7C04">
                <w:pPr>
                  <w:jc w:val="both"/>
                </w:pPr>
                <w:r>
                  <w:t xml:space="preserve">13.9. Darbo užmokesčio išlaidos tinkamos finansuoti esamiems įstaigų darbuotojams tik tuo atveju, jei darbo užmokestis mokamas už papildomų funkcijų ar užduočių, nenustatytų pareigybės </w:t>
                </w:r>
                <w:r>
                  <w:t>aprašyme, vykdymą.</w:t>
                </w:r>
              </w:p>
              <w:p w:rsidR="007E5170" w:rsidRDefault="009B7C04">
                <w:pPr>
                  <w:jc w:val="both"/>
                </w:pPr>
                <w:r>
                  <w:rPr>
                    <w:szCs w:val="24"/>
                  </w:rPr>
                  <w:t>13.10. Pažyma darbo užmokesčio apskaičiavimui pildoma pagal viešosios įstaigos Centrinės projektų valdymo agentūros direktoriaus 2024 m. birželio 21 d. įsakymu Nr. 2024/8-265 patvirtintą formą, kuri paskelbta:  https://www.esinvesticijos</w:t>
                </w:r>
                <w:r>
                  <w:rPr>
                    <w:szCs w:val="24"/>
                  </w:rPr>
                  <w:t>.lt/dokumentai/pazyma-darbo-uzmokescio-apskaiciavimui.</w:t>
                </w:r>
              </w:p>
              <w:p w:rsidR="007E5170" w:rsidRDefault="009B7C04">
                <w:pPr>
                  <w:jc w:val="both"/>
                </w:pPr>
                <w:r>
                  <w:t>13.1</w:t>
                </w:r>
                <w:r>
                  <w:rPr>
                    <w:lang w:val="en-US"/>
                  </w:rPr>
                  <w:t>1</w:t>
                </w:r>
                <w:r>
                  <w:t>. Kryžminis finansavimas netaikomas.</w:t>
                </w:r>
              </w:p>
            </w:tc>
          </w:tr>
          <w:tr w:rsidR="007E5170">
            <w:trPr>
              <w:trHeight w:val="349"/>
            </w:trPr>
            <w:tc>
              <w:tcPr>
                <w:tcW w:w="15134" w:type="dxa"/>
              </w:tcPr>
              <w:p w:rsidR="007E5170" w:rsidRDefault="009B7C04">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7E5170">
            <w:tc>
              <w:tcPr>
                <w:tcW w:w="15134" w:type="dxa"/>
              </w:tcPr>
              <w:tbl>
                <w:tblPr>
                  <w:tblW w:w="14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9"/>
                  <w:gridCol w:w="2552"/>
                  <w:gridCol w:w="2114"/>
                  <w:gridCol w:w="2835"/>
                  <w:gridCol w:w="4394"/>
                </w:tblGrid>
                <w:tr w:rsidR="007E5170">
                  <w:tc>
                    <w:tcPr>
                      <w:tcW w:w="14754" w:type="dxa"/>
                      <w:gridSpan w:val="5"/>
                    </w:tcPr>
                    <w:p w:rsidR="007E5170" w:rsidRDefault="009B7C04">
                      <w:pPr>
                        <w:jc w:val="both"/>
                        <w:rPr>
                          <w:b/>
                          <w:bCs/>
                          <w:szCs w:val="24"/>
                        </w:rPr>
                      </w:pPr>
                      <w:r>
                        <w:rPr>
                          <w:rFonts w:ascii="MS Gothic" w:eastAsia="MS Gothic" w:hAnsi="MS Gothic" w:cs="MS Gothic"/>
                          <w:b/>
                          <w:bCs/>
                          <w:szCs w:val="24"/>
                        </w:rPr>
                        <w:t>☐</w:t>
                      </w:r>
                      <w:r>
                        <w:rPr>
                          <w:b/>
                          <w:bCs/>
                          <w:szCs w:val="24"/>
                        </w:rPr>
                        <w:t xml:space="preserve"> Indeksuojama</w:t>
                      </w:r>
                    </w:p>
                    <w:p w:rsidR="007E5170" w:rsidRDefault="009B7C04">
                      <w:pPr>
                        <w:jc w:val="both"/>
                        <w:rPr>
                          <w:bCs/>
                          <w:szCs w:val="24"/>
                        </w:rPr>
                      </w:pPr>
                      <w:r>
                        <w:rPr>
                          <w:rFonts w:eastAsia="MS Gothic"/>
                          <w:b/>
                          <w:bCs/>
                          <w:szCs w:val="24"/>
                        </w:rPr>
                        <w:t>X</w:t>
                      </w:r>
                      <w:r>
                        <w:rPr>
                          <w:rFonts w:ascii="MS Gothic" w:eastAsia="MS Gothic" w:hAnsi="MS Gothic" w:cs="MS Gothic"/>
                          <w:b/>
                          <w:bCs/>
                          <w:szCs w:val="24"/>
                        </w:rPr>
                        <w:t xml:space="preserve"> </w:t>
                      </w:r>
                      <w:r>
                        <w:rPr>
                          <w:b/>
                          <w:bCs/>
                          <w:szCs w:val="24"/>
                        </w:rPr>
                        <w:t>Neindeksuojama</w:t>
                      </w:r>
                    </w:p>
                  </w:tc>
                </w:tr>
                <w:tr w:rsidR="007E5170">
                  <w:tc>
                    <w:tcPr>
                      <w:tcW w:w="2859" w:type="dxa"/>
                      <w:vAlign w:val="center"/>
                    </w:tcPr>
                    <w:p w:rsidR="007E5170" w:rsidRDefault="009B7C04">
                      <w:pPr>
                        <w:jc w:val="center"/>
                        <w:rPr>
                          <w:b/>
                          <w:bCs/>
                          <w:szCs w:val="24"/>
                        </w:rPr>
                      </w:pPr>
                      <w:r>
                        <w:rPr>
                          <w:b/>
                          <w:bCs/>
                          <w:szCs w:val="24"/>
                        </w:rPr>
                        <w:t xml:space="preserve">Veiklos ir </w:t>
                      </w:r>
                      <w:r>
                        <w:rPr>
                          <w:b/>
                          <w:bCs/>
                          <w:szCs w:val="24"/>
                        </w:rPr>
                        <w:t>(ar) išlaidos, kurioms taikomi supaprastintai apmokamų išlaidų dydžiai</w:t>
                      </w:r>
                    </w:p>
                  </w:tc>
                  <w:tc>
                    <w:tcPr>
                      <w:tcW w:w="2552" w:type="dxa"/>
                      <w:vAlign w:val="center"/>
                    </w:tcPr>
                    <w:p w:rsidR="007E5170" w:rsidRDefault="009B7C04">
                      <w:pPr>
                        <w:jc w:val="center"/>
                        <w:rPr>
                          <w:b/>
                          <w:bCs/>
                          <w:szCs w:val="24"/>
                        </w:rPr>
                      </w:pPr>
                      <w:r>
                        <w:rPr>
                          <w:b/>
                          <w:bCs/>
                          <w:szCs w:val="24"/>
                        </w:rPr>
                        <w:t>Supaprastintai apmokamų išlaidų dydžio kodas</w:t>
                      </w:r>
                    </w:p>
                  </w:tc>
                  <w:tc>
                    <w:tcPr>
                      <w:tcW w:w="2114" w:type="dxa"/>
                      <w:vAlign w:val="center"/>
                    </w:tcPr>
                    <w:p w:rsidR="007E5170" w:rsidRDefault="009B7C04">
                      <w:pPr>
                        <w:jc w:val="center"/>
                        <w:rPr>
                          <w:b/>
                          <w:bCs/>
                          <w:i/>
                          <w:iCs/>
                          <w:color w:val="808080"/>
                          <w:szCs w:val="24"/>
                        </w:rPr>
                      </w:pPr>
                      <w:r>
                        <w:rPr>
                          <w:b/>
                          <w:bCs/>
                          <w:szCs w:val="24"/>
                        </w:rPr>
                        <w:t>Supaprastintai apmokamų išlaidų dydžio versija</w:t>
                      </w:r>
                    </w:p>
                  </w:tc>
                  <w:tc>
                    <w:tcPr>
                      <w:tcW w:w="2835" w:type="dxa"/>
                      <w:vAlign w:val="center"/>
                    </w:tcPr>
                    <w:p w:rsidR="007E5170" w:rsidRDefault="009B7C04">
                      <w:pPr>
                        <w:jc w:val="center"/>
                        <w:rPr>
                          <w:b/>
                          <w:bCs/>
                          <w:szCs w:val="24"/>
                        </w:rPr>
                      </w:pPr>
                      <w:r>
                        <w:rPr>
                          <w:b/>
                          <w:bCs/>
                          <w:szCs w:val="24"/>
                        </w:rPr>
                        <w:t>Supaprastintai apmokamų išlaidų dydžio pavadinimas</w:t>
                      </w:r>
                    </w:p>
                  </w:tc>
                  <w:tc>
                    <w:tcPr>
                      <w:tcW w:w="4394" w:type="dxa"/>
                      <w:vAlign w:val="center"/>
                    </w:tcPr>
                    <w:p w:rsidR="007E5170" w:rsidRDefault="009B7C04">
                      <w:pPr>
                        <w:jc w:val="center"/>
                        <w:rPr>
                          <w:b/>
                          <w:bCs/>
                          <w:szCs w:val="24"/>
                        </w:rPr>
                      </w:pPr>
                      <w:r>
                        <w:rPr>
                          <w:b/>
                          <w:bCs/>
                          <w:szCs w:val="24"/>
                        </w:rPr>
                        <w:t>Papildoma informacija</w:t>
                      </w:r>
                    </w:p>
                  </w:tc>
                </w:tr>
                <w:tr w:rsidR="007E5170">
                  <w:tc>
                    <w:tcPr>
                      <w:tcW w:w="2859" w:type="dxa"/>
                    </w:tcPr>
                    <w:p w:rsidR="007E5170" w:rsidRDefault="009B7C04">
                      <w:pPr>
                        <w:jc w:val="center"/>
                        <w:rPr>
                          <w:szCs w:val="24"/>
                        </w:rPr>
                      </w:pPr>
                      <w:r>
                        <w:rPr>
                          <w:color w:val="000000"/>
                          <w:szCs w:val="24"/>
                        </w:rPr>
                        <w:t>Privalomos projektų</w:t>
                      </w:r>
                      <w:r>
                        <w:rPr>
                          <w:color w:val="000000"/>
                          <w:szCs w:val="24"/>
                        </w:rPr>
                        <w:t xml:space="preserve"> matomumo ir informavimo apie projektus priemonės</w:t>
                      </w:r>
                    </w:p>
                  </w:tc>
                  <w:tc>
                    <w:tcPr>
                      <w:tcW w:w="2552" w:type="dxa"/>
                    </w:tcPr>
                    <w:p w:rsidR="007E5170" w:rsidRDefault="009B7C04">
                      <w:pPr>
                        <w:jc w:val="center"/>
                        <w:rPr>
                          <w:szCs w:val="24"/>
                        </w:rPr>
                      </w:pPr>
                      <w:r>
                        <w:rPr>
                          <w:szCs w:val="24"/>
                        </w:rPr>
                        <w:t>FS-01-01</w:t>
                      </w:r>
                    </w:p>
                    <w:p w:rsidR="007E5170" w:rsidRDefault="007E5170">
                      <w:pPr>
                        <w:jc w:val="center"/>
                        <w:rPr>
                          <w:i/>
                          <w:iCs/>
                          <w:szCs w:val="24"/>
                        </w:rPr>
                      </w:pPr>
                    </w:p>
                  </w:tc>
                  <w:tc>
                    <w:tcPr>
                      <w:tcW w:w="2114" w:type="dxa"/>
                    </w:tcPr>
                    <w:p w:rsidR="007E5170" w:rsidRDefault="009B7C04">
                      <w:pPr>
                        <w:jc w:val="center"/>
                        <w:rPr>
                          <w:i/>
                          <w:iCs/>
                          <w:szCs w:val="24"/>
                        </w:rPr>
                      </w:pPr>
                      <w:r>
                        <w:rPr>
                          <w:szCs w:val="24"/>
                        </w:rPr>
                        <w:t>03</w:t>
                      </w:r>
                    </w:p>
                  </w:tc>
                  <w:tc>
                    <w:tcPr>
                      <w:tcW w:w="2835" w:type="dxa"/>
                    </w:tcPr>
                    <w:p w:rsidR="007E5170" w:rsidRDefault="009B7C04">
                      <w:pPr>
                        <w:jc w:val="center"/>
                        <w:rPr>
                          <w:i/>
                          <w:iCs/>
                          <w:szCs w:val="24"/>
                        </w:rPr>
                      </w:pPr>
                      <w:r>
                        <w:rPr>
                          <w:szCs w:val="24"/>
                        </w:rPr>
                        <w:t>Įgyvendintų privalomų matomumo ir informavimo priemonių apie ES fondų investicijų veiklas fiksuotoji suma (toliau – FS), pirmojo rinkinio FS be pridėtinės vertės mokesčio (toliau – PVM)</w:t>
                      </w:r>
                    </w:p>
                  </w:tc>
                  <w:tc>
                    <w:tcPr>
                      <w:tcW w:w="4394" w:type="dxa"/>
                    </w:tcPr>
                    <w:p w:rsidR="007E5170" w:rsidRDefault="009B7C0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E5170">
                  <w:tc>
                    <w:tcPr>
                      <w:tcW w:w="2859" w:type="dxa"/>
                    </w:tcPr>
                    <w:p w:rsidR="007E5170" w:rsidRDefault="009B7C04">
                      <w:pPr>
                        <w:jc w:val="center"/>
                        <w:rPr>
                          <w:szCs w:val="24"/>
                        </w:rPr>
                      </w:pPr>
                      <w:r>
                        <w:rPr>
                          <w:color w:val="000000"/>
                          <w:szCs w:val="24"/>
                        </w:rPr>
                        <w:t>Privalomos projektų matomumo ir informavimo</w:t>
                      </w:r>
                      <w:r>
                        <w:rPr>
                          <w:color w:val="000000"/>
                          <w:szCs w:val="24"/>
                        </w:rPr>
                        <w:t xml:space="preserve"> apie projektus priemonės</w:t>
                      </w:r>
                    </w:p>
                  </w:tc>
                  <w:tc>
                    <w:tcPr>
                      <w:tcW w:w="2552" w:type="dxa"/>
                    </w:tcPr>
                    <w:p w:rsidR="007E5170" w:rsidRDefault="009B7C04">
                      <w:pPr>
                        <w:jc w:val="center"/>
                        <w:rPr>
                          <w:i/>
                          <w:iCs/>
                          <w:szCs w:val="24"/>
                        </w:rPr>
                      </w:pPr>
                      <w:r>
                        <w:rPr>
                          <w:szCs w:val="24"/>
                        </w:rPr>
                        <w:t>FS-01-02</w:t>
                      </w:r>
                    </w:p>
                  </w:tc>
                  <w:tc>
                    <w:tcPr>
                      <w:tcW w:w="2114" w:type="dxa"/>
                    </w:tcPr>
                    <w:p w:rsidR="007E5170" w:rsidRDefault="009B7C04">
                      <w:pPr>
                        <w:jc w:val="center"/>
                        <w:rPr>
                          <w:i/>
                          <w:iCs/>
                          <w:szCs w:val="24"/>
                          <w:lang w:val="en-US"/>
                        </w:rPr>
                      </w:pPr>
                      <w:r>
                        <w:rPr>
                          <w:szCs w:val="24"/>
                        </w:rPr>
                        <w:t>03</w:t>
                      </w:r>
                    </w:p>
                  </w:tc>
                  <w:tc>
                    <w:tcPr>
                      <w:tcW w:w="2835" w:type="dxa"/>
                    </w:tcPr>
                    <w:p w:rsidR="007E5170" w:rsidRDefault="009B7C04">
                      <w:pPr>
                        <w:jc w:val="center"/>
                        <w:rPr>
                          <w:i/>
                          <w:iCs/>
                          <w:szCs w:val="24"/>
                        </w:rPr>
                      </w:pPr>
                      <w:r>
                        <w:rPr>
                          <w:szCs w:val="24"/>
                        </w:rPr>
                        <w:t>Įgyvendintų privalomų matomumo ir informavimo priemonių apie ES fondų investicijų veiklas fiksuotoji suma, pirmojo rinkinio FS su PVM</w:t>
                      </w:r>
                    </w:p>
                  </w:tc>
                  <w:tc>
                    <w:tcPr>
                      <w:tcW w:w="4394" w:type="dxa"/>
                    </w:tcPr>
                    <w:p w:rsidR="007E5170" w:rsidRDefault="009B7C04">
                      <w:pPr>
                        <w:jc w:val="center"/>
                        <w:rPr>
                          <w:iCs/>
                          <w:color w:val="000000"/>
                          <w:szCs w:val="24"/>
                        </w:rPr>
                      </w:pPr>
                      <w:r>
                        <w:rPr>
                          <w:szCs w:val="24"/>
                        </w:rPr>
                        <w:t>Supaprastintai apmokamų išlaidų dydžių registras yra paskelbtas Europos Sąjungos inv</w:t>
                      </w:r>
                      <w:r>
                        <w:rPr>
                          <w:szCs w:val="24"/>
                        </w:rPr>
                        <w:t>esticijų interneto svetainėje adresu https://2021.esinvesticijos.lt/dokumentai/supaprastintai-apmokamu-islaidu-dydziu-registras</w:t>
                      </w:r>
                    </w:p>
                  </w:tc>
                </w:tr>
                <w:tr w:rsidR="007E5170">
                  <w:tc>
                    <w:tcPr>
                      <w:tcW w:w="2859" w:type="dxa"/>
                    </w:tcPr>
                    <w:p w:rsidR="007E5170" w:rsidRDefault="009B7C04">
                      <w:pPr>
                        <w:jc w:val="center"/>
                        <w:rPr>
                          <w:szCs w:val="24"/>
                        </w:rPr>
                      </w:pPr>
                      <w:r>
                        <w:rPr>
                          <w:color w:val="000000"/>
                          <w:szCs w:val="24"/>
                        </w:rPr>
                        <w:t>Privalomos projektų matomumo ir informavimo apie projektus priemonės</w:t>
                      </w:r>
                    </w:p>
                  </w:tc>
                  <w:tc>
                    <w:tcPr>
                      <w:tcW w:w="2552" w:type="dxa"/>
                    </w:tcPr>
                    <w:p w:rsidR="007E5170" w:rsidRDefault="009B7C04">
                      <w:pPr>
                        <w:spacing w:line="276" w:lineRule="auto"/>
                        <w:jc w:val="center"/>
                        <w:rPr>
                          <w:szCs w:val="24"/>
                        </w:rPr>
                      </w:pPr>
                      <w:r>
                        <w:rPr>
                          <w:szCs w:val="24"/>
                        </w:rPr>
                        <w:t>FS-01-03</w:t>
                      </w:r>
                    </w:p>
                    <w:p w:rsidR="007E5170" w:rsidRDefault="007E5170">
                      <w:pPr>
                        <w:jc w:val="center"/>
                        <w:rPr>
                          <w:szCs w:val="24"/>
                        </w:rPr>
                      </w:pPr>
                    </w:p>
                  </w:tc>
                  <w:tc>
                    <w:tcPr>
                      <w:tcW w:w="2114" w:type="dxa"/>
                    </w:tcPr>
                    <w:p w:rsidR="007E5170" w:rsidRDefault="009B7C04">
                      <w:pPr>
                        <w:jc w:val="center"/>
                        <w:rPr>
                          <w:szCs w:val="24"/>
                        </w:rPr>
                      </w:pPr>
                      <w:r>
                        <w:rPr>
                          <w:szCs w:val="24"/>
                        </w:rPr>
                        <w:t>03</w:t>
                      </w:r>
                    </w:p>
                  </w:tc>
                  <w:tc>
                    <w:tcPr>
                      <w:tcW w:w="2835" w:type="dxa"/>
                    </w:tcPr>
                    <w:p w:rsidR="007E5170" w:rsidRDefault="009B7C04">
                      <w:pPr>
                        <w:jc w:val="center"/>
                        <w:rPr>
                          <w:szCs w:val="24"/>
                        </w:rPr>
                      </w:pPr>
                      <w:r>
                        <w:rPr>
                          <w:szCs w:val="24"/>
                        </w:rPr>
                        <w:t>Įgyvendintų privalomų matomumo ir informavimo</w:t>
                      </w:r>
                      <w:r>
                        <w:rPr>
                          <w:szCs w:val="24"/>
                        </w:rPr>
                        <w:t xml:space="preserve"> priemonių apie ES fondų investicijų veiklas fiksuotoji suma, antrojo rinkinio FS be PVM </w:t>
                      </w:r>
                    </w:p>
                  </w:tc>
                  <w:tc>
                    <w:tcPr>
                      <w:tcW w:w="4394" w:type="dxa"/>
                    </w:tcPr>
                    <w:p w:rsidR="007E5170" w:rsidRDefault="009B7C04">
                      <w:pPr>
                        <w:jc w:val="center"/>
                        <w:rPr>
                          <w:iCs/>
                          <w:color w:val="000000"/>
                          <w:szCs w:val="24"/>
                        </w:rPr>
                      </w:pPr>
                      <w:r>
                        <w:rPr>
                          <w:szCs w:val="24"/>
                        </w:rPr>
                        <w:t>Supaprastintai apmokamų išlaidų dydžių registras yra paskelbtas Europos Sąjungos investicijų interneto svetainėje adresu https://2021.esinvesticijos.lt/dokumentai/sup</w:t>
                      </w:r>
                      <w:r>
                        <w:rPr>
                          <w:szCs w:val="24"/>
                        </w:rPr>
                        <w:t>aprastintai-apmokamu-islaidu-dydziu-registras</w:t>
                      </w:r>
                    </w:p>
                  </w:tc>
                </w:tr>
                <w:tr w:rsidR="007E5170">
                  <w:tc>
                    <w:tcPr>
                      <w:tcW w:w="2859" w:type="dxa"/>
                    </w:tcPr>
                    <w:p w:rsidR="007E5170" w:rsidRDefault="009B7C04">
                      <w:pPr>
                        <w:jc w:val="center"/>
                        <w:rPr>
                          <w:szCs w:val="24"/>
                        </w:rPr>
                      </w:pPr>
                      <w:r>
                        <w:rPr>
                          <w:color w:val="000000"/>
                          <w:szCs w:val="24"/>
                        </w:rPr>
                        <w:t>Privalomos projektų matomumo ir informavimo apie projektus priemonės</w:t>
                      </w:r>
                    </w:p>
                  </w:tc>
                  <w:tc>
                    <w:tcPr>
                      <w:tcW w:w="2552" w:type="dxa"/>
                    </w:tcPr>
                    <w:p w:rsidR="007E5170" w:rsidRDefault="009B7C04">
                      <w:pPr>
                        <w:jc w:val="center"/>
                        <w:rPr>
                          <w:szCs w:val="24"/>
                        </w:rPr>
                      </w:pPr>
                      <w:r>
                        <w:rPr>
                          <w:szCs w:val="24"/>
                        </w:rPr>
                        <w:t>FS-01-04</w:t>
                      </w:r>
                    </w:p>
                  </w:tc>
                  <w:tc>
                    <w:tcPr>
                      <w:tcW w:w="2114" w:type="dxa"/>
                    </w:tcPr>
                    <w:p w:rsidR="007E5170" w:rsidRDefault="009B7C04">
                      <w:pPr>
                        <w:jc w:val="center"/>
                        <w:rPr>
                          <w:szCs w:val="24"/>
                        </w:rPr>
                      </w:pPr>
                      <w:r>
                        <w:rPr>
                          <w:szCs w:val="24"/>
                        </w:rPr>
                        <w:t>03</w:t>
                      </w:r>
                    </w:p>
                  </w:tc>
                  <w:tc>
                    <w:tcPr>
                      <w:tcW w:w="2835" w:type="dxa"/>
                    </w:tcPr>
                    <w:p w:rsidR="007E5170" w:rsidRDefault="009B7C04">
                      <w:pPr>
                        <w:jc w:val="center"/>
                        <w:rPr>
                          <w:szCs w:val="24"/>
                        </w:rPr>
                      </w:pPr>
                      <w:r>
                        <w:rPr>
                          <w:szCs w:val="24"/>
                        </w:rPr>
                        <w:t xml:space="preserve">Įgyvendintų privalomų matomumo ir informavimo priemonių apie ES fondų investicijų veiklas fiksuotoji suma, antrojo rinkinio FS </w:t>
                      </w:r>
                      <w:r>
                        <w:rPr>
                          <w:szCs w:val="24"/>
                        </w:rPr>
                        <w:t>su PVM</w:t>
                      </w:r>
                    </w:p>
                  </w:tc>
                  <w:tc>
                    <w:tcPr>
                      <w:tcW w:w="4394" w:type="dxa"/>
                    </w:tcPr>
                    <w:p w:rsidR="007E5170" w:rsidRDefault="009B7C0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E5170">
                  <w:tc>
                    <w:tcPr>
                      <w:tcW w:w="2859" w:type="dxa"/>
                    </w:tcPr>
                    <w:p w:rsidR="007E5170" w:rsidRDefault="009B7C04">
                      <w:pPr>
                        <w:jc w:val="center"/>
                        <w:rPr>
                          <w:szCs w:val="24"/>
                        </w:rPr>
                      </w:pPr>
                      <w:r>
                        <w:rPr>
                          <w:szCs w:val="24"/>
                        </w:rPr>
                        <w:t>Netiesioginės išlaidos</w:t>
                      </w:r>
                    </w:p>
                  </w:tc>
                  <w:tc>
                    <w:tcPr>
                      <w:tcW w:w="2552" w:type="dxa"/>
                    </w:tcPr>
                    <w:p w:rsidR="007E5170" w:rsidRDefault="009B7C04">
                      <w:pPr>
                        <w:jc w:val="center"/>
                        <w:rPr>
                          <w:i/>
                          <w:iCs/>
                          <w:szCs w:val="24"/>
                        </w:rPr>
                      </w:pPr>
                      <w:r>
                        <w:rPr>
                          <w:szCs w:val="24"/>
                        </w:rPr>
                        <w:t>FN-01</w:t>
                      </w:r>
                    </w:p>
                  </w:tc>
                  <w:tc>
                    <w:tcPr>
                      <w:tcW w:w="2114" w:type="dxa"/>
                    </w:tcPr>
                    <w:p w:rsidR="007E5170" w:rsidRDefault="009B7C04">
                      <w:pPr>
                        <w:jc w:val="center"/>
                        <w:rPr>
                          <w:i/>
                          <w:iCs/>
                          <w:szCs w:val="24"/>
                        </w:rPr>
                      </w:pPr>
                      <w:r>
                        <w:rPr>
                          <w:szCs w:val="24"/>
                        </w:rPr>
                        <w:t>-</w:t>
                      </w:r>
                    </w:p>
                  </w:tc>
                  <w:tc>
                    <w:tcPr>
                      <w:tcW w:w="2835" w:type="dxa"/>
                    </w:tcPr>
                    <w:p w:rsidR="007E5170" w:rsidRDefault="009B7C04">
                      <w:pPr>
                        <w:jc w:val="center"/>
                        <w:rPr>
                          <w:i/>
                          <w:iCs/>
                          <w:szCs w:val="24"/>
                        </w:rPr>
                      </w:pPr>
                      <w:r>
                        <w:rPr>
                          <w:szCs w:val="24"/>
                        </w:rPr>
                        <w:t>Iki 7</w:t>
                      </w:r>
                      <w:r>
                        <w:rPr>
                          <w:szCs w:val="24"/>
                        </w:rPr>
                        <w:t xml:space="preserve"> proc. netiesioginių išlaidų fiksuotoji norma</w:t>
                      </w:r>
                    </w:p>
                  </w:tc>
                  <w:tc>
                    <w:tcPr>
                      <w:tcW w:w="4394" w:type="dxa"/>
                    </w:tcPr>
                    <w:p w:rsidR="007E5170" w:rsidRDefault="009B7C04">
                      <w:pPr>
                        <w:jc w:val="center"/>
                        <w:rPr>
                          <w:iCs/>
                          <w:color w:val="000000"/>
                          <w:szCs w:val="24"/>
                        </w:rPr>
                      </w:pPr>
                      <w:r>
                        <w:rPr>
                          <w:iCs/>
                          <w:color w:val="000000"/>
                          <w:szCs w:val="24"/>
                        </w:rPr>
                        <w:t>Projektui nustatoma iki 7 proc. netiesioginių išlaidų fiksuotoji norma</w:t>
                      </w:r>
                    </w:p>
                  </w:tc>
                </w:tr>
                <w:tr w:rsidR="007E5170">
                  <w:tc>
                    <w:tcPr>
                      <w:tcW w:w="2859" w:type="dxa"/>
                      <w:vAlign w:val="center"/>
                    </w:tcPr>
                    <w:p w:rsidR="007E5170" w:rsidRDefault="009B7C04">
                      <w:pPr>
                        <w:jc w:val="center"/>
                        <w:rPr>
                          <w:szCs w:val="24"/>
                        </w:rPr>
                      </w:pPr>
                      <w:r>
                        <w:rPr>
                          <w:szCs w:val="24"/>
                        </w:rPr>
                        <w:t>Kasmetinių atostogų išlaidos</w:t>
                      </w:r>
                    </w:p>
                  </w:tc>
                  <w:tc>
                    <w:tcPr>
                      <w:tcW w:w="2552" w:type="dxa"/>
                      <w:vAlign w:val="center"/>
                    </w:tcPr>
                    <w:p w:rsidR="007E5170" w:rsidRDefault="009B7C04">
                      <w:pPr>
                        <w:jc w:val="center"/>
                        <w:rPr>
                          <w:i/>
                          <w:iCs/>
                          <w:szCs w:val="24"/>
                        </w:rPr>
                      </w:pPr>
                      <w:r>
                        <w:rPr>
                          <w:szCs w:val="24"/>
                        </w:rPr>
                        <w:t>FN-05-01</w:t>
                      </w:r>
                    </w:p>
                  </w:tc>
                  <w:tc>
                    <w:tcPr>
                      <w:tcW w:w="2114" w:type="dxa"/>
                      <w:vAlign w:val="center"/>
                    </w:tcPr>
                    <w:p w:rsidR="007E5170" w:rsidRDefault="009B7C04">
                      <w:pPr>
                        <w:jc w:val="center"/>
                        <w:rPr>
                          <w:i/>
                          <w:iCs/>
                          <w:szCs w:val="24"/>
                        </w:rPr>
                      </w:pPr>
                      <w:r>
                        <w:rPr>
                          <w:szCs w:val="24"/>
                        </w:rPr>
                        <w:t>01</w:t>
                      </w:r>
                    </w:p>
                  </w:tc>
                  <w:tc>
                    <w:tcPr>
                      <w:tcW w:w="2835" w:type="dxa"/>
                    </w:tcPr>
                    <w:p w:rsidR="007E5170" w:rsidRDefault="009B7C04">
                      <w:pPr>
                        <w:jc w:val="center"/>
                        <w:rPr>
                          <w:i/>
                          <w:iCs/>
                          <w:szCs w:val="24"/>
                        </w:rPr>
                      </w:pPr>
                      <w:r>
                        <w:rPr>
                          <w:szCs w:val="24"/>
                        </w:rPr>
                        <w:t xml:space="preserve">Fiksuotoji norma, taikoma, kai priklauso 20 d. d. (jeigu dirbama 5 d. d. per savaitę) arba 24 d. </w:t>
                      </w:r>
                      <w:r>
                        <w:rPr>
                          <w:szCs w:val="24"/>
                        </w:rPr>
                        <w:t>d. (jeigu dirbama 6 d. d. per savaitę) kasmetinės atostogos</w:t>
                      </w:r>
                    </w:p>
                  </w:tc>
                  <w:tc>
                    <w:tcPr>
                      <w:tcW w:w="4394" w:type="dxa"/>
                    </w:tcPr>
                    <w:p w:rsidR="007E5170" w:rsidRDefault="009B7C0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w:t>
                      </w:r>
                      <w:r>
                        <w:rPr>
                          <w:szCs w:val="24"/>
                        </w:rPr>
                        <w:t>ydziu-registras</w:t>
                      </w:r>
                    </w:p>
                  </w:tc>
                </w:tr>
                <w:tr w:rsidR="007E5170">
                  <w:tc>
                    <w:tcPr>
                      <w:tcW w:w="2859" w:type="dxa"/>
                      <w:vAlign w:val="center"/>
                    </w:tcPr>
                    <w:p w:rsidR="007E5170" w:rsidRDefault="009B7C04">
                      <w:pPr>
                        <w:jc w:val="center"/>
                        <w:rPr>
                          <w:szCs w:val="24"/>
                        </w:rPr>
                      </w:pPr>
                      <w:r>
                        <w:rPr>
                          <w:szCs w:val="24"/>
                        </w:rPr>
                        <w:t>Kasmetinių atostogų išlaidos</w:t>
                      </w:r>
                    </w:p>
                  </w:tc>
                  <w:tc>
                    <w:tcPr>
                      <w:tcW w:w="2552" w:type="dxa"/>
                      <w:vAlign w:val="center"/>
                    </w:tcPr>
                    <w:p w:rsidR="007E5170" w:rsidRDefault="009B7C04">
                      <w:pPr>
                        <w:jc w:val="center"/>
                        <w:rPr>
                          <w:i/>
                          <w:iCs/>
                          <w:szCs w:val="24"/>
                        </w:rPr>
                      </w:pPr>
                      <w:r>
                        <w:rPr>
                          <w:szCs w:val="24"/>
                        </w:rPr>
                        <w:t>FN-05-02</w:t>
                      </w:r>
                    </w:p>
                  </w:tc>
                  <w:tc>
                    <w:tcPr>
                      <w:tcW w:w="2114" w:type="dxa"/>
                      <w:vAlign w:val="center"/>
                    </w:tcPr>
                    <w:p w:rsidR="007E5170" w:rsidRDefault="009B7C04">
                      <w:pPr>
                        <w:jc w:val="center"/>
                        <w:rPr>
                          <w:i/>
                          <w:iCs/>
                          <w:szCs w:val="24"/>
                        </w:rPr>
                      </w:pPr>
                      <w:r>
                        <w:rPr>
                          <w:szCs w:val="24"/>
                        </w:rPr>
                        <w:t>01</w:t>
                      </w:r>
                    </w:p>
                  </w:tc>
                  <w:tc>
                    <w:tcPr>
                      <w:tcW w:w="2835" w:type="dxa"/>
                      <w:vAlign w:val="center"/>
                    </w:tcPr>
                    <w:p w:rsidR="007E5170" w:rsidRDefault="009B7C04">
                      <w:pPr>
                        <w:jc w:val="center"/>
                        <w:rPr>
                          <w:i/>
                          <w:iCs/>
                          <w:szCs w:val="24"/>
                        </w:rPr>
                      </w:pPr>
                      <w:r>
                        <w:rPr>
                          <w:szCs w:val="24"/>
                        </w:rPr>
                        <w:t>Fiksuotoji norma, taikoma, kai priklauso nuo 21 iki 25 d. d. (jeigu dirbama 5 d. d. per savaitę) arba nuo 25 iki 30 d. d. (jeigu dirbama 6 d. d. per savaitę) kasmetinės atostogos</w:t>
                      </w:r>
                    </w:p>
                  </w:tc>
                  <w:tc>
                    <w:tcPr>
                      <w:tcW w:w="4394" w:type="dxa"/>
                    </w:tcPr>
                    <w:p w:rsidR="007E5170" w:rsidRDefault="009B7C04">
                      <w:pPr>
                        <w:jc w:val="center"/>
                        <w:rPr>
                          <w:iCs/>
                          <w:color w:val="000000"/>
                          <w:szCs w:val="24"/>
                        </w:rPr>
                      </w:pPr>
                      <w:r>
                        <w:rPr>
                          <w:szCs w:val="24"/>
                        </w:rPr>
                        <w:t xml:space="preserve">Supaprastintai </w:t>
                      </w:r>
                      <w:r>
                        <w:rPr>
                          <w:szCs w:val="24"/>
                        </w:rPr>
                        <w:t>apmokamų išlaidų dydžių registras yra paskelbtas Europos Sąjungos investicijų interneto svetainėje adresu https://2021.esinvesticijos.lt/dokumentai/supaprastintai-apmokamu-islaidu-dydziu-registras</w:t>
                      </w:r>
                    </w:p>
                  </w:tc>
                </w:tr>
                <w:tr w:rsidR="007E5170">
                  <w:tc>
                    <w:tcPr>
                      <w:tcW w:w="2859" w:type="dxa"/>
                      <w:vAlign w:val="center"/>
                    </w:tcPr>
                    <w:p w:rsidR="007E5170" w:rsidRDefault="009B7C04">
                      <w:pPr>
                        <w:jc w:val="center"/>
                        <w:rPr>
                          <w:szCs w:val="24"/>
                        </w:rPr>
                      </w:pPr>
                      <w:r>
                        <w:rPr>
                          <w:szCs w:val="24"/>
                        </w:rPr>
                        <w:t>Kasmetinių atostogų  išlaidos</w:t>
                      </w:r>
                    </w:p>
                  </w:tc>
                  <w:tc>
                    <w:tcPr>
                      <w:tcW w:w="2552" w:type="dxa"/>
                      <w:vAlign w:val="center"/>
                    </w:tcPr>
                    <w:p w:rsidR="007E5170" w:rsidRDefault="009B7C04">
                      <w:pPr>
                        <w:jc w:val="center"/>
                        <w:rPr>
                          <w:i/>
                          <w:iCs/>
                          <w:szCs w:val="24"/>
                        </w:rPr>
                      </w:pPr>
                      <w:r>
                        <w:rPr>
                          <w:szCs w:val="24"/>
                        </w:rPr>
                        <w:t>FN-05-03</w:t>
                      </w:r>
                    </w:p>
                  </w:tc>
                  <w:tc>
                    <w:tcPr>
                      <w:tcW w:w="2114" w:type="dxa"/>
                      <w:vAlign w:val="center"/>
                    </w:tcPr>
                    <w:p w:rsidR="007E5170" w:rsidRDefault="009B7C04">
                      <w:pPr>
                        <w:jc w:val="center"/>
                        <w:rPr>
                          <w:i/>
                          <w:iCs/>
                          <w:szCs w:val="24"/>
                        </w:rPr>
                      </w:pPr>
                      <w:r>
                        <w:rPr>
                          <w:szCs w:val="24"/>
                        </w:rPr>
                        <w:t>01</w:t>
                      </w:r>
                    </w:p>
                  </w:tc>
                  <w:tc>
                    <w:tcPr>
                      <w:tcW w:w="2835" w:type="dxa"/>
                      <w:vAlign w:val="bottom"/>
                    </w:tcPr>
                    <w:p w:rsidR="007E5170" w:rsidRDefault="009B7C04">
                      <w:pPr>
                        <w:jc w:val="center"/>
                        <w:rPr>
                          <w:i/>
                          <w:iCs/>
                          <w:szCs w:val="24"/>
                        </w:rPr>
                      </w:pPr>
                      <w:r>
                        <w:rPr>
                          <w:szCs w:val="24"/>
                        </w:rPr>
                        <w:t xml:space="preserve">Fiksuotoji </w:t>
                      </w:r>
                      <w:r>
                        <w:rPr>
                          <w:szCs w:val="24"/>
                        </w:rPr>
                        <w:t>norma, taikoma, kai priklauso nuo 26 iki 30 d. d. (jeigu dirbama 5 d. d. per savaitę) arba nuo 31 iki 36 d. d. (jeigu dirbama 6 d. d. per savaitę) kasmetinės atostogos</w:t>
                      </w:r>
                    </w:p>
                  </w:tc>
                  <w:tc>
                    <w:tcPr>
                      <w:tcW w:w="4394" w:type="dxa"/>
                    </w:tcPr>
                    <w:p w:rsidR="007E5170" w:rsidRDefault="009B7C04">
                      <w:pPr>
                        <w:jc w:val="center"/>
                        <w:rPr>
                          <w:iCs/>
                          <w:color w:val="000000"/>
                          <w:szCs w:val="24"/>
                        </w:rPr>
                      </w:pPr>
                      <w:r>
                        <w:rPr>
                          <w:szCs w:val="24"/>
                        </w:rPr>
                        <w:t>Supaprastintai apmokamų išlaidų dydžių registras yra paskelbtas Europos Sąjungos investi</w:t>
                      </w:r>
                      <w:r>
                        <w:rPr>
                          <w:szCs w:val="24"/>
                        </w:rPr>
                        <w:t>cijų interneto svetainėje adresu https://2021.esinvesticijos.lt/dokumentai/supaprastintai-apmokamu-islaidu-dydziu-registras</w:t>
                      </w:r>
                    </w:p>
                  </w:tc>
                </w:tr>
                <w:tr w:rsidR="007E5170">
                  <w:tc>
                    <w:tcPr>
                      <w:tcW w:w="2859" w:type="dxa"/>
                      <w:vAlign w:val="center"/>
                    </w:tcPr>
                    <w:p w:rsidR="007E5170" w:rsidRDefault="009B7C04">
                      <w:pPr>
                        <w:jc w:val="center"/>
                        <w:rPr>
                          <w:szCs w:val="24"/>
                        </w:rPr>
                      </w:pPr>
                      <w:r>
                        <w:rPr>
                          <w:szCs w:val="24"/>
                        </w:rPr>
                        <w:t>Kasmetinių atostogų išlaidos</w:t>
                      </w:r>
                    </w:p>
                  </w:tc>
                  <w:tc>
                    <w:tcPr>
                      <w:tcW w:w="2552" w:type="dxa"/>
                      <w:vAlign w:val="center"/>
                    </w:tcPr>
                    <w:p w:rsidR="007E5170" w:rsidRDefault="009B7C04">
                      <w:pPr>
                        <w:jc w:val="center"/>
                        <w:rPr>
                          <w:szCs w:val="24"/>
                        </w:rPr>
                      </w:pPr>
                      <w:r>
                        <w:rPr>
                          <w:szCs w:val="24"/>
                        </w:rPr>
                        <w:t>FN-05-04</w:t>
                      </w:r>
                    </w:p>
                  </w:tc>
                  <w:tc>
                    <w:tcPr>
                      <w:tcW w:w="2114" w:type="dxa"/>
                      <w:vAlign w:val="center"/>
                    </w:tcPr>
                    <w:p w:rsidR="007E5170" w:rsidRDefault="009B7C04">
                      <w:pPr>
                        <w:jc w:val="center"/>
                        <w:rPr>
                          <w:szCs w:val="24"/>
                        </w:rPr>
                      </w:pPr>
                      <w:r>
                        <w:rPr>
                          <w:szCs w:val="24"/>
                        </w:rPr>
                        <w:t>01</w:t>
                      </w:r>
                    </w:p>
                  </w:tc>
                  <w:tc>
                    <w:tcPr>
                      <w:tcW w:w="2835" w:type="dxa"/>
                      <w:vAlign w:val="bottom"/>
                    </w:tcPr>
                    <w:p w:rsidR="007E5170" w:rsidRDefault="009B7C04">
                      <w:pPr>
                        <w:jc w:val="center"/>
                        <w:rPr>
                          <w:szCs w:val="24"/>
                        </w:rPr>
                      </w:pPr>
                      <w:r>
                        <w:rPr>
                          <w:szCs w:val="24"/>
                        </w:rPr>
                        <w:t>Fiksuotoji norma, taikoma, kai priklauso nuo 31 iki 36 d. d. (jeigu dirbama 5 d. d. per sa</w:t>
                      </w:r>
                      <w:r>
                        <w:rPr>
                          <w:szCs w:val="24"/>
                        </w:rPr>
                        <w:t>vaitę) arba nuo 37 iki 42 d. d. (jeigu dirbama 6 d. d. per savaitę) kasmetinės atostogos</w:t>
                      </w:r>
                    </w:p>
                  </w:tc>
                  <w:tc>
                    <w:tcPr>
                      <w:tcW w:w="4394" w:type="dxa"/>
                    </w:tcPr>
                    <w:p w:rsidR="007E5170" w:rsidRDefault="009B7C04">
                      <w:pPr>
                        <w:jc w:val="center"/>
                        <w:rPr>
                          <w:iCs/>
                          <w:color w:val="000000"/>
                          <w:szCs w:val="24"/>
                        </w:rPr>
                      </w:pPr>
                      <w:r>
                        <w:rPr>
                          <w:szCs w:val="24"/>
                        </w:rPr>
                        <w:t>Supaprastintai apmokamų išlaidų dydžių registras yra paskelbtas Europos Sąjungos investicijų interneto svetainėje adresu https://2021.esinvesticijos.lt/dokumentai/supa</w:t>
                      </w:r>
                      <w:r>
                        <w:rPr>
                          <w:szCs w:val="24"/>
                        </w:rPr>
                        <w:t>prastintai-apmokamu-islaidu-dydziu-registras</w:t>
                      </w:r>
                    </w:p>
                  </w:tc>
                </w:tr>
                <w:tr w:rsidR="007E5170">
                  <w:tc>
                    <w:tcPr>
                      <w:tcW w:w="2859" w:type="dxa"/>
                      <w:vAlign w:val="center"/>
                    </w:tcPr>
                    <w:p w:rsidR="007E5170" w:rsidRDefault="009B7C04">
                      <w:pPr>
                        <w:jc w:val="center"/>
                        <w:rPr>
                          <w:szCs w:val="24"/>
                        </w:rPr>
                      </w:pPr>
                      <w:r>
                        <w:rPr>
                          <w:szCs w:val="24"/>
                        </w:rPr>
                        <w:t>Kasmetinių atostogų išlaidos</w:t>
                      </w:r>
                    </w:p>
                  </w:tc>
                  <w:tc>
                    <w:tcPr>
                      <w:tcW w:w="2552" w:type="dxa"/>
                      <w:vAlign w:val="center"/>
                    </w:tcPr>
                    <w:p w:rsidR="007E5170" w:rsidRDefault="009B7C04">
                      <w:pPr>
                        <w:jc w:val="center"/>
                        <w:rPr>
                          <w:szCs w:val="24"/>
                        </w:rPr>
                      </w:pPr>
                      <w:r>
                        <w:rPr>
                          <w:szCs w:val="24"/>
                        </w:rPr>
                        <w:t>FN-05-05</w:t>
                      </w:r>
                    </w:p>
                  </w:tc>
                  <w:tc>
                    <w:tcPr>
                      <w:tcW w:w="2114" w:type="dxa"/>
                      <w:vAlign w:val="center"/>
                    </w:tcPr>
                    <w:p w:rsidR="007E5170" w:rsidRDefault="009B7C04">
                      <w:pPr>
                        <w:jc w:val="center"/>
                        <w:rPr>
                          <w:szCs w:val="24"/>
                        </w:rPr>
                      </w:pPr>
                      <w:r>
                        <w:rPr>
                          <w:szCs w:val="24"/>
                        </w:rPr>
                        <w:t>01</w:t>
                      </w:r>
                    </w:p>
                  </w:tc>
                  <w:tc>
                    <w:tcPr>
                      <w:tcW w:w="2835" w:type="dxa"/>
                      <w:vAlign w:val="bottom"/>
                    </w:tcPr>
                    <w:p w:rsidR="007E5170" w:rsidRDefault="009B7C04">
                      <w:pPr>
                        <w:jc w:val="center"/>
                        <w:rPr>
                          <w:szCs w:val="24"/>
                        </w:rPr>
                      </w:pPr>
                      <w:r>
                        <w:rPr>
                          <w:szCs w:val="24"/>
                        </w:rPr>
                        <w:t xml:space="preserve">Fiksuotoji norma, taikoma, kai priklauso nuo 37 iki 39 d. d. (jeigu dirbama 5 d. d. per savaitę) arba nuo 43 iki 47 d. d. (jeigu dirbama 6 d. d. per savaitę) kasmetinės </w:t>
                      </w:r>
                      <w:r>
                        <w:rPr>
                          <w:szCs w:val="24"/>
                        </w:rPr>
                        <w:t>atostogos</w:t>
                      </w:r>
                    </w:p>
                  </w:tc>
                  <w:tc>
                    <w:tcPr>
                      <w:tcW w:w="4394" w:type="dxa"/>
                    </w:tcPr>
                    <w:p w:rsidR="007E5170" w:rsidRDefault="009B7C0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E5170">
                  <w:tc>
                    <w:tcPr>
                      <w:tcW w:w="2859" w:type="dxa"/>
                      <w:vAlign w:val="center"/>
                    </w:tcPr>
                    <w:p w:rsidR="007E5170" w:rsidRDefault="009B7C04">
                      <w:pPr>
                        <w:jc w:val="center"/>
                        <w:rPr>
                          <w:szCs w:val="24"/>
                        </w:rPr>
                      </w:pPr>
                      <w:r>
                        <w:rPr>
                          <w:szCs w:val="24"/>
                        </w:rPr>
                        <w:t>Kasmetinių atostogų išlaidos</w:t>
                      </w:r>
                    </w:p>
                  </w:tc>
                  <w:tc>
                    <w:tcPr>
                      <w:tcW w:w="2552" w:type="dxa"/>
                      <w:vAlign w:val="center"/>
                    </w:tcPr>
                    <w:p w:rsidR="007E5170" w:rsidRDefault="009B7C04">
                      <w:pPr>
                        <w:jc w:val="center"/>
                        <w:rPr>
                          <w:szCs w:val="24"/>
                        </w:rPr>
                      </w:pPr>
                      <w:r>
                        <w:rPr>
                          <w:szCs w:val="24"/>
                        </w:rPr>
                        <w:t>FN-05-06</w:t>
                      </w:r>
                    </w:p>
                  </w:tc>
                  <w:tc>
                    <w:tcPr>
                      <w:tcW w:w="2114" w:type="dxa"/>
                      <w:vAlign w:val="center"/>
                    </w:tcPr>
                    <w:p w:rsidR="007E5170" w:rsidRDefault="009B7C04">
                      <w:pPr>
                        <w:jc w:val="center"/>
                        <w:rPr>
                          <w:szCs w:val="24"/>
                        </w:rPr>
                      </w:pPr>
                      <w:r>
                        <w:rPr>
                          <w:szCs w:val="24"/>
                        </w:rPr>
                        <w:t>01</w:t>
                      </w:r>
                    </w:p>
                  </w:tc>
                  <w:tc>
                    <w:tcPr>
                      <w:tcW w:w="2835" w:type="dxa"/>
                      <w:vAlign w:val="bottom"/>
                    </w:tcPr>
                    <w:p w:rsidR="007E5170" w:rsidRDefault="009B7C04">
                      <w:pPr>
                        <w:jc w:val="center"/>
                        <w:rPr>
                          <w:szCs w:val="24"/>
                        </w:rPr>
                      </w:pPr>
                      <w:r>
                        <w:rPr>
                          <w:szCs w:val="24"/>
                        </w:rPr>
                        <w:t>Fiksuotoji norma, taikoma, kai priklauso 40 d. d. (jeigu dirbama 5 d. d. per savaitę) arba 48 d. d. (jeigu dirbama 6 d. d. per savaitę) kasmetinės atostogos</w:t>
                      </w:r>
                    </w:p>
                  </w:tc>
                  <w:tc>
                    <w:tcPr>
                      <w:tcW w:w="4394" w:type="dxa"/>
                    </w:tcPr>
                    <w:p w:rsidR="007E5170" w:rsidRDefault="009B7C04">
                      <w:pPr>
                        <w:jc w:val="center"/>
                        <w:rPr>
                          <w:iCs/>
                          <w:color w:val="000000"/>
                          <w:szCs w:val="24"/>
                        </w:rPr>
                      </w:pPr>
                      <w:r>
                        <w:rPr>
                          <w:szCs w:val="24"/>
                        </w:rPr>
                        <w:t>Supaprastintai apmokamų išlaidų dydžių registras yra paskelbtas Europos Sąjungos invest</w:t>
                      </w:r>
                      <w:r>
                        <w:rPr>
                          <w:szCs w:val="24"/>
                        </w:rPr>
                        <w:t>icijų interneto svetainėje adresu https://2021.esinvesticijos.lt/dokumentai/supaprastintai-apmokamu-islaidu-dydziu-registras</w:t>
                      </w:r>
                    </w:p>
                  </w:tc>
                </w:tr>
                <w:tr w:rsidR="007E5170">
                  <w:tc>
                    <w:tcPr>
                      <w:tcW w:w="2859" w:type="dxa"/>
                      <w:vAlign w:val="center"/>
                    </w:tcPr>
                    <w:p w:rsidR="007E5170" w:rsidRDefault="009B7C04">
                      <w:pPr>
                        <w:jc w:val="center"/>
                        <w:rPr>
                          <w:szCs w:val="24"/>
                        </w:rPr>
                      </w:pPr>
                      <w:r>
                        <w:rPr>
                          <w:szCs w:val="24"/>
                        </w:rPr>
                        <w:t>Kasmetinių atostogų išlaidos</w:t>
                      </w:r>
                    </w:p>
                  </w:tc>
                  <w:tc>
                    <w:tcPr>
                      <w:tcW w:w="2552" w:type="dxa"/>
                      <w:vAlign w:val="center"/>
                    </w:tcPr>
                    <w:p w:rsidR="007E5170" w:rsidRDefault="009B7C04">
                      <w:pPr>
                        <w:jc w:val="center"/>
                        <w:rPr>
                          <w:szCs w:val="24"/>
                        </w:rPr>
                      </w:pPr>
                      <w:r>
                        <w:rPr>
                          <w:szCs w:val="24"/>
                        </w:rPr>
                        <w:t>FN-05-07</w:t>
                      </w:r>
                    </w:p>
                  </w:tc>
                  <w:tc>
                    <w:tcPr>
                      <w:tcW w:w="2114" w:type="dxa"/>
                      <w:vAlign w:val="center"/>
                    </w:tcPr>
                    <w:p w:rsidR="007E5170" w:rsidRDefault="009B7C04">
                      <w:pPr>
                        <w:jc w:val="center"/>
                        <w:rPr>
                          <w:szCs w:val="24"/>
                        </w:rPr>
                      </w:pPr>
                      <w:r>
                        <w:rPr>
                          <w:szCs w:val="24"/>
                        </w:rPr>
                        <w:t>01</w:t>
                      </w:r>
                    </w:p>
                  </w:tc>
                  <w:tc>
                    <w:tcPr>
                      <w:tcW w:w="2835" w:type="dxa"/>
                      <w:vAlign w:val="bottom"/>
                    </w:tcPr>
                    <w:p w:rsidR="007E5170" w:rsidRDefault="009B7C04">
                      <w:pPr>
                        <w:jc w:val="center"/>
                        <w:rPr>
                          <w:szCs w:val="24"/>
                        </w:rPr>
                      </w:pPr>
                      <w:r>
                        <w:rPr>
                          <w:szCs w:val="24"/>
                        </w:rPr>
                        <w:t>Fiksuotoji norma, taikoma, kai priklauso nuo 41 d. d. (jeigu dirbama 5 d. d. per savaitę)</w:t>
                      </w:r>
                      <w:r>
                        <w:rPr>
                          <w:szCs w:val="24"/>
                        </w:rPr>
                        <w:t xml:space="preserve"> arba nuo 49 d. d. (jeigu dirbama 6 d. d. per savaitę) kasmetinės atostogos</w:t>
                      </w:r>
                    </w:p>
                  </w:tc>
                  <w:tc>
                    <w:tcPr>
                      <w:tcW w:w="4394" w:type="dxa"/>
                    </w:tcPr>
                    <w:p w:rsidR="007E5170" w:rsidRDefault="009B7C0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w:t>
                      </w:r>
                      <w:r>
                        <w:rPr>
                          <w:szCs w:val="24"/>
                        </w:rPr>
                        <w:t>mokamu-islaidu-dydziu-registras</w:t>
                      </w:r>
                    </w:p>
                  </w:tc>
                </w:tr>
              </w:tbl>
              <w:p w:rsidR="007E5170" w:rsidRDefault="007E5170">
                <w:pPr>
                  <w:jc w:val="both"/>
                  <w:rPr>
                    <w:i/>
                    <w:iCs/>
                    <w:szCs w:val="24"/>
                  </w:rPr>
                </w:pPr>
              </w:p>
            </w:tc>
          </w:tr>
        </w:tbl>
        <w:p w:rsidR="007E5170" w:rsidRDefault="007E5170">
          <w:pPr>
            <w:spacing w:line="276" w:lineRule="auto"/>
            <w:rPr>
              <w:rFonts w:eastAsia="Calibri"/>
              <w:sz w:val="22"/>
              <w:szCs w:val="22"/>
            </w:rPr>
          </w:pPr>
        </w:p>
        <w:sdt>
          <w:sdtPr>
            <w:alias w:val="pabaiga"/>
            <w:tag w:val="part_8a1e7cf3c0154b28909792e28c3b8ff5"/>
            <w:id w:val="66470386"/>
            <w:lock w:val="sdtLocked"/>
          </w:sdtPr>
          <w:sdtEndPr/>
          <w:sdtContent>
            <w:p w:rsidR="007E5170" w:rsidRDefault="009B7C04" w:rsidP="009B7C04">
              <w:pPr>
                <w:spacing w:line="276" w:lineRule="auto"/>
                <w:jc w:val="center"/>
              </w:pPr>
              <w:r>
                <w:rPr>
                  <w:rFonts w:eastAsia="Calibri"/>
                  <w:szCs w:val="24"/>
                </w:rPr>
                <w:t>________________</w:t>
              </w:r>
            </w:p>
            <w:p w:rsidR="007E5170" w:rsidRDefault="009B7C04">
              <w:pPr>
                <w:tabs>
                  <w:tab w:val="center" w:pos="4986"/>
                  <w:tab w:val="right" w:pos="9972"/>
                </w:tabs>
              </w:pPr>
            </w:p>
          </w:sdtContent>
        </w:sdt>
      </w:sdtContent>
    </w:sdt>
    <w:sdt>
      <w:sdtPr>
        <w:alias w:val="1 pr."/>
        <w:tag w:val="part_91b363ee664b4a73885b9ea6e55ad00e"/>
        <w:id w:val="-1285026489"/>
        <w:lock w:val="sdtLocked"/>
      </w:sdtPr>
      <w:sdtEndPr/>
      <w:sdtContent>
        <w:p w:rsidR="009B7C04" w:rsidRDefault="009B7C04">
          <w:pPr>
            <w:ind w:left="9639"/>
            <w:sectPr w:rsidR="009B7C04" w:rsidSect="009B7C04">
              <w:pgSz w:w="16838" w:h="11906" w:orient="landscape"/>
              <w:pgMar w:top="992" w:right="1134" w:bottom="1701" w:left="567" w:header="567" w:footer="567" w:gutter="0"/>
              <w:pgNumType w:start="1"/>
              <w:cols w:space="1296"/>
              <w:titlePg/>
              <w:docGrid w:linePitch="360"/>
            </w:sectPr>
          </w:pPr>
        </w:p>
        <w:p w:rsidR="007E5170" w:rsidRDefault="009B7C04">
          <w:pPr>
            <w:ind w:left="9639"/>
          </w:pPr>
          <w:r>
            <w:t xml:space="preserve">2022–2030 metų sveikatos priežiūros kokybės ir efektyvumo didinimo plėtros programos pažangos priemonės Nr. 11-002-11-01 „Gerinti sveikatos priežiūros paslaugų kokybę ir </w:t>
          </w:r>
          <w:r>
            <w:t>prieinamumą“ projektų finansavimo sąlygų aprašo Nr. 29</w:t>
          </w:r>
        </w:p>
        <w:p w:rsidR="007E5170" w:rsidRDefault="009B7C04">
          <w:pPr>
            <w:ind w:left="9639"/>
          </w:pPr>
          <w:sdt>
            <w:sdtPr>
              <w:alias w:val="Numeris"/>
              <w:tag w:val="nr_91b363ee664b4a73885b9ea6e55ad00e"/>
              <w:id w:val="-37830293"/>
              <w:lock w:val="sdtLocked"/>
            </w:sdtPr>
            <w:sdtEndPr/>
            <w:sdtContent>
              <w:r>
                <w:t>1</w:t>
              </w:r>
            </w:sdtContent>
          </w:sdt>
          <w:r>
            <w:t xml:space="preserve"> priedas</w:t>
          </w:r>
        </w:p>
        <w:p w:rsidR="007E5170" w:rsidRDefault="007E5170">
          <w:pPr>
            <w:ind w:left="9639" w:hanging="8505"/>
          </w:pPr>
        </w:p>
        <w:p w:rsidR="007E5170" w:rsidRDefault="009B7C04">
          <w:pPr>
            <w:jc w:val="center"/>
            <w:rPr>
              <w:b/>
              <w:bCs/>
            </w:rPr>
          </w:pPr>
          <w:sdt>
            <w:sdtPr>
              <w:alias w:val="Pavadinimas"/>
              <w:tag w:val="title_91b363ee664b4a73885b9ea6e55ad00e"/>
              <w:id w:val="-1864663785"/>
              <w:lock w:val="sdtLocked"/>
            </w:sdtPr>
            <w:sdtEndPr/>
            <w:sdtContent>
              <w:r>
                <w:rPr>
                  <w:b/>
                  <w:bCs/>
                </w:rPr>
                <w:t>REIKALINGŲ ADAPTUOTI PSICHOLOGINIŲ INSTRUMENTŲ SĄRAŠAS</w:t>
              </w:r>
            </w:sdtContent>
          </w:sdt>
        </w:p>
        <w:p w:rsidR="007E5170" w:rsidRDefault="007E5170"/>
        <w:p w:rsidR="007E5170" w:rsidRDefault="007E5170">
          <w:pPr>
            <w:ind w:left="9639"/>
            <w:rPr>
              <w:szCs w:val="24"/>
            </w:rPr>
          </w:pPr>
        </w:p>
        <w:sdt>
          <w:sdtPr>
            <w:alias w:val="1 pr. 1 p."/>
            <w:tag w:val="part_c9c4938e103f45bbb1cf4f0dc8e6c20e"/>
            <w:id w:val="-1158215575"/>
            <w:lock w:val="sdtLocked"/>
          </w:sdtPr>
          <w:sdtEndPr/>
          <w:sdtContent>
            <w:p w:rsidR="007E5170" w:rsidRDefault="009B7C04">
              <w:pPr>
                <w:spacing w:line="257" w:lineRule="auto"/>
                <w:rPr>
                  <w:szCs w:val="24"/>
                </w:rPr>
              </w:pPr>
              <w:sdt>
                <w:sdtPr>
                  <w:alias w:val="Numeris"/>
                  <w:tag w:val="nr_c9c4938e103f45bbb1cf4f0dc8e6c20e"/>
                  <w:id w:val="947501313"/>
                  <w:lock w:val="sdtLocked"/>
                </w:sdtPr>
                <w:sdtEndPr/>
                <w:sdtContent>
                  <w:r>
                    <w:rPr>
                      <w:szCs w:val="24"/>
                    </w:rPr>
                    <w:t>1</w:t>
                  </w:r>
                </w:sdtContent>
              </w:sdt>
              <w:r>
                <w:rPr>
                  <w:szCs w:val="24"/>
                </w:rPr>
                <w:t>.</w:t>
              </w:r>
              <w:r>
                <w:t xml:space="preserve"> </w:t>
              </w:r>
              <w:proofErr w:type="spellStart"/>
              <w:r>
                <w:rPr>
                  <w:szCs w:val="24"/>
                </w:rPr>
                <w:t>Minnesota</w:t>
              </w:r>
              <w:proofErr w:type="spellEnd"/>
              <w:r>
                <w:rPr>
                  <w:szCs w:val="24"/>
                </w:rPr>
                <w:t xml:space="preserve"> </w:t>
              </w:r>
              <w:proofErr w:type="spellStart"/>
              <w:r>
                <w:rPr>
                  <w:szCs w:val="24"/>
                </w:rPr>
                <w:t>Multiphasic</w:t>
              </w:r>
              <w:proofErr w:type="spellEnd"/>
              <w:r>
                <w:rPr>
                  <w:szCs w:val="24"/>
                </w:rPr>
                <w:t xml:space="preserve"> </w:t>
              </w:r>
              <w:proofErr w:type="spellStart"/>
              <w:r>
                <w:rPr>
                  <w:szCs w:val="24"/>
                </w:rPr>
                <w:t>Personality</w:t>
              </w:r>
              <w:proofErr w:type="spellEnd"/>
              <w:r>
                <w:rPr>
                  <w:szCs w:val="24"/>
                </w:rPr>
                <w:t xml:space="preserve"> Inventory-3 (MMPI-3)</w:t>
              </w:r>
            </w:p>
            <w:p w:rsidR="007E5170" w:rsidRDefault="009B7C04">
              <w:pPr>
                <w:rPr>
                  <w:sz w:val="14"/>
                  <w:szCs w:val="14"/>
                </w:rPr>
              </w:pPr>
            </w:p>
          </w:sdtContent>
        </w:sdt>
        <w:sdt>
          <w:sdtPr>
            <w:alias w:val="1 pr. 2 p."/>
            <w:tag w:val="part_c8d84f6eaaa3460f97403a34c49c2497"/>
            <w:id w:val="-157849553"/>
            <w:lock w:val="sdtLocked"/>
          </w:sdtPr>
          <w:sdtEndPr/>
          <w:sdtContent>
            <w:p w:rsidR="007E5170" w:rsidRDefault="009B7C04">
              <w:pPr>
                <w:spacing w:line="257" w:lineRule="auto"/>
                <w:rPr>
                  <w:szCs w:val="24"/>
                </w:rPr>
              </w:pPr>
              <w:sdt>
                <w:sdtPr>
                  <w:alias w:val="Numeris"/>
                  <w:tag w:val="nr_c8d84f6eaaa3460f97403a34c49c2497"/>
                  <w:id w:val="-294913211"/>
                  <w:lock w:val="sdtLocked"/>
                </w:sdtPr>
                <w:sdtEndPr/>
                <w:sdtContent>
                  <w:r>
                    <w:rPr>
                      <w:szCs w:val="24"/>
                    </w:rPr>
                    <w:t>2</w:t>
                  </w:r>
                </w:sdtContent>
              </w:sdt>
              <w:r>
                <w:rPr>
                  <w:szCs w:val="24"/>
                </w:rPr>
                <w:t xml:space="preserve">. d2 </w:t>
              </w:r>
              <w:proofErr w:type="spellStart"/>
              <w:r>
                <w:rPr>
                  <w:szCs w:val="24"/>
                </w:rPr>
                <w:t>Test</w:t>
              </w:r>
              <w:proofErr w:type="spellEnd"/>
              <w:r>
                <w:rPr>
                  <w:szCs w:val="24"/>
                </w:rPr>
                <w:t xml:space="preserve"> </w:t>
              </w:r>
              <w:proofErr w:type="spellStart"/>
              <w:r>
                <w:rPr>
                  <w:szCs w:val="24"/>
                </w:rPr>
                <w:t>of</w:t>
              </w:r>
              <w:proofErr w:type="spellEnd"/>
              <w:r>
                <w:rPr>
                  <w:szCs w:val="24"/>
                </w:rPr>
                <w:t xml:space="preserve"> </w:t>
              </w:r>
              <w:proofErr w:type="spellStart"/>
              <w:r>
                <w:rPr>
                  <w:szCs w:val="24"/>
                </w:rPr>
                <w:t>Attention</w:t>
              </w:r>
              <w:proofErr w:type="spellEnd"/>
              <w:r>
                <w:rPr>
                  <w:szCs w:val="24"/>
                </w:rPr>
                <w:t xml:space="preserve"> – </w:t>
              </w:r>
              <w:proofErr w:type="spellStart"/>
              <w:r>
                <w:rPr>
                  <w:szCs w:val="24"/>
                </w:rPr>
                <w:t>Revised</w:t>
              </w:r>
              <w:proofErr w:type="spellEnd"/>
              <w:r>
                <w:rPr>
                  <w:szCs w:val="24"/>
                </w:rPr>
                <w:t xml:space="preserve"> (D2-R); </w:t>
              </w:r>
            </w:p>
            <w:p w:rsidR="007E5170" w:rsidRDefault="009B7C04">
              <w:pPr>
                <w:rPr>
                  <w:sz w:val="14"/>
                  <w:szCs w:val="14"/>
                </w:rPr>
              </w:pPr>
            </w:p>
          </w:sdtContent>
        </w:sdt>
        <w:sdt>
          <w:sdtPr>
            <w:alias w:val="1 pr. 3 p."/>
            <w:tag w:val="part_b898d1433b2c4dd692b8ccfb4ece05b2"/>
            <w:id w:val="-736561862"/>
            <w:lock w:val="sdtLocked"/>
          </w:sdtPr>
          <w:sdtEndPr/>
          <w:sdtContent>
            <w:p w:rsidR="007E5170" w:rsidRDefault="009B7C04">
              <w:pPr>
                <w:spacing w:line="257" w:lineRule="auto"/>
                <w:rPr>
                  <w:szCs w:val="24"/>
                </w:rPr>
              </w:pPr>
              <w:sdt>
                <w:sdtPr>
                  <w:alias w:val="Numeris"/>
                  <w:tag w:val="nr_b898d1433b2c4dd692b8ccfb4ece05b2"/>
                  <w:id w:val="756029385"/>
                  <w:lock w:val="sdtLocked"/>
                </w:sdtPr>
                <w:sdtEndPr/>
                <w:sdtContent>
                  <w:r>
                    <w:rPr>
                      <w:szCs w:val="24"/>
                    </w:rPr>
                    <w:t>3</w:t>
                  </w:r>
                </w:sdtContent>
              </w:sdt>
              <w:r>
                <w:rPr>
                  <w:szCs w:val="24"/>
                </w:rPr>
                <w:t>.</w:t>
              </w:r>
              <w:r>
                <w:t xml:space="preserve"> </w:t>
              </w:r>
              <w:proofErr w:type="spellStart"/>
              <w:r>
                <w:rPr>
                  <w:szCs w:val="24"/>
                </w:rPr>
                <w:t>Autism</w:t>
              </w:r>
              <w:proofErr w:type="spellEnd"/>
              <w:r>
                <w:rPr>
                  <w:szCs w:val="24"/>
                </w:rPr>
                <w:t xml:space="preserve"> </w:t>
              </w:r>
              <w:proofErr w:type="spellStart"/>
              <w:r>
                <w:rPr>
                  <w:szCs w:val="24"/>
                </w:rPr>
                <w:t>Diagnostic</w:t>
              </w:r>
              <w:proofErr w:type="spellEnd"/>
              <w:r>
                <w:rPr>
                  <w:szCs w:val="24"/>
                </w:rPr>
                <w:t xml:space="preserve"> </w:t>
              </w:r>
              <w:proofErr w:type="spellStart"/>
              <w:r>
                <w:rPr>
                  <w:szCs w:val="24"/>
                </w:rPr>
                <w:t>Observation</w:t>
              </w:r>
              <w:proofErr w:type="spellEnd"/>
              <w:r>
                <w:rPr>
                  <w:szCs w:val="24"/>
                </w:rPr>
                <w:t xml:space="preserve"> Schedule | </w:t>
              </w:r>
              <w:proofErr w:type="spellStart"/>
              <w:r>
                <w:rPr>
                  <w:szCs w:val="24"/>
                </w:rPr>
                <w:t>Second</w:t>
              </w:r>
              <w:proofErr w:type="spellEnd"/>
              <w:r>
                <w:rPr>
                  <w:szCs w:val="24"/>
                </w:rPr>
                <w:t xml:space="preserve"> Edition (ADOS-2);</w:t>
              </w:r>
            </w:p>
            <w:p w:rsidR="007E5170" w:rsidRDefault="009B7C04">
              <w:pPr>
                <w:rPr>
                  <w:sz w:val="14"/>
                  <w:szCs w:val="14"/>
                </w:rPr>
              </w:pPr>
            </w:p>
          </w:sdtContent>
        </w:sdt>
        <w:sdt>
          <w:sdtPr>
            <w:alias w:val="1 pr. 4 p."/>
            <w:tag w:val="part_03b4ea97b4184b43a631a2c43376cf8b"/>
            <w:id w:val="-500426283"/>
            <w:lock w:val="sdtLocked"/>
          </w:sdtPr>
          <w:sdtEndPr/>
          <w:sdtContent>
            <w:p w:rsidR="007E5170" w:rsidRDefault="009B7C04">
              <w:pPr>
                <w:spacing w:line="257" w:lineRule="auto"/>
                <w:rPr>
                  <w:szCs w:val="24"/>
                </w:rPr>
              </w:pPr>
              <w:sdt>
                <w:sdtPr>
                  <w:alias w:val="Numeris"/>
                  <w:tag w:val="nr_03b4ea97b4184b43a631a2c43376cf8b"/>
                  <w:id w:val="557063765"/>
                  <w:lock w:val="sdtLocked"/>
                </w:sdtPr>
                <w:sdtEndPr/>
                <w:sdtContent>
                  <w:r>
                    <w:rPr>
                      <w:szCs w:val="24"/>
                    </w:rPr>
                    <w:t>4</w:t>
                  </w:r>
                </w:sdtContent>
              </w:sdt>
              <w:r>
                <w:rPr>
                  <w:szCs w:val="24"/>
                </w:rPr>
                <w:t>.</w:t>
              </w:r>
              <w:r>
                <w:t xml:space="preserve"> </w:t>
              </w:r>
              <w:proofErr w:type="spellStart"/>
              <w:r>
                <w:rPr>
                  <w:szCs w:val="24"/>
                </w:rPr>
                <w:t>Childhood</w:t>
              </w:r>
              <w:proofErr w:type="spellEnd"/>
              <w:r>
                <w:rPr>
                  <w:szCs w:val="24"/>
                </w:rPr>
                <w:t xml:space="preserve"> </w:t>
              </w:r>
              <w:proofErr w:type="spellStart"/>
              <w:r>
                <w:rPr>
                  <w:szCs w:val="24"/>
                </w:rPr>
                <w:t>Autism</w:t>
              </w:r>
              <w:proofErr w:type="spellEnd"/>
              <w:r>
                <w:rPr>
                  <w:szCs w:val="24"/>
                </w:rPr>
                <w:t xml:space="preserve"> </w:t>
              </w:r>
              <w:proofErr w:type="spellStart"/>
              <w:r>
                <w:rPr>
                  <w:szCs w:val="24"/>
                </w:rPr>
                <w:t>Rating</w:t>
              </w:r>
              <w:proofErr w:type="spellEnd"/>
              <w:r>
                <w:rPr>
                  <w:szCs w:val="24"/>
                </w:rPr>
                <w:t xml:space="preserve"> </w:t>
              </w:r>
              <w:proofErr w:type="spellStart"/>
              <w:r>
                <w:rPr>
                  <w:szCs w:val="24"/>
                </w:rPr>
                <w:t>Scale</w:t>
              </w:r>
              <w:proofErr w:type="spellEnd"/>
              <w:r>
                <w:rPr>
                  <w:szCs w:val="24"/>
                </w:rPr>
                <w:t xml:space="preserve"> | </w:t>
              </w:r>
              <w:proofErr w:type="spellStart"/>
              <w:r>
                <w:rPr>
                  <w:szCs w:val="24"/>
                </w:rPr>
                <w:t>Second</w:t>
              </w:r>
              <w:proofErr w:type="spellEnd"/>
              <w:r>
                <w:rPr>
                  <w:szCs w:val="24"/>
                </w:rPr>
                <w:t xml:space="preserve"> Edition (CARS-2)</w:t>
              </w:r>
            </w:p>
            <w:p w:rsidR="007E5170" w:rsidRDefault="009B7C04">
              <w:pPr>
                <w:rPr>
                  <w:sz w:val="14"/>
                  <w:szCs w:val="14"/>
                </w:rPr>
              </w:pPr>
            </w:p>
          </w:sdtContent>
        </w:sdt>
        <w:sdt>
          <w:sdtPr>
            <w:alias w:val="1 pr. 5 p."/>
            <w:tag w:val="part_cc241c46e4b6471ba64e668b9b015942"/>
            <w:id w:val="1304662707"/>
            <w:lock w:val="sdtLocked"/>
          </w:sdtPr>
          <w:sdtEndPr/>
          <w:sdtContent>
            <w:p w:rsidR="007E5170" w:rsidRDefault="009B7C04">
              <w:pPr>
                <w:spacing w:line="257" w:lineRule="auto"/>
                <w:rPr>
                  <w:szCs w:val="24"/>
                </w:rPr>
              </w:pPr>
              <w:sdt>
                <w:sdtPr>
                  <w:alias w:val="Numeris"/>
                  <w:tag w:val="nr_cc241c46e4b6471ba64e668b9b015942"/>
                  <w:id w:val="1538694766"/>
                  <w:lock w:val="sdtLocked"/>
                </w:sdtPr>
                <w:sdtEndPr/>
                <w:sdtContent>
                  <w:r>
                    <w:rPr>
                      <w:szCs w:val="24"/>
                    </w:rPr>
                    <w:t>5</w:t>
                  </w:r>
                </w:sdtContent>
              </w:sdt>
              <w:r>
                <w:rPr>
                  <w:szCs w:val="24"/>
                </w:rPr>
                <w:t>.</w:t>
              </w:r>
              <w:r>
                <w:t xml:space="preserve"> </w:t>
              </w:r>
              <w:proofErr w:type="spellStart"/>
              <w:r>
                <w:rPr>
                  <w:szCs w:val="24"/>
                </w:rPr>
                <w:t>The</w:t>
              </w:r>
              <w:proofErr w:type="spellEnd"/>
              <w:r>
                <w:rPr>
                  <w:szCs w:val="24"/>
                </w:rPr>
                <w:t xml:space="preserve"> Delis-</w:t>
              </w:r>
              <w:proofErr w:type="spellStart"/>
              <w:r>
                <w:rPr>
                  <w:szCs w:val="24"/>
                </w:rPr>
                <w:t>Kaplan</w:t>
              </w:r>
              <w:proofErr w:type="spellEnd"/>
              <w:r>
                <w:rPr>
                  <w:szCs w:val="24"/>
                </w:rPr>
                <w:t xml:space="preserve"> </w:t>
              </w:r>
              <w:proofErr w:type="spellStart"/>
              <w:r>
                <w:rPr>
                  <w:szCs w:val="24"/>
                </w:rPr>
                <w:t>Executive</w:t>
              </w:r>
              <w:proofErr w:type="spellEnd"/>
              <w:r>
                <w:rPr>
                  <w:szCs w:val="24"/>
                </w:rPr>
                <w:t xml:space="preserve"> </w:t>
              </w:r>
              <w:proofErr w:type="spellStart"/>
              <w:r>
                <w:rPr>
                  <w:szCs w:val="24"/>
                </w:rPr>
                <w:t>Function</w:t>
              </w:r>
              <w:proofErr w:type="spellEnd"/>
              <w:r>
                <w:rPr>
                  <w:szCs w:val="24"/>
                </w:rPr>
                <w:t xml:space="preserve"> System (D-KEFS); PS</w:t>
              </w:r>
            </w:p>
            <w:p w:rsidR="007E5170" w:rsidRDefault="009B7C04">
              <w:pPr>
                <w:rPr>
                  <w:sz w:val="14"/>
                  <w:szCs w:val="14"/>
                </w:rPr>
              </w:pPr>
            </w:p>
          </w:sdtContent>
        </w:sdt>
        <w:sdt>
          <w:sdtPr>
            <w:alias w:val="1 pr. 6 p."/>
            <w:tag w:val="part_2290f9863eb84e6ebce57a5cab4cf6a2"/>
            <w:id w:val="1424917584"/>
            <w:lock w:val="sdtLocked"/>
          </w:sdtPr>
          <w:sdtEndPr/>
          <w:sdtContent>
            <w:p w:rsidR="007E5170" w:rsidRDefault="009B7C04">
              <w:pPr>
                <w:spacing w:line="257" w:lineRule="auto"/>
                <w:rPr>
                  <w:szCs w:val="24"/>
                </w:rPr>
              </w:pPr>
              <w:sdt>
                <w:sdtPr>
                  <w:alias w:val="Numeris"/>
                  <w:tag w:val="nr_2290f9863eb84e6ebce57a5cab4cf6a2"/>
                  <w:id w:val="993065513"/>
                  <w:lock w:val="sdtLocked"/>
                </w:sdtPr>
                <w:sdtEndPr/>
                <w:sdtContent>
                  <w:r>
                    <w:rPr>
                      <w:szCs w:val="24"/>
                    </w:rPr>
                    <w:t>6</w:t>
                  </w:r>
                </w:sdtContent>
              </w:sdt>
              <w:r>
                <w:rPr>
                  <w:szCs w:val="24"/>
                </w:rPr>
                <w:t>.</w:t>
              </w:r>
              <w:r>
                <w:t xml:space="preserve"> </w:t>
              </w:r>
              <w:proofErr w:type="spellStart"/>
              <w:r>
                <w:rPr>
                  <w:szCs w:val="24"/>
                </w:rPr>
                <w:t>Wechsler</w:t>
              </w:r>
              <w:proofErr w:type="spellEnd"/>
              <w:r>
                <w:rPr>
                  <w:szCs w:val="24"/>
                </w:rPr>
                <w:t xml:space="preserve"> </w:t>
              </w:r>
              <w:proofErr w:type="spellStart"/>
              <w:r>
                <w:rPr>
                  <w:szCs w:val="24"/>
                </w:rPr>
                <w:t>Preschool</w:t>
              </w:r>
              <w:proofErr w:type="spellEnd"/>
              <w:r>
                <w:rPr>
                  <w:szCs w:val="24"/>
                </w:rPr>
                <w:t xml:space="preserve"> &amp; </w:t>
              </w:r>
              <w:proofErr w:type="spellStart"/>
              <w:r>
                <w:rPr>
                  <w:szCs w:val="24"/>
                </w:rPr>
                <w:t>Primary</w:t>
              </w:r>
              <w:proofErr w:type="spellEnd"/>
              <w:r>
                <w:rPr>
                  <w:szCs w:val="24"/>
                </w:rPr>
                <w:t xml:space="preserve"> </w:t>
              </w:r>
              <w:proofErr w:type="spellStart"/>
              <w:r>
                <w:rPr>
                  <w:szCs w:val="24"/>
                </w:rPr>
                <w:t>Scale</w:t>
              </w:r>
              <w:proofErr w:type="spellEnd"/>
              <w:r>
                <w:rPr>
                  <w:szCs w:val="24"/>
                </w:rPr>
                <w:t xml:space="preserve"> </w:t>
              </w:r>
              <w:proofErr w:type="spellStart"/>
              <w:r>
                <w:rPr>
                  <w:szCs w:val="24"/>
                </w:rPr>
                <w:t>of</w:t>
              </w:r>
              <w:proofErr w:type="spellEnd"/>
              <w:r>
                <w:rPr>
                  <w:szCs w:val="24"/>
                </w:rPr>
                <w:t xml:space="preserve"> </w:t>
              </w:r>
              <w:proofErr w:type="spellStart"/>
              <w:r>
                <w:rPr>
                  <w:szCs w:val="24"/>
                </w:rPr>
                <w:t>Intelligence</w:t>
              </w:r>
              <w:proofErr w:type="spellEnd"/>
              <w:r>
                <w:rPr>
                  <w:szCs w:val="24"/>
                </w:rPr>
                <w:t xml:space="preserve"> | </w:t>
              </w:r>
              <w:proofErr w:type="spellStart"/>
              <w:r>
                <w:rPr>
                  <w:szCs w:val="24"/>
                </w:rPr>
                <w:t>Fith</w:t>
              </w:r>
              <w:proofErr w:type="spellEnd"/>
              <w:r>
                <w:rPr>
                  <w:szCs w:val="24"/>
                </w:rPr>
                <w:t xml:space="preserve"> </w:t>
              </w:r>
              <w:r>
                <w:rPr>
                  <w:szCs w:val="24"/>
                </w:rPr>
                <w:t>Edition (WPPSI V)</w:t>
              </w:r>
            </w:p>
            <w:p w:rsidR="007E5170" w:rsidRDefault="009B7C04">
              <w:pPr>
                <w:rPr>
                  <w:sz w:val="14"/>
                  <w:szCs w:val="14"/>
                </w:rPr>
              </w:pPr>
            </w:p>
          </w:sdtContent>
        </w:sdt>
        <w:sdt>
          <w:sdtPr>
            <w:alias w:val="1 pr. 7 p."/>
            <w:tag w:val="part_be9f0bd0fe564db4b2c5fd1aec5b11d1"/>
            <w:id w:val="241696805"/>
            <w:lock w:val="sdtLocked"/>
          </w:sdtPr>
          <w:sdtEndPr/>
          <w:sdtContent>
            <w:p w:rsidR="007E5170" w:rsidRDefault="009B7C04">
              <w:pPr>
                <w:spacing w:line="257" w:lineRule="auto"/>
                <w:rPr>
                  <w:szCs w:val="24"/>
                </w:rPr>
              </w:pPr>
              <w:sdt>
                <w:sdtPr>
                  <w:alias w:val="Numeris"/>
                  <w:tag w:val="nr_be9f0bd0fe564db4b2c5fd1aec5b11d1"/>
                  <w:id w:val="1266964458"/>
                  <w:lock w:val="sdtLocked"/>
                </w:sdtPr>
                <w:sdtEndPr/>
                <w:sdtContent>
                  <w:r>
                    <w:rPr>
                      <w:szCs w:val="24"/>
                    </w:rPr>
                    <w:t>7</w:t>
                  </w:r>
                </w:sdtContent>
              </w:sdt>
              <w:r>
                <w:rPr>
                  <w:szCs w:val="24"/>
                </w:rPr>
                <w:t>.</w:t>
              </w:r>
              <w:r>
                <w:t xml:space="preserve"> </w:t>
              </w:r>
              <w:proofErr w:type="spellStart"/>
              <w:r>
                <w:rPr>
                  <w:szCs w:val="24"/>
                </w:rPr>
                <w:t>Social</w:t>
              </w:r>
              <w:proofErr w:type="spellEnd"/>
              <w:r>
                <w:rPr>
                  <w:szCs w:val="24"/>
                </w:rPr>
                <w:t xml:space="preserve"> </w:t>
              </w:r>
              <w:proofErr w:type="spellStart"/>
              <w:r>
                <w:rPr>
                  <w:szCs w:val="24"/>
                </w:rPr>
                <w:t>Responsiveness</w:t>
              </w:r>
              <w:proofErr w:type="spellEnd"/>
              <w:r>
                <w:rPr>
                  <w:szCs w:val="24"/>
                </w:rPr>
                <w:t xml:space="preserve"> </w:t>
              </w:r>
              <w:proofErr w:type="spellStart"/>
              <w:r>
                <w:rPr>
                  <w:szCs w:val="24"/>
                </w:rPr>
                <w:t>Scale</w:t>
              </w:r>
              <w:proofErr w:type="spellEnd"/>
              <w:r>
                <w:rPr>
                  <w:szCs w:val="24"/>
                </w:rPr>
                <w:t xml:space="preserve"> | </w:t>
              </w:r>
              <w:proofErr w:type="spellStart"/>
              <w:r>
                <w:rPr>
                  <w:szCs w:val="24"/>
                </w:rPr>
                <w:t>Second</w:t>
              </w:r>
              <w:proofErr w:type="spellEnd"/>
              <w:r>
                <w:rPr>
                  <w:szCs w:val="24"/>
                </w:rPr>
                <w:t xml:space="preserve"> Edition (SRS-2)</w:t>
              </w:r>
            </w:p>
            <w:p w:rsidR="007E5170" w:rsidRDefault="009B7C04">
              <w:pPr>
                <w:rPr>
                  <w:sz w:val="14"/>
                  <w:szCs w:val="14"/>
                </w:rPr>
              </w:pPr>
            </w:p>
          </w:sdtContent>
        </w:sdt>
        <w:sdt>
          <w:sdtPr>
            <w:alias w:val="1 pr. 8 p."/>
            <w:tag w:val="part_41dc717d8bef49a4a011fb4e0f3eb24a"/>
            <w:id w:val="-472530937"/>
            <w:lock w:val="sdtLocked"/>
          </w:sdtPr>
          <w:sdtEndPr/>
          <w:sdtContent>
            <w:p w:rsidR="007E5170" w:rsidRDefault="009B7C04">
              <w:pPr>
                <w:spacing w:line="257" w:lineRule="auto"/>
                <w:rPr>
                  <w:szCs w:val="24"/>
                </w:rPr>
              </w:pPr>
              <w:sdt>
                <w:sdtPr>
                  <w:alias w:val="Numeris"/>
                  <w:tag w:val="nr_41dc717d8bef49a4a011fb4e0f3eb24a"/>
                  <w:id w:val="-515462518"/>
                  <w:lock w:val="sdtLocked"/>
                </w:sdtPr>
                <w:sdtEndPr/>
                <w:sdtContent>
                  <w:r>
                    <w:rPr>
                      <w:szCs w:val="24"/>
                    </w:rPr>
                    <w:t>8</w:t>
                  </w:r>
                </w:sdtContent>
              </w:sdt>
              <w:r>
                <w:rPr>
                  <w:szCs w:val="24"/>
                </w:rPr>
                <w:t>.</w:t>
              </w:r>
              <w:r>
                <w:t xml:space="preserve"> </w:t>
              </w:r>
              <w:proofErr w:type="spellStart"/>
              <w:r>
                <w:rPr>
                  <w:szCs w:val="24"/>
                </w:rPr>
                <w:t>Development</w:t>
              </w:r>
              <w:proofErr w:type="spellEnd"/>
              <w:r>
                <w:rPr>
                  <w:szCs w:val="24"/>
                </w:rPr>
                <w:t xml:space="preserve"> </w:t>
              </w:r>
              <w:proofErr w:type="spellStart"/>
              <w:r>
                <w:rPr>
                  <w:szCs w:val="24"/>
                </w:rPr>
                <w:t>and</w:t>
              </w:r>
              <w:proofErr w:type="spellEnd"/>
              <w:r>
                <w:rPr>
                  <w:szCs w:val="24"/>
                </w:rPr>
                <w:t xml:space="preserve"> </w:t>
              </w:r>
              <w:proofErr w:type="spellStart"/>
              <w:r>
                <w:rPr>
                  <w:szCs w:val="24"/>
                </w:rPr>
                <w:t>Well-Being</w:t>
              </w:r>
              <w:proofErr w:type="spellEnd"/>
              <w:r>
                <w:rPr>
                  <w:szCs w:val="24"/>
                </w:rPr>
                <w:t xml:space="preserve"> </w:t>
              </w:r>
              <w:proofErr w:type="spellStart"/>
              <w:r>
                <w:rPr>
                  <w:szCs w:val="24"/>
                </w:rPr>
                <w:t>Assessment</w:t>
              </w:r>
              <w:proofErr w:type="spellEnd"/>
              <w:r>
                <w:rPr>
                  <w:szCs w:val="24"/>
                </w:rPr>
                <w:t xml:space="preserve"> (DAWBA); PS</w:t>
              </w:r>
            </w:p>
            <w:p w:rsidR="007E5170" w:rsidRDefault="009B7C04">
              <w:pPr>
                <w:rPr>
                  <w:sz w:val="14"/>
                  <w:szCs w:val="14"/>
                </w:rPr>
              </w:pPr>
            </w:p>
          </w:sdtContent>
        </w:sdt>
        <w:sdt>
          <w:sdtPr>
            <w:alias w:val="1 pr. 9 p."/>
            <w:tag w:val="part_312c63748e404ebb93f5ec61eaa8c846"/>
            <w:id w:val="264585959"/>
            <w:lock w:val="sdtLocked"/>
          </w:sdtPr>
          <w:sdtEndPr/>
          <w:sdtContent>
            <w:p w:rsidR="007E5170" w:rsidRDefault="009B7C04">
              <w:pPr>
                <w:spacing w:line="257" w:lineRule="auto"/>
                <w:rPr>
                  <w:szCs w:val="24"/>
                </w:rPr>
              </w:pPr>
              <w:sdt>
                <w:sdtPr>
                  <w:alias w:val="Numeris"/>
                  <w:tag w:val="nr_312c63748e404ebb93f5ec61eaa8c846"/>
                  <w:id w:val="833571687"/>
                  <w:lock w:val="sdtLocked"/>
                </w:sdtPr>
                <w:sdtEndPr/>
                <w:sdtContent>
                  <w:r>
                    <w:rPr>
                      <w:szCs w:val="24"/>
                    </w:rPr>
                    <w:t>9</w:t>
                  </w:r>
                </w:sdtContent>
              </w:sdt>
              <w:r>
                <w:rPr>
                  <w:szCs w:val="24"/>
                </w:rPr>
                <w:t>.</w:t>
              </w:r>
              <w:r>
                <w:t xml:space="preserve"> </w:t>
              </w:r>
              <w:proofErr w:type="spellStart"/>
              <w:r>
                <w:rPr>
                  <w:szCs w:val="24"/>
                </w:rPr>
                <w:t>Wechsler</w:t>
              </w:r>
              <w:proofErr w:type="spellEnd"/>
              <w:r>
                <w:rPr>
                  <w:szCs w:val="24"/>
                </w:rPr>
                <w:t xml:space="preserve"> </w:t>
              </w:r>
              <w:proofErr w:type="spellStart"/>
              <w:r>
                <w:rPr>
                  <w:szCs w:val="24"/>
                </w:rPr>
                <w:t>Memory</w:t>
              </w:r>
              <w:proofErr w:type="spellEnd"/>
              <w:r>
                <w:rPr>
                  <w:szCs w:val="24"/>
                </w:rPr>
                <w:t xml:space="preserve"> </w:t>
              </w:r>
              <w:proofErr w:type="spellStart"/>
              <w:r>
                <w:rPr>
                  <w:szCs w:val="24"/>
                </w:rPr>
                <w:t>Scale</w:t>
              </w:r>
              <w:proofErr w:type="spellEnd"/>
              <w:r>
                <w:rPr>
                  <w:szCs w:val="24"/>
                </w:rPr>
                <w:t xml:space="preserve"> | </w:t>
              </w:r>
              <w:proofErr w:type="spellStart"/>
              <w:r>
                <w:rPr>
                  <w:szCs w:val="24"/>
                </w:rPr>
                <w:t>Fourth</w:t>
              </w:r>
              <w:proofErr w:type="spellEnd"/>
              <w:r>
                <w:rPr>
                  <w:szCs w:val="24"/>
                </w:rPr>
                <w:t xml:space="preserve"> Edition (WMS-4);</w:t>
              </w:r>
            </w:p>
            <w:p w:rsidR="007E5170" w:rsidRDefault="009B7C04">
              <w:pPr>
                <w:rPr>
                  <w:sz w:val="14"/>
                  <w:szCs w:val="14"/>
                </w:rPr>
              </w:pPr>
            </w:p>
          </w:sdtContent>
        </w:sdt>
        <w:sdt>
          <w:sdtPr>
            <w:alias w:val="1 pr. 10 p."/>
            <w:tag w:val="part_b2e517be807541248a309dd0dd20a5c8"/>
            <w:id w:val="1003322050"/>
            <w:lock w:val="sdtLocked"/>
          </w:sdtPr>
          <w:sdtEndPr/>
          <w:sdtContent>
            <w:p w:rsidR="007E5170" w:rsidRDefault="009B7C04">
              <w:pPr>
                <w:spacing w:line="257" w:lineRule="auto"/>
                <w:rPr>
                  <w:szCs w:val="24"/>
                </w:rPr>
              </w:pPr>
              <w:sdt>
                <w:sdtPr>
                  <w:alias w:val="Numeris"/>
                  <w:tag w:val="nr_b2e517be807541248a309dd0dd20a5c8"/>
                  <w:id w:val="-455491450"/>
                  <w:lock w:val="sdtLocked"/>
                </w:sdtPr>
                <w:sdtEndPr/>
                <w:sdtContent>
                  <w:r>
                    <w:rPr>
                      <w:szCs w:val="24"/>
                    </w:rPr>
                    <w:t>10</w:t>
                  </w:r>
                </w:sdtContent>
              </w:sdt>
              <w:r>
                <w:rPr>
                  <w:szCs w:val="24"/>
                </w:rPr>
                <w:t>.</w:t>
              </w:r>
              <w:r>
                <w:t xml:space="preserve"> </w:t>
              </w:r>
              <w:r>
                <w:rPr>
                  <w:szCs w:val="24"/>
                </w:rPr>
                <w:t>WAIS 4 (suaugusiems)</w:t>
              </w:r>
            </w:p>
            <w:p w:rsidR="007E5170" w:rsidRDefault="009B7C04">
              <w:pPr>
                <w:rPr>
                  <w:sz w:val="14"/>
                  <w:szCs w:val="14"/>
                </w:rPr>
              </w:pPr>
            </w:p>
          </w:sdtContent>
        </w:sdt>
        <w:sdt>
          <w:sdtPr>
            <w:alias w:val="1 pr. 11 p."/>
            <w:tag w:val="part_fd1f4ed831e948d3a5f20c11685d6b8f"/>
            <w:id w:val="254864302"/>
            <w:lock w:val="sdtLocked"/>
          </w:sdtPr>
          <w:sdtEndPr/>
          <w:sdtContent>
            <w:p w:rsidR="007E5170" w:rsidRDefault="009B7C04">
              <w:pPr>
                <w:spacing w:line="257" w:lineRule="auto"/>
                <w:rPr>
                  <w:szCs w:val="24"/>
                </w:rPr>
              </w:pPr>
              <w:sdt>
                <w:sdtPr>
                  <w:alias w:val="Numeris"/>
                  <w:tag w:val="nr_fd1f4ed831e948d3a5f20c11685d6b8f"/>
                  <w:id w:val="-802236662"/>
                  <w:lock w:val="sdtLocked"/>
                </w:sdtPr>
                <w:sdtEndPr/>
                <w:sdtContent>
                  <w:r>
                    <w:rPr>
                      <w:szCs w:val="24"/>
                    </w:rPr>
                    <w:t>11</w:t>
                  </w:r>
                </w:sdtContent>
              </w:sdt>
              <w:r>
                <w:rPr>
                  <w:szCs w:val="24"/>
                </w:rPr>
                <w:t>.</w:t>
              </w:r>
              <w:r>
                <w:t xml:space="preserve"> </w:t>
              </w:r>
              <w:r>
                <w:rPr>
                  <w:szCs w:val="24"/>
                </w:rPr>
                <w:t>RAADS-R</w:t>
              </w:r>
            </w:p>
            <w:p w:rsidR="007E5170" w:rsidRDefault="009B7C04">
              <w:pPr>
                <w:rPr>
                  <w:sz w:val="14"/>
                  <w:szCs w:val="14"/>
                </w:rPr>
              </w:pPr>
            </w:p>
          </w:sdtContent>
        </w:sdt>
        <w:sdt>
          <w:sdtPr>
            <w:alias w:val="1 pr. 12 p."/>
            <w:tag w:val="part_a9bf3e5d284c4ad3852e2495a8fad655"/>
            <w:id w:val="69779566"/>
            <w:lock w:val="sdtLocked"/>
          </w:sdtPr>
          <w:sdtEndPr/>
          <w:sdtContent>
            <w:p w:rsidR="007E5170" w:rsidRDefault="009B7C04">
              <w:pPr>
                <w:spacing w:line="276" w:lineRule="auto"/>
                <w:rPr>
                  <w:szCs w:val="24"/>
                </w:rPr>
              </w:pPr>
              <w:sdt>
                <w:sdtPr>
                  <w:alias w:val="Numeris"/>
                  <w:tag w:val="nr_a9bf3e5d284c4ad3852e2495a8fad655"/>
                  <w:id w:val="-671878745"/>
                  <w:lock w:val="sdtLocked"/>
                </w:sdtPr>
                <w:sdtEndPr/>
                <w:sdtContent>
                  <w:r>
                    <w:rPr>
                      <w:szCs w:val="24"/>
                    </w:rPr>
                    <w:t>12</w:t>
                  </w:r>
                </w:sdtContent>
              </w:sdt>
              <w:r>
                <w:rPr>
                  <w:szCs w:val="24"/>
                </w:rPr>
                <w:t>. ADOS 4</w:t>
              </w:r>
            </w:p>
            <w:p w:rsidR="007E5170" w:rsidRDefault="009B7C04" w:rsidP="009B7C04">
              <w:pPr>
                <w:spacing w:line="276" w:lineRule="auto"/>
                <w:jc w:val="center"/>
              </w:pPr>
              <w:r>
                <w:rPr>
                  <w:szCs w:val="24"/>
                </w:rPr>
                <w:t>____________</w:t>
              </w:r>
            </w:p>
          </w:sdtContent>
        </w:sdt>
      </w:sdtContent>
    </w:sdt>
    <w:sdt>
      <w:sdtPr>
        <w:alias w:val="2 pr."/>
        <w:tag w:val="part_979a2891b22f485f9af59e112711da7e"/>
        <w:id w:val="-2027083090"/>
        <w:lock w:val="sdtLocked"/>
      </w:sdtPr>
      <w:sdtEndPr/>
      <w:sdtContent>
        <w:p w:rsidR="009B7C04" w:rsidRDefault="009B7C04">
          <w:pPr>
            <w:ind w:left="9639"/>
            <w:sectPr w:rsidR="009B7C04" w:rsidSect="009B7C04">
              <w:pgSz w:w="16838" w:h="11906" w:orient="landscape"/>
              <w:pgMar w:top="992" w:right="1134" w:bottom="1701" w:left="567" w:header="567" w:footer="567" w:gutter="0"/>
              <w:pgNumType w:start="1"/>
              <w:cols w:space="1296"/>
              <w:titlePg/>
              <w:docGrid w:linePitch="360"/>
            </w:sectPr>
          </w:pPr>
        </w:p>
        <w:p w:rsidR="007E5170" w:rsidRDefault="009B7C04">
          <w:pPr>
            <w:ind w:left="9639"/>
          </w:pPr>
          <w:r>
            <w:t>2022–</w:t>
          </w:r>
          <w:bookmarkStart w:id="0" w:name="_GoBack"/>
          <w:bookmarkEnd w:id="0"/>
          <w:r>
            <w:t>2030 metų sveikatos priežiūros kokybės ir efektyvumo didinimo plėtros programos pažangos priemonės Nr. 11-002-11-01 „Gerinti sveikatos priežiūros paslaugų kokybę ir prieinamumą“ projektų finansavimo sąlygų apra</w:t>
          </w:r>
          <w:r>
            <w:t>šo Nr. 29</w:t>
          </w:r>
        </w:p>
        <w:p w:rsidR="007E5170" w:rsidRDefault="009B7C04">
          <w:pPr>
            <w:ind w:left="9639"/>
            <w:rPr>
              <w:lang w:eastAsia="lt-LT"/>
            </w:rPr>
          </w:pPr>
          <w:sdt>
            <w:sdtPr>
              <w:alias w:val="Numeris"/>
              <w:tag w:val="nr_979a2891b22f485f9af59e112711da7e"/>
              <w:id w:val="-1458171837"/>
              <w:lock w:val="sdtLocked"/>
            </w:sdtPr>
            <w:sdtEndPr/>
            <w:sdtContent>
              <w:r>
                <w:t>2</w:t>
              </w:r>
            </w:sdtContent>
          </w:sdt>
          <w:r>
            <w:t xml:space="preserve"> priedas</w:t>
          </w:r>
        </w:p>
        <w:p w:rsidR="007E5170" w:rsidRDefault="007E5170">
          <w:pPr>
            <w:ind w:left="9639" w:hanging="8505"/>
            <w:jc w:val="both"/>
            <w:rPr>
              <w:b/>
              <w:bCs/>
            </w:rPr>
          </w:pPr>
        </w:p>
        <w:p w:rsidR="007E5170" w:rsidRDefault="009B7C04">
          <w:pPr>
            <w:ind w:left="9639" w:hanging="8505"/>
            <w:jc w:val="center"/>
            <w:rPr>
              <w:b/>
              <w:bCs/>
            </w:rPr>
          </w:pPr>
          <w:sdt>
            <w:sdtPr>
              <w:alias w:val="Pavadinimas"/>
              <w:tag w:val="title_979a2891b22f485f9af59e112711da7e"/>
              <w:id w:val="915664513"/>
              <w:lock w:val="sdtLocked"/>
            </w:sdtPr>
            <w:sdtEndPr/>
            <w:sdtContent>
              <w:r>
                <w:rPr>
                  <w:b/>
                  <w:bCs/>
                </w:rPr>
                <w:t>PSICHOLOGINIO VERTINIMO INSTRUMENTŲ ANALIZĖ</w:t>
              </w:r>
            </w:sdtContent>
          </w:sdt>
        </w:p>
        <w:p w:rsidR="007E5170" w:rsidRDefault="007E5170">
          <w:pPr>
            <w:ind w:left="9639" w:hanging="8505"/>
            <w:jc w:val="both"/>
          </w:pPr>
        </w:p>
        <w:p w:rsidR="007E5170" w:rsidRDefault="007E5170">
          <w:pPr>
            <w:jc w:val="both"/>
          </w:pPr>
        </w:p>
        <w:sdt>
          <w:sdtPr>
            <w:alias w:val="skirsnis"/>
            <w:tag w:val="part_70b8d64e46694ee885688d86c1096f4b"/>
            <w:id w:val="-1217662920"/>
            <w:lock w:val="sdtLocked"/>
          </w:sdtPr>
          <w:sdtEndPr/>
          <w:sdtContent>
            <w:p w:rsidR="007E5170" w:rsidRDefault="009B7C04">
              <w:pPr>
                <w:jc w:val="both"/>
                <w:rPr>
                  <w:b/>
                  <w:bCs/>
                </w:rPr>
              </w:pPr>
              <w:sdt>
                <w:sdtPr>
                  <w:alias w:val="Pavadinimas"/>
                  <w:tag w:val="title_70b8d64e46694ee885688d86c1096f4b"/>
                  <w:id w:val="1113171160"/>
                  <w:lock w:val="sdtLocked"/>
                </w:sdtPr>
                <w:sdtEndPr/>
                <w:sdtContent>
                  <w:r>
                    <w:rPr>
                      <w:b/>
                      <w:bCs/>
                    </w:rPr>
                    <w:t>Psichologinio vertinimo instrumentų analizė atliekama pagal šiuos kriterijus:</w:t>
                  </w:r>
                </w:sdtContent>
              </w:sdt>
            </w:p>
            <w:sdt>
              <w:sdtPr>
                <w:alias w:val="2 pr. 1 p."/>
                <w:tag w:val="part_ab424631ecfd4393b4ca4f23b889a9d0"/>
                <w:id w:val="254951644"/>
                <w:lock w:val="sdtLocked"/>
              </w:sdtPr>
              <w:sdtEndPr/>
              <w:sdtContent>
                <w:p w:rsidR="007E5170" w:rsidRDefault="009B7C04">
                  <w:sdt>
                    <w:sdtPr>
                      <w:alias w:val="Numeris"/>
                      <w:tag w:val="nr_ab424631ecfd4393b4ca4f23b889a9d0"/>
                      <w:id w:val="1419821676"/>
                      <w:lock w:val="sdtLocked"/>
                    </w:sdtPr>
                    <w:sdtEndPr/>
                    <w:sdtContent>
                      <w:r>
                        <w:rPr>
                          <w:b/>
                          <w:bCs/>
                        </w:rPr>
                        <w:t>1</w:t>
                      </w:r>
                    </w:sdtContent>
                  </w:sdt>
                  <w:r>
                    <w:t xml:space="preserve">. </w:t>
                  </w:r>
                  <w:r>
                    <w:rPr>
                      <w:b/>
                      <w:bCs/>
                    </w:rPr>
                    <w:t>Psichologinio vertinimo instrumento (toliau – Instrumentas) aprašymas</w:t>
                  </w:r>
                  <w:r>
                    <w:t>:</w:t>
                  </w:r>
                </w:p>
                <w:sdt>
                  <w:sdtPr>
                    <w:alias w:val="2 pr. 1.1 pp."/>
                    <w:tag w:val="part_1d213a444f3349d3986063dd439919db"/>
                    <w:id w:val="936868521"/>
                    <w:lock w:val="sdtLocked"/>
                  </w:sdtPr>
                  <w:sdtEndPr/>
                  <w:sdtContent>
                    <w:p w:rsidR="007E5170" w:rsidRDefault="009B7C04">
                      <w:sdt>
                        <w:sdtPr>
                          <w:alias w:val="Numeris"/>
                          <w:tag w:val="nr_1d213a444f3349d3986063dd439919db"/>
                          <w:id w:val="135381580"/>
                          <w:lock w:val="sdtLocked"/>
                        </w:sdtPr>
                        <w:sdtEndPr/>
                        <w:sdtContent>
                          <w:r>
                            <w:t>1.1</w:t>
                          </w:r>
                        </w:sdtContent>
                      </w:sdt>
                      <w:r>
                        <w:t xml:space="preserve">. kokias funkcijas, </w:t>
                      </w:r>
                      <w:r>
                        <w:t>psichologinius ypatumus vertina Instrumentas;</w:t>
                      </w:r>
                    </w:p>
                  </w:sdtContent>
                </w:sdt>
                <w:sdt>
                  <w:sdtPr>
                    <w:alias w:val="2 pr. 1.2 pp."/>
                    <w:tag w:val="part_8dd32353a7864e6b9de2c26c9beab89f"/>
                    <w:id w:val="1356155002"/>
                    <w:lock w:val="sdtLocked"/>
                  </w:sdtPr>
                  <w:sdtEndPr/>
                  <w:sdtContent>
                    <w:p w:rsidR="007E5170" w:rsidRDefault="009B7C04">
                      <w:sdt>
                        <w:sdtPr>
                          <w:alias w:val="Numeris"/>
                          <w:tag w:val="nr_8dd32353a7864e6b9de2c26c9beab89f"/>
                          <w:id w:val="5259142"/>
                          <w:lock w:val="sdtLocked"/>
                        </w:sdtPr>
                        <w:sdtEndPr/>
                        <w:sdtContent>
                          <w:r>
                            <w:t>1.2</w:t>
                          </w:r>
                        </w:sdtContent>
                      </w:sdt>
                      <w:r>
                        <w:t>. kokiai tikslinei žmonių grupei Instrumentas skirtas (amžius, gebėjimų lygmuo ir kt.);</w:t>
                      </w:r>
                    </w:p>
                  </w:sdtContent>
                </w:sdt>
                <w:sdt>
                  <w:sdtPr>
                    <w:alias w:val="2 pr. 1.3 pp."/>
                    <w:tag w:val="part_35d3bd623a9b4ed2b3a07b4288246562"/>
                    <w:id w:val="565850021"/>
                    <w:lock w:val="sdtLocked"/>
                  </w:sdtPr>
                  <w:sdtEndPr/>
                  <w:sdtContent>
                    <w:p w:rsidR="007E5170" w:rsidRDefault="009B7C04">
                      <w:sdt>
                        <w:sdtPr>
                          <w:alias w:val="Numeris"/>
                          <w:tag w:val="nr_35d3bd623a9b4ed2b3a07b4288246562"/>
                          <w:id w:val="-732235532"/>
                          <w:lock w:val="sdtLocked"/>
                        </w:sdtPr>
                        <w:sdtEndPr/>
                        <w:sdtContent>
                          <w:r>
                            <w:t>1.3</w:t>
                          </w:r>
                        </w:sdtContent>
                      </w:sdt>
                      <w:r>
                        <w:t>. įvertinimo Instrumentu trukmė;</w:t>
                      </w:r>
                    </w:p>
                  </w:sdtContent>
                </w:sdt>
                <w:sdt>
                  <w:sdtPr>
                    <w:alias w:val="2 pr. 1.4 pp."/>
                    <w:tag w:val="part_6ac16d8afc774bbe99df1ad03aea57aa"/>
                    <w:id w:val="769822052"/>
                    <w:lock w:val="sdtLocked"/>
                  </w:sdtPr>
                  <w:sdtEndPr/>
                  <w:sdtContent>
                    <w:p w:rsidR="007E5170" w:rsidRDefault="009B7C04">
                      <w:sdt>
                        <w:sdtPr>
                          <w:alias w:val="Numeris"/>
                          <w:tag w:val="nr_6ac16d8afc774bbe99df1ad03aea57aa"/>
                          <w:id w:val="569549385"/>
                          <w:lock w:val="sdtLocked"/>
                        </w:sdtPr>
                        <w:sdtEndPr/>
                        <w:sdtContent>
                          <w:r>
                            <w:t>1.4</w:t>
                          </w:r>
                        </w:sdtContent>
                      </w:sdt>
                      <w:r>
                        <w:t>. kokioms diagnozėms tikslinti, simptomams, sindromams vertinti naud</w:t>
                      </w:r>
                      <w:r>
                        <w:t>ojamas Instrumentas;</w:t>
                      </w:r>
                    </w:p>
                  </w:sdtContent>
                </w:sdt>
                <w:sdt>
                  <w:sdtPr>
                    <w:alias w:val="2 pr. 1.5 pp."/>
                    <w:tag w:val="part_0593b3be11244217ba25760ffedee2a3"/>
                    <w:id w:val="10650331"/>
                    <w:lock w:val="sdtLocked"/>
                  </w:sdtPr>
                  <w:sdtEndPr/>
                  <w:sdtContent>
                    <w:p w:rsidR="007E5170" w:rsidRDefault="009B7C04">
                      <w:sdt>
                        <w:sdtPr>
                          <w:alias w:val="Numeris"/>
                          <w:tag w:val="nr_0593b3be11244217ba25760ffedee2a3"/>
                          <w:id w:val="-1578896398"/>
                          <w:lock w:val="sdtLocked"/>
                        </w:sdtPr>
                        <w:sdtEndPr/>
                        <w:sdtContent>
                          <w:r>
                            <w:t>1.5</w:t>
                          </w:r>
                        </w:sdtContent>
                      </w:sdt>
                      <w:r>
                        <w:t>. kiek diagnozių buvo nustatyta per 2022 m. Lietuvos Respublikoje;</w:t>
                      </w:r>
                    </w:p>
                  </w:sdtContent>
                </w:sdt>
                <w:sdt>
                  <w:sdtPr>
                    <w:alias w:val="2 pr. 1.6 pp."/>
                    <w:tag w:val="part_629e475d082647249bcf6b809955aa4c"/>
                    <w:id w:val="-747034149"/>
                    <w:lock w:val="sdtLocked"/>
                  </w:sdtPr>
                  <w:sdtEndPr/>
                  <w:sdtContent>
                    <w:p w:rsidR="007E5170" w:rsidRDefault="009B7C04">
                      <w:sdt>
                        <w:sdtPr>
                          <w:alias w:val="Numeris"/>
                          <w:tag w:val="nr_629e475d082647249bcf6b809955aa4c"/>
                          <w:id w:val="1841897091"/>
                          <w:lock w:val="sdtLocked"/>
                        </w:sdtPr>
                        <w:sdtEndPr/>
                        <w:sdtContent>
                          <w:r>
                            <w:t>1.6</w:t>
                          </w:r>
                        </w:sdtContent>
                      </w:sdt>
                      <w:r>
                        <w:t>. kokie Instrumento patikimumo  rodikliai.</w:t>
                      </w:r>
                    </w:p>
                  </w:sdtContent>
                </w:sdt>
              </w:sdtContent>
            </w:sdt>
            <w:sdt>
              <w:sdtPr>
                <w:alias w:val="2 pr. 2 p."/>
                <w:tag w:val="part_33a875b7084c47dba31604e6c2a540e3"/>
                <w:id w:val="1794332244"/>
                <w:lock w:val="sdtLocked"/>
              </w:sdtPr>
              <w:sdtEndPr/>
              <w:sdtContent>
                <w:p w:rsidR="007E5170" w:rsidRDefault="009B7C04">
                  <w:sdt>
                    <w:sdtPr>
                      <w:alias w:val="Numeris"/>
                      <w:tag w:val="nr_33a875b7084c47dba31604e6c2a540e3"/>
                      <w:id w:val="-1934436681"/>
                      <w:lock w:val="sdtLocked"/>
                    </w:sdtPr>
                    <w:sdtEndPr/>
                    <w:sdtContent>
                      <w:r>
                        <w:rPr>
                          <w:b/>
                          <w:bCs/>
                        </w:rPr>
                        <w:t>2</w:t>
                      </w:r>
                    </w:sdtContent>
                  </w:sdt>
                  <w:r>
                    <w:rPr>
                      <w:b/>
                      <w:bCs/>
                    </w:rPr>
                    <w:t>.</w:t>
                  </w:r>
                  <w:r>
                    <w:t xml:space="preserve"> </w:t>
                  </w:r>
                  <w:r>
                    <w:rPr>
                      <w:b/>
                      <w:bCs/>
                    </w:rPr>
                    <w:t>Tikslinė specialistų grupė (specialistai, kurie taikys Instrumentą teikdami asmens sveikatos priežiūro</w:t>
                  </w:r>
                  <w:r>
                    <w:rPr>
                      <w:b/>
                      <w:bCs/>
                    </w:rPr>
                    <w:t>s paslaugas):</w:t>
                  </w:r>
                </w:p>
                <w:sdt>
                  <w:sdtPr>
                    <w:alias w:val="2 pr. 2.1 pp."/>
                    <w:tag w:val="part_191a77f87b3c4da1ad05617bb4f156db"/>
                    <w:id w:val="725725574"/>
                    <w:lock w:val="sdtLocked"/>
                  </w:sdtPr>
                  <w:sdtEndPr/>
                  <w:sdtContent>
                    <w:p w:rsidR="007E5170" w:rsidRDefault="009B7C04">
                      <w:sdt>
                        <w:sdtPr>
                          <w:alias w:val="Numeris"/>
                          <w:tag w:val="nr_191a77f87b3c4da1ad05617bb4f156db"/>
                          <w:id w:val="-1784572721"/>
                          <w:lock w:val="sdtLocked"/>
                        </w:sdtPr>
                        <w:sdtEndPr/>
                        <w:sdtContent>
                          <w:r>
                            <w:t>2.1</w:t>
                          </w:r>
                        </w:sdtContent>
                      </w:sdt>
                      <w:r>
                        <w:t>. kvalifikacijos reikalavimai specialistams, norintiems taikyti Instrumentą;</w:t>
                      </w:r>
                    </w:p>
                  </w:sdtContent>
                </w:sdt>
                <w:sdt>
                  <w:sdtPr>
                    <w:alias w:val="2 pr. 2.2 pp."/>
                    <w:tag w:val="part_2653f9e3eb6a473882b4d36774ab05f4"/>
                    <w:id w:val="292719690"/>
                    <w:lock w:val="sdtLocked"/>
                  </w:sdtPr>
                  <w:sdtEndPr/>
                  <w:sdtContent>
                    <w:p w:rsidR="007E5170" w:rsidRDefault="009B7C04">
                      <w:sdt>
                        <w:sdtPr>
                          <w:alias w:val="Numeris"/>
                          <w:tag w:val="nr_2653f9e3eb6a473882b4d36774ab05f4"/>
                          <w:id w:val="-982537108"/>
                          <w:lock w:val="sdtLocked"/>
                        </w:sdtPr>
                        <w:sdtEndPr/>
                        <w:sdtContent>
                          <w:r>
                            <w:t>2.2</w:t>
                          </w:r>
                        </w:sdtContent>
                      </w:sdt>
                      <w:r>
                        <w:t>. kiek minėtą kvalifikaciją turinčių specialistų dirbo 2022 m. Lietuvos Respublikoje;</w:t>
                      </w:r>
                    </w:p>
                  </w:sdtContent>
                </w:sdt>
                <w:sdt>
                  <w:sdtPr>
                    <w:alias w:val="2 pr. 2.3 pp."/>
                    <w:tag w:val="part_dbfffb0a96084b1ab85407cc3f9271a0"/>
                    <w:id w:val="302352982"/>
                    <w:lock w:val="sdtLocked"/>
                  </w:sdtPr>
                  <w:sdtEndPr/>
                  <w:sdtContent>
                    <w:p w:rsidR="007E5170" w:rsidRDefault="009B7C04">
                      <w:sdt>
                        <w:sdtPr>
                          <w:alias w:val="Numeris"/>
                          <w:tag w:val="nr_dbfffb0a96084b1ab85407cc3f9271a0"/>
                          <w:id w:val="1477723417"/>
                          <w:lock w:val="sdtLocked"/>
                        </w:sdtPr>
                        <w:sdtEndPr/>
                        <w:sdtContent>
                          <w:r>
                            <w:t>2.3</w:t>
                          </w:r>
                        </w:sdtContent>
                      </w:sdt>
                      <w:r>
                        <w:t>. ar privalomi specialūs mokymai taikyti Instrumentą; jei ta</w:t>
                      </w:r>
                      <w:r>
                        <w:t>ip, kuriems Instrumentams ir kokios kvalifikacijos specialistams.</w:t>
                      </w:r>
                    </w:p>
                  </w:sdtContent>
                </w:sdt>
              </w:sdtContent>
            </w:sdt>
            <w:sdt>
              <w:sdtPr>
                <w:alias w:val="2 pr. 3 p."/>
                <w:tag w:val="part_8ab23d85b3994be9a72f9b12a96667f6"/>
                <w:id w:val="122514901"/>
                <w:lock w:val="sdtLocked"/>
              </w:sdtPr>
              <w:sdtEndPr/>
              <w:sdtContent>
                <w:p w:rsidR="007E5170" w:rsidRDefault="009B7C04">
                  <w:sdt>
                    <w:sdtPr>
                      <w:alias w:val="Numeris"/>
                      <w:tag w:val="nr_8ab23d85b3994be9a72f9b12a96667f6"/>
                      <w:id w:val="778918099"/>
                      <w:lock w:val="sdtLocked"/>
                    </w:sdtPr>
                    <w:sdtEndPr/>
                    <w:sdtContent>
                      <w:r>
                        <w:rPr>
                          <w:b/>
                          <w:bCs/>
                        </w:rPr>
                        <w:t>3</w:t>
                      </w:r>
                    </w:sdtContent>
                  </w:sdt>
                  <w:r>
                    <w:rPr>
                      <w:b/>
                      <w:bCs/>
                    </w:rPr>
                    <w:t>.</w:t>
                  </w:r>
                  <w:r>
                    <w:t xml:space="preserve"> </w:t>
                  </w:r>
                  <w:r>
                    <w:rPr>
                      <w:b/>
                      <w:bCs/>
                    </w:rPr>
                    <w:t>Esama Instrumento situacija Lietuvoje:</w:t>
                  </w:r>
                </w:p>
                <w:sdt>
                  <w:sdtPr>
                    <w:alias w:val="2 pr. 3.1 pp."/>
                    <w:tag w:val="part_f1e9f8f437b44160bf327bbd7ec46d5c"/>
                    <w:id w:val="1949736535"/>
                    <w:lock w:val="sdtLocked"/>
                  </w:sdtPr>
                  <w:sdtEndPr/>
                  <w:sdtContent>
                    <w:p w:rsidR="007E5170" w:rsidRDefault="009B7C04">
                      <w:sdt>
                        <w:sdtPr>
                          <w:alias w:val="Numeris"/>
                          <w:tag w:val="nr_f1e9f8f437b44160bf327bbd7ec46d5c"/>
                          <w:id w:val="-64260880"/>
                          <w:lock w:val="sdtLocked"/>
                        </w:sdtPr>
                        <w:sdtEndPr/>
                        <w:sdtContent>
                          <w:r>
                            <w:t>3.1</w:t>
                          </w:r>
                        </w:sdtContent>
                      </w:sdt>
                      <w:r>
                        <w:t>. ar Lietuvoje yra subjektų, turinčių teisę Instrumentą adaptuoti ir standartizuoti; jei taip, kas ir kokias teises yra įgiję;</w:t>
                      </w:r>
                    </w:p>
                  </w:sdtContent>
                </w:sdt>
                <w:sdt>
                  <w:sdtPr>
                    <w:alias w:val="2 pr. 3.2 pp."/>
                    <w:tag w:val="part_ce787d8ef943458387aebcb6d7eb9e17"/>
                    <w:id w:val="443807988"/>
                    <w:lock w:val="sdtLocked"/>
                  </w:sdtPr>
                  <w:sdtEndPr/>
                  <w:sdtContent>
                    <w:p w:rsidR="007E5170" w:rsidRDefault="009B7C04">
                      <w:sdt>
                        <w:sdtPr>
                          <w:alias w:val="Numeris"/>
                          <w:tag w:val="nr_ce787d8ef943458387aebcb6d7eb9e17"/>
                          <w:id w:val="-987163911"/>
                          <w:lock w:val="sdtLocked"/>
                        </w:sdtPr>
                        <w:sdtEndPr/>
                        <w:sdtContent>
                          <w:r>
                            <w:t>3.2</w:t>
                          </w:r>
                        </w:sdtContent>
                      </w:sdt>
                      <w:r>
                        <w:t xml:space="preserve">. </w:t>
                      </w:r>
                      <w:r>
                        <w:t xml:space="preserve">ar Lietuvoje pradėta Instrumento adaptacija ir standartizacija; jei taip, kokie Instrumento adaptacijos ir standartizacijos etapai atlikti ir kokie dar ne; ar subjektas, turintis teisę Instrumentą adaptuoti ir standartizuoti, ketina užbaigti šį procesą ir </w:t>
                      </w:r>
                      <w:r>
                        <w:t>kada.</w:t>
                      </w:r>
                    </w:p>
                  </w:sdtContent>
                </w:sdt>
              </w:sdtContent>
            </w:sdt>
            <w:sdt>
              <w:sdtPr>
                <w:alias w:val="2 pr. 4 p."/>
                <w:tag w:val="part_8788f6d0e27847e59867c91da8821540"/>
                <w:id w:val="-1536579438"/>
                <w:lock w:val="sdtLocked"/>
              </w:sdtPr>
              <w:sdtEndPr/>
              <w:sdtContent>
                <w:p w:rsidR="007E5170" w:rsidRDefault="009B7C04">
                  <w:pPr>
                    <w:rPr>
                      <w:b/>
                      <w:bCs/>
                    </w:rPr>
                  </w:pPr>
                  <w:sdt>
                    <w:sdtPr>
                      <w:alias w:val="Numeris"/>
                      <w:tag w:val="nr_8788f6d0e27847e59867c91da8821540"/>
                      <w:id w:val="-424334840"/>
                      <w:lock w:val="sdtLocked"/>
                    </w:sdtPr>
                    <w:sdtEndPr/>
                    <w:sdtContent>
                      <w:r>
                        <w:rPr>
                          <w:b/>
                          <w:bCs/>
                        </w:rPr>
                        <w:t>4</w:t>
                      </w:r>
                    </w:sdtContent>
                  </w:sdt>
                  <w:r>
                    <w:rPr>
                      <w:b/>
                      <w:bCs/>
                    </w:rPr>
                    <w:t>. Instrumento teisinė situacija:</w:t>
                  </w:r>
                </w:p>
                <w:sdt>
                  <w:sdtPr>
                    <w:alias w:val="2 pr. 4.1 pp."/>
                    <w:tag w:val="part_928757aead9e459aa3fcb790f2498346"/>
                    <w:id w:val="1501932607"/>
                    <w:lock w:val="sdtLocked"/>
                  </w:sdtPr>
                  <w:sdtEndPr/>
                  <w:sdtContent>
                    <w:p w:rsidR="007E5170" w:rsidRDefault="009B7C04">
                      <w:sdt>
                        <w:sdtPr>
                          <w:alias w:val="Numeris"/>
                          <w:tag w:val="nr_928757aead9e459aa3fcb790f2498346"/>
                          <w:id w:val="-718431390"/>
                          <w:lock w:val="sdtLocked"/>
                        </w:sdtPr>
                        <w:sdtEndPr/>
                        <w:sdtContent>
                          <w:r>
                            <w:t>4.1</w:t>
                          </w:r>
                        </w:sdtContent>
                      </w:sdt>
                      <w:r>
                        <w:t>. ar Instrumentas reglamentuojamas autorių turtinių teisių subjektams taikoma apsauga;</w:t>
                      </w:r>
                    </w:p>
                  </w:sdtContent>
                </w:sdt>
                <w:sdt>
                  <w:sdtPr>
                    <w:alias w:val="2 pr. 4.2 pp."/>
                    <w:tag w:val="part_5a615727ee8448bd8aae3f55f41f99e7"/>
                    <w:id w:val="-1412236814"/>
                    <w:lock w:val="sdtLocked"/>
                  </w:sdtPr>
                  <w:sdtEndPr/>
                  <w:sdtContent>
                    <w:p w:rsidR="007E5170" w:rsidRDefault="009B7C04">
                      <w:sdt>
                        <w:sdtPr>
                          <w:alias w:val="Numeris"/>
                          <w:tag w:val="nr_5a615727ee8448bd8aae3f55f41f99e7"/>
                          <w:id w:val="1187484108"/>
                          <w:lock w:val="sdtLocked"/>
                        </w:sdtPr>
                        <w:sdtEndPr/>
                        <w:sdtContent>
                          <w:r>
                            <w:t>4.2</w:t>
                          </w:r>
                        </w:sdtContent>
                      </w:sdt>
                      <w:r>
                        <w:t xml:space="preserve">. kokios autorių sąlygos gauti leidimą pritaikyti naudotis Instrumentu Lietuvoje; </w:t>
                      </w:r>
                    </w:p>
                  </w:sdtContent>
                </w:sdt>
                <w:sdt>
                  <w:sdtPr>
                    <w:alias w:val="2 pr. 4.3 pp."/>
                    <w:tag w:val="part_e3136be285fb4a188fcacb949f4c0f42"/>
                    <w:id w:val="1712853252"/>
                    <w:lock w:val="sdtLocked"/>
                  </w:sdtPr>
                  <w:sdtEndPr/>
                  <w:sdtContent>
                    <w:p w:rsidR="007E5170" w:rsidRDefault="009B7C04">
                      <w:sdt>
                        <w:sdtPr>
                          <w:alias w:val="Numeris"/>
                          <w:tag w:val="nr_e3136be285fb4a188fcacb949f4c0f42"/>
                          <w:id w:val="555905667"/>
                          <w:lock w:val="sdtLocked"/>
                        </w:sdtPr>
                        <w:sdtEndPr/>
                        <w:sdtContent>
                          <w:r>
                            <w:t>4.3</w:t>
                          </w:r>
                        </w:sdtContent>
                      </w:sdt>
                      <w:r>
                        <w:t>. kokios autorių sąly</w:t>
                      </w:r>
                      <w:r>
                        <w:t>gos taikyti Instrumentą praktikoje (ar reikia mokėti autoriams už kiekvieno  asmens įvertinimą Instrumentu);</w:t>
                      </w:r>
                    </w:p>
                  </w:sdtContent>
                </w:sdt>
                <w:sdt>
                  <w:sdtPr>
                    <w:alias w:val="2 pr. 4.4 pp."/>
                    <w:tag w:val="part_d50c2611e5b2444282918f981b151a67"/>
                    <w:id w:val="1172222219"/>
                    <w:lock w:val="sdtLocked"/>
                  </w:sdtPr>
                  <w:sdtEndPr/>
                  <w:sdtContent>
                    <w:p w:rsidR="007E5170" w:rsidRDefault="009B7C04">
                      <w:sdt>
                        <w:sdtPr>
                          <w:alias w:val="Numeris"/>
                          <w:tag w:val="nr_d50c2611e5b2444282918f981b151a67"/>
                          <w:id w:val="313542054"/>
                          <w:lock w:val="sdtLocked"/>
                        </w:sdtPr>
                        <w:sdtEndPr/>
                        <w:sdtContent>
                          <w:r>
                            <w:t>4.4</w:t>
                          </w:r>
                        </w:sdtContent>
                      </w:sdt>
                      <w:r>
                        <w:t>. kokios autorių sąlygos dėl Instrumento kokybės lygio palaikymo (ar privaloma tam tikru periodu atnaujinti normas ir pan.);</w:t>
                      </w:r>
                    </w:p>
                  </w:sdtContent>
                </w:sdt>
                <w:sdt>
                  <w:sdtPr>
                    <w:alias w:val="2 pr. 4.5 pp."/>
                    <w:tag w:val="part_87ab90586d634901935ab430122a662b"/>
                    <w:id w:val="-934205381"/>
                    <w:lock w:val="sdtLocked"/>
                  </w:sdtPr>
                  <w:sdtEndPr/>
                  <w:sdtContent>
                    <w:p w:rsidR="007E5170" w:rsidRDefault="009B7C04">
                      <w:sdt>
                        <w:sdtPr>
                          <w:alias w:val="Numeris"/>
                          <w:tag w:val="nr_87ab90586d634901935ab430122a662b"/>
                          <w:id w:val="1646013397"/>
                          <w:lock w:val="sdtLocked"/>
                        </w:sdtPr>
                        <w:sdtEndPr/>
                        <w:sdtContent>
                          <w:r>
                            <w:t>4.5</w:t>
                          </w:r>
                        </w:sdtContent>
                      </w:sdt>
                      <w:r>
                        <w:t>. kokios</w:t>
                      </w:r>
                      <w:r>
                        <w:t xml:space="preserve"> galimybės, kad Instrumento lietuviškos versijos autorinių teisių valdytojas būtų Sveikatos apsaugos ministerija. </w:t>
                      </w:r>
                    </w:p>
                  </w:sdtContent>
                </w:sdt>
              </w:sdtContent>
            </w:sdt>
            <w:sdt>
              <w:sdtPr>
                <w:alias w:val="2 pr. 5 p."/>
                <w:tag w:val="part_7b107e600c5e4309991519a1eeacc170"/>
                <w:id w:val="-944846852"/>
                <w:lock w:val="sdtLocked"/>
              </w:sdtPr>
              <w:sdtEndPr/>
              <w:sdtContent>
                <w:p w:rsidR="007E5170" w:rsidRDefault="009B7C04">
                  <w:sdt>
                    <w:sdtPr>
                      <w:alias w:val="Numeris"/>
                      <w:tag w:val="nr_7b107e600c5e4309991519a1eeacc170"/>
                      <w:id w:val="1063904927"/>
                      <w:lock w:val="sdtLocked"/>
                    </w:sdtPr>
                    <w:sdtEndPr/>
                    <w:sdtContent>
                      <w:r>
                        <w:rPr>
                          <w:b/>
                          <w:bCs/>
                        </w:rPr>
                        <w:t>5</w:t>
                      </w:r>
                    </w:sdtContent>
                  </w:sdt>
                  <w:r>
                    <w:rPr>
                      <w:b/>
                      <w:bCs/>
                    </w:rPr>
                    <w:t xml:space="preserve">. Universitetai, turintys pakankamus </w:t>
                  </w:r>
                  <w:proofErr w:type="spellStart"/>
                  <w:r>
                    <w:rPr>
                      <w:b/>
                      <w:bCs/>
                    </w:rPr>
                    <w:t>pajėgumus</w:t>
                  </w:r>
                  <w:proofErr w:type="spellEnd"/>
                  <w:r>
                    <w:rPr>
                      <w:b/>
                      <w:bCs/>
                    </w:rPr>
                    <w:t xml:space="preserve"> (patirtis, žmogiškieji ištekliai ir kt. kriterijai) atlikti Instrumento adaptaciją ir </w:t>
                  </w:r>
                  <w:r>
                    <w:rPr>
                      <w:b/>
                      <w:bCs/>
                    </w:rPr>
                    <w:t>standartizaciją.</w:t>
                  </w:r>
                  <w:r>
                    <w:t xml:space="preserve"> </w:t>
                  </w:r>
                </w:p>
              </w:sdtContent>
            </w:sdt>
            <w:sdt>
              <w:sdtPr>
                <w:alias w:val="2 pr. 6 p."/>
                <w:tag w:val="part_6be5d0be15cf461fa19ebd63bebc241d"/>
                <w:id w:val="-2116978069"/>
                <w:lock w:val="sdtLocked"/>
              </w:sdtPr>
              <w:sdtEndPr/>
              <w:sdtContent>
                <w:p w:rsidR="007E5170" w:rsidRDefault="009B7C04">
                  <w:pPr>
                    <w:rPr>
                      <w:b/>
                      <w:bCs/>
                    </w:rPr>
                  </w:pPr>
                  <w:sdt>
                    <w:sdtPr>
                      <w:alias w:val="Numeris"/>
                      <w:tag w:val="nr_6be5d0be15cf461fa19ebd63bebc241d"/>
                      <w:id w:val="-2022005170"/>
                      <w:lock w:val="sdtLocked"/>
                    </w:sdtPr>
                    <w:sdtEndPr/>
                    <w:sdtContent>
                      <w:r>
                        <w:rPr>
                          <w:b/>
                          <w:bCs/>
                        </w:rPr>
                        <w:t>6</w:t>
                      </w:r>
                    </w:sdtContent>
                  </w:sdt>
                  <w:r>
                    <w:rPr>
                      <w:b/>
                      <w:bCs/>
                    </w:rPr>
                    <w:t>. Instrumento finansiniai kaštai:</w:t>
                  </w:r>
                </w:p>
                <w:sdt>
                  <w:sdtPr>
                    <w:alias w:val="2 pr. 6.1 pp."/>
                    <w:tag w:val="part_05b2eec72a094c8b93f8497d2adb6b06"/>
                    <w:id w:val="-34281503"/>
                    <w:lock w:val="sdtLocked"/>
                  </w:sdtPr>
                  <w:sdtEndPr/>
                  <w:sdtContent>
                    <w:p w:rsidR="007E5170" w:rsidRDefault="009B7C04">
                      <w:sdt>
                        <w:sdtPr>
                          <w:alias w:val="Numeris"/>
                          <w:tag w:val="nr_05b2eec72a094c8b93f8497d2adb6b06"/>
                          <w:id w:val="1425694965"/>
                          <w:lock w:val="sdtLocked"/>
                        </w:sdtPr>
                        <w:sdtEndPr/>
                        <w:sdtContent>
                          <w:r>
                            <w:t>6.1</w:t>
                          </w:r>
                        </w:sdtContent>
                      </w:sdt>
                      <w:r>
                        <w:t>. Instrumento adaptacijos ir standartizacijos finansiniai kaštai;</w:t>
                      </w:r>
                    </w:p>
                  </w:sdtContent>
                </w:sdt>
                <w:sdt>
                  <w:sdtPr>
                    <w:alias w:val="2 pr. 6.2 pp."/>
                    <w:tag w:val="part_b3c81244dd9e416eae3a949d9cc53dc6"/>
                    <w:id w:val="-870218295"/>
                    <w:lock w:val="sdtLocked"/>
                  </w:sdtPr>
                  <w:sdtEndPr/>
                  <w:sdtContent>
                    <w:p w:rsidR="007E5170" w:rsidRDefault="009B7C04">
                      <w:sdt>
                        <w:sdtPr>
                          <w:alias w:val="Numeris"/>
                          <w:tag w:val="nr_b3c81244dd9e416eae3a949d9cc53dc6"/>
                          <w:id w:val="230271726"/>
                          <w:lock w:val="sdtLocked"/>
                        </w:sdtPr>
                        <w:sdtEndPr/>
                        <w:sdtContent>
                          <w:r>
                            <w:t>6.2</w:t>
                          </w:r>
                        </w:sdtContent>
                      </w:sdt>
                      <w:r>
                        <w:t>. Specialistų apmokymo taikyti Instrumentą kaštai (1 specialisto mokymo kaina);</w:t>
                      </w:r>
                    </w:p>
                  </w:sdtContent>
                </w:sdt>
                <w:sdt>
                  <w:sdtPr>
                    <w:alias w:val="2 pr. 6.3 pp."/>
                    <w:tag w:val="part_e86fa8e764df465db572b4ada44672d6"/>
                    <w:id w:val="-1583366189"/>
                    <w:lock w:val="sdtLocked"/>
                  </w:sdtPr>
                  <w:sdtEndPr/>
                  <w:sdtContent>
                    <w:p w:rsidR="007E5170" w:rsidRDefault="009B7C04">
                      <w:sdt>
                        <w:sdtPr>
                          <w:alias w:val="Numeris"/>
                          <w:tag w:val="nr_e86fa8e764df465db572b4ada44672d6"/>
                          <w:id w:val="-1054998305"/>
                          <w:lock w:val="sdtLocked"/>
                        </w:sdtPr>
                        <w:sdtEndPr/>
                        <w:sdtContent>
                          <w:r>
                            <w:t>6.3</w:t>
                          </w:r>
                        </w:sdtContent>
                      </w:sdt>
                      <w:r>
                        <w:t xml:space="preserve">. Pritaikyto Lietuvai Instrumento </w:t>
                      </w:r>
                      <w:r>
                        <w:t>kaina (vieneto kaina);</w:t>
                      </w:r>
                    </w:p>
                  </w:sdtContent>
                </w:sdt>
                <w:sdt>
                  <w:sdtPr>
                    <w:alias w:val="2 pr. 6.4 pp."/>
                    <w:tag w:val="part_da5101cb85804cd982be2b2287544c37"/>
                    <w:id w:val="-2077125153"/>
                    <w:lock w:val="sdtLocked"/>
                  </w:sdtPr>
                  <w:sdtEndPr/>
                  <w:sdtContent>
                    <w:p w:rsidR="007E5170" w:rsidRDefault="009B7C04">
                      <w:sdt>
                        <w:sdtPr>
                          <w:alias w:val="Numeris"/>
                          <w:tag w:val="nr_da5101cb85804cd982be2b2287544c37"/>
                          <w:id w:val="1600531231"/>
                          <w:lock w:val="sdtLocked"/>
                        </w:sdtPr>
                        <w:sdtEndPr/>
                        <w:sdtContent>
                          <w:r>
                            <w:t>6.4</w:t>
                          </w:r>
                        </w:sdtContent>
                      </w:sdt>
                      <w:r>
                        <w:t>. Vieno asmens įvertinimo naudojant Instrumentą kaštai (privalomas protokolas, atsakymų knygelė ir pan., neskaičiuojant specialisto darbo kainos);</w:t>
                      </w:r>
                    </w:p>
                  </w:sdtContent>
                </w:sdt>
                <w:sdt>
                  <w:sdtPr>
                    <w:alias w:val="2 pr. 6.5 pp."/>
                    <w:tag w:val="part_e3cf028428824d299f88880b04b5c521"/>
                    <w:id w:val="979809612"/>
                    <w:lock w:val="sdtLocked"/>
                  </w:sdtPr>
                  <w:sdtEndPr/>
                  <w:sdtContent>
                    <w:p w:rsidR="007E5170" w:rsidRDefault="009B7C04">
                      <w:sdt>
                        <w:sdtPr>
                          <w:alias w:val="Numeris"/>
                          <w:tag w:val="nr_e3cf028428824d299f88880b04b5c521"/>
                          <w:id w:val="-251206202"/>
                          <w:lock w:val="sdtLocked"/>
                        </w:sdtPr>
                        <w:sdtEndPr/>
                        <w:sdtContent>
                          <w:r>
                            <w:t>6.5</w:t>
                          </w:r>
                        </w:sdtContent>
                      </w:sdt>
                      <w:r>
                        <w:t>. Instrumento palaikymo kaštai (Instrumento protokolų leidyba; jei yra p</w:t>
                      </w:r>
                      <w:r>
                        <w:t>rivalomas Instrumento atnaujinimas tam tikru periodu, atnaujinimo kaštai ir pan.).</w:t>
                      </w:r>
                    </w:p>
                  </w:sdtContent>
                </w:sdt>
              </w:sdtContent>
            </w:sdt>
            <w:sdt>
              <w:sdtPr>
                <w:alias w:val="2 pr. 7 p."/>
                <w:tag w:val="part_c1202a7d09c746e5831fb2a8966f56c9"/>
                <w:id w:val="866103626"/>
                <w:lock w:val="sdtLocked"/>
              </w:sdtPr>
              <w:sdtEndPr/>
              <w:sdtContent>
                <w:p w:rsidR="007E5170" w:rsidRDefault="009B7C04">
                  <w:pPr>
                    <w:spacing w:line="276" w:lineRule="auto"/>
                    <w:rPr>
                      <w:b/>
                      <w:bCs/>
                    </w:rPr>
                  </w:pPr>
                  <w:sdt>
                    <w:sdtPr>
                      <w:alias w:val="Numeris"/>
                      <w:tag w:val="nr_c1202a7d09c746e5831fb2a8966f56c9"/>
                      <w:id w:val="-1493178325"/>
                      <w:lock w:val="sdtLocked"/>
                    </w:sdtPr>
                    <w:sdtEndPr/>
                    <w:sdtContent>
                      <w:r>
                        <w:rPr>
                          <w:b/>
                          <w:bCs/>
                        </w:rPr>
                        <w:t>7</w:t>
                      </w:r>
                    </w:sdtContent>
                  </w:sdt>
                  <w:r>
                    <w:rPr>
                      <w:b/>
                      <w:bCs/>
                    </w:rPr>
                    <w:t>. Tikėtina Instrumento adaptacijos ir standartizacijos trukmė pagal universitetų, galinčių tai atlikti, vertinimus.</w:t>
                  </w:r>
                </w:p>
                <w:p w:rsidR="007E5170" w:rsidRDefault="009B7C04">
                  <w:pPr>
                    <w:spacing w:line="276" w:lineRule="auto"/>
                    <w:rPr>
                      <w:b/>
                      <w:bCs/>
                    </w:rPr>
                  </w:pPr>
                </w:p>
              </w:sdtContent>
            </w:sdt>
          </w:sdtContent>
        </w:sdt>
        <w:sdt>
          <w:sdtPr>
            <w:alias w:val="pabaiga"/>
            <w:tag w:val="part_b84e099a68554cd8b5b1021512dbea98"/>
            <w:id w:val="170005864"/>
            <w:lock w:val="sdtLocked"/>
          </w:sdtPr>
          <w:sdtEndPr/>
          <w:sdtContent>
            <w:p w:rsidR="007E5170" w:rsidRDefault="009B7C04" w:rsidP="009B7C04">
              <w:pPr>
                <w:spacing w:line="276" w:lineRule="auto"/>
                <w:jc w:val="center"/>
              </w:pPr>
              <w:r>
                <w:t>_________________</w:t>
              </w:r>
            </w:p>
            <w:p w:rsidR="007E5170" w:rsidRDefault="009B7C04">
              <w:pPr>
                <w:tabs>
                  <w:tab w:val="center" w:pos="4986"/>
                  <w:tab w:val="right" w:pos="9972"/>
                </w:tabs>
              </w:pPr>
            </w:p>
          </w:sdtContent>
        </w:sdt>
      </w:sdtContent>
    </w:sdt>
    <w:sdt>
      <w:sdtPr>
        <w:alias w:val="3 pr."/>
        <w:tag w:val="part_54520319a11443339ccfd4c806c3dbcb"/>
        <w:id w:val="-669330237"/>
        <w:lock w:val="sdtLocked"/>
      </w:sdtPr>
      <w:sdtEndPr/>
      <w:sdtContent>
        <w:p w:rsidR="009B7C04" w:rsidRDefault="009B7C04">
          <w:pPr>
            <w:ind w:left="9639"/>
            <w:sectPr w:rsidR="009B7C04" w:rsidSect="009B7C04">
              <w:pgSz w:w="16838" w:h="11906" w:orient="landscape"/>
              <w:pgMar w:top="992" w:right="1134" w:bottom="1701" w:left="567" w:header="567" w:footer="567" w:gutter="0"/>
              <w:pgNumType w:start="1"/>
              <w:cols w:space="1296"/>
              <w:titlePg/>
              <w:docGrid w:linePitch="360"/>
            </w:sectPr>
          </w:pPr>
        </w:p>
        <w:p w:rsidR="007E5170" w:rsidRDefault="009B7C04">
          <w:pPr>
            <w:ind w:left="9639"/>
          </w:pPr>
          <w:r>
            <w:t>2022–2030 metų sveikatos priežiūros kokybės ir efektyvumo didinimo plėtros programos pažangos priemonės Nr. 11-002-11-01 „Gerinti sveikatos priežiūros paslaugų kokybę ir prieinamumą“ projektų finansavimo sąlygų aprašo Nr. 29</w:t>
          </w:r>
        </w:p>
        <w:p w:rsidR="007E5170" w:rsidRDefault="009B7C04">
          <w:pPr>
            <w:ind w:left="9639"/>
            <w:rPr>
              <w:szCs w:val="24"/>
              <w:lang w:eastAsia="lt-LT"/>
            </w:rPr>
          </w:pPr>
          <w:sdt>
            <w:sdtPr>
              <w:alias w:val="Numeris"/>
              <w:tag w:val="nr_54520319a11443339ccfd4c806c3dbcb"/>
              <w:id w:val="-1406678563"/>
              <w:lock w:val="sdtLocked"/>
            </w:sdtPr>
            <w:sdtEndPr/>
            <w:sdtContent>
              <w:r>
                <w:t>3</w:t>
              </w:r>
            </w:sdtContent>
          </w:sdt>
          <w:r>
            <w:t xml:space="preserve"> priedas</w:t>
          </w:r>
        </w:p>
        <w:p w:rsidR="007E5170" w:rsidRDefault="007E5170">
          <w:pPr>
            <w:jc w:val="center"/>
            <w:rPr>
              <w:i/>
              <w:iCs/>
              <w:szCs w:val="24"/>
            </w:rPr>
          </w:pPr>
        </w:p>
        <w:p w:rsidR="007E5170" w:rsidRDefault="009B7C04">
          <w:pPr>
            <w:jc w:val="center"/>
            <w:rPr>
              <w:rFonts w:eastAsia="Calibri"/>
              <w:b/>
              <w:bCs/>
              <w:szCs w:val="24"/>
            </w:rPr>
          </w:pPr>
          <w:sdt>
            <w:sdtPr>
              <w:alias w:val="Pavadinimas"/>
              <w:tag w:val="title_54520319a11443339ccfd4c806c3dbcb"/>
              <w:id w:val="-1719353688"/>
              <w:lock w:val="sdtLocked"/>
            </w:sdtPr>
            <w:sdtEndPr/>
            <w:sdtContent>
              <w:r>
                <w:rPr>
                  <w:rFonts w:eastAsia="Calibri"/>
                  <w:b/>
                  <w:bCs/>
                  <w:szCs w:val="24"/>
                </w:rPr>
                <w:t xml:space="preserve">PROJEKTO </w:t>
              </w:r>
              <w:r>
                <w:rPr>
                  <w:rFonts w:eastAsia="Calibri"/>
                  <w:b/>
                  <w:bCs/>
                  <w:szCs w:val="24"/>
                </w:rPr>
                <w:t>(ĮSKAITANT JUNGTINĮ PROJEKTĄ) ATITIKTIES REIKŠMINGOS ŽALOS NEDARYMO HORIZONTALIAJAM PRINCIPUI VERTINIMO REIKALAVIMŲ APRAŠAS</w:t>
              </w:r>
            </w:sdtContent>
          </w:sdt>
        </w:p>
        <w:p w:rsidR="007E5170" w:rsidRDefault="007E5170">
          <w:pPr>
            <w:jc w:val="center"/>
            <w:rPr>
              <w:rFonts w:eastAsia="Calibri"/>
              <w:bCs/>
              <w:szCs w:val="24"/>
            </w:rPr>
          </w:pPr>
        </w:p>
        <w:p w:rsidR="007E5170" w:rsidRDefault="009B7C04">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7E5170" w:rsidRDefault="009B7C04">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w:t>
          </w:r>
          <w:r>
            <w:rPr>
              <w:rFonts w:eastAsia="Calibri"/>
              <w:bCs/>
              <w:szCs w:val="24"/>
            </w:rPr>
            <w:t>onė (toliau – EGADP)</w:t>
          </w:r>
        </w:p>
        <w:p w:rsidR="007E5170" w:rsidRDefault="009B7C04">
          <w:pPr>
            <w:spacing w:line="276" w:lineRule="auto"/>
            <w:jc w:val="both"/>
            <w:rPr>
              <w:rFonts w:eastAsia="Calibri"/>
              <w:bCs/>
              <w:szCs w:val="24"/>
            </w:rPr>
          </w:pPr>
          <w:r>
            <w:t>X  Europos Sąjungos fondų i</w:t>
          </w:r>
          <w:r>
            <w:rPr>
              <w:rFonts w:eastAsia="Calibri"/>
              <w:bCs/>
              <w:szCs w:val="24"/>
            </w:rPr>
            <w:t>nvesticijų programa (toliau – ESFIP)</w:t>
          </w:r>
        </w:p>
        <w:p w:rsidR="007E5170" w:rsidRDefault="007E5170">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7E5170">
            <w:tc>
              <w:tcPr>
                <w:tcW w:w="4933" w:type="dxa"/>
              </w:tcPr>
              <w:p w:rsidR="007E5170" w:rsidRDefault="009B7C04">
                <w:pPr>
                  <w:jc w:val="center"/>
                  <w:rPr>
                    <w:rFonts w:eastAsia="Calibri"/>
                    <w:b/>
                    <w:szCs w:val="24"/>
                  </w:rPr>
                </w:pPr>
                <w:r>
                  <w:rPr>
                    <w:rFonts w:eastAsia="Calibri"/>
                    <w:b/>
                    <w:szCs w:val="24"/>
                  </w:rPr>
                  <w:t>Aplinkos tikslai</w:t>
                </w:r>
              </w:p>
              <w:p w:rsidR="007E5170" w:rsidRDefault="009B7C04">
                <w:pPr>
                  <w:jc w:val="both"/>
                  <w:rPr>
                    <w:rFonts w:eastAsia="Calibri"/>
                    <w:szCs w:val="24"/>
                  </w:rPr>
                </w:pPr>
                <w:r>
                  <w:rPr>
                    <w:rFonts w:eastAsia="Calibri"/>
                    <w:szCs w:val="24"/>
                  </w:rPr>
                  <w:t>(</w:t>
                </w:r>
                <w:r>
                  <w:rPr>
                    <w:rFonts w:eastAsia="Calibri"/>
                    <w:i/>
                    <w:szCs w:val="24"/>
                  </w:rPr>
                  <w:t>pagal 2020 m. birželio 18 d. Europos Parlamento ir Tarybos reglamentą (ES) 2020/852</w:t>
                </w:r>
                <w:r>
                  <w:rPr>
                    <w:rFonts w:eastAsia="Calibri"/>
                    <w:i/>
                    <w:szCs w:val="24"/>
                  </w:rPr>
                  <w:t xml:space="preserve"> dėl sistemos tvariam investavimui palengvinti sukūrimo, kuriuo iš dalies keičiamas Reglamentas (ES) Nr. 2019/2088)</w:t>
                </w:r>
              </w:p>
            </w:tc>
            <w:tc>
              <w:tcPr>
                <w:tcW w:w="4678" w:type="dxa"/>
              </w:tcPr>
              <w:p w:rsidR="007E5170" w:rsidRDefault="009B7C04">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7E5170" w:rsidRDefault="009B7C04">
                <w:pPr>
                  <w:jc w:val="both"/>
                  <w:rPr>
                    <w:rFonts w:eastAsia="Calibri"/>
                    <w:szCs w:val="24"/>
                  </w:rPr>
                </w:pPr>
                <w:r>
                  <w:rPr>
                    <w:rFonts w:eastAsia="Calibri"/>
                    <w:bCs/>
                    <w:i/>
                    <w:szCs w:val="24"/>
                  </w:rPr>
                  <w:t>(remiantis priemonių (kai finansavimo šaltinis EGADP) arba veiksmų (veiklų) (kai finansavimo šalt</w:t>
                </w:r>
                <w:r>
                  <w:rPr>
                    <w:rFonts w:eastAsia="Calibri"/>
                    <w:bCs/>
                    <w:i/>
                    <w:szCs w:val="24"/>
                  </w:rPr>
                  <w:t>inis ESFIP) vertinimo anketomis, nurodoma tik ta vertinimo anketos dalis, kuri aktuali finansuotinai veiklai)</w:t>
                </w:r>
              </w:p>
              <w:p w:rsidR="007E5170" w:rsidRDefault="009B7C04">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rsidR="007E5170" w:rsidRDefault="009B7C04">
                <w:pPr>
                  <w:jc w:val="center"/>
                  <w:rPr>
                    <w:rFonts w:eastAsia="Calibri"/>
                    <w:b/>
                    <w:i/>
                    <w:sz w:val="20"/>
                  </w:rPr>
                </w:pPr>
                <w:r>
                  <w:rPr>
                    <w:rFonts w:eastAsia="Calibri"/>
                    <w:b/>
                    <w:szCs w:val="24"/>
                  </w:rPr>
                  <w:t>Pagrindim</w:t>
                </w:r>
                <w:r>
                  <w:rPr>
                    <w:rFonts w:eastAsia="Calibri"/>
                    <w:b/>
                    <w:szCs w:val="24"/>
                  </w:rPr>
                  <w:t>o dokumentai</w:t>
                </w:r>
              </w:p>
              <w:p w:rsidR="007E5170" w:rsidRDefault="009B7C04">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E5170">
            <w:tc>
              <w:tcPr>
                <w:tcW w:w="4933" w:type="dxa"/>
              </w:tcPr>
              <w:p w:rsidR="007E5170" w:rsidRDefault="009B7C04">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7E5170" w:rsidRDefault="009B7C04">
                <w:pPr>
                  <w:jc w:val="both"/>
                  <w:rPr>
                    <w:rFonts w:eastAsia="Calibri"/>
                    <w:bCs/>
                    <w:iCs/>
                    <w:szCs w:val="24"/>
                  </w:rPr>
                </w:pPr>
                <w:r>
                  <w:rPr>
                    <w:rFonts w:eastAsia="Calibri"/>
                    <w:bCs/>
                    <w:iCs/>
                    <w:szCs w:val="24"/>
                  </w:rPr>
                  <w:t xml:space="preserve">Vertinama, kad planuojamos įgyvendinti veiklos dėl savo </w:t>
                </w:r>
                <w:r>
                  <w:rPr>
                    <w:rFonts w:eastAsia="Calibri"/>
                    <w:bCs/>
                    <w:iCs/>
                    <w:szCs w:val="24"/>
                  </w:rPr>
                  <w:t xml:space="preserve">pobūdžio neturės jokio neigiamo tiesioginio ar netiesioginio poveikio šiam aplinkos tikslui arba numatomas jų poveikis yra nereikšmingas, t. y. nenumatoma, kad įgyvendinamos veiklos prisidės prie šiltnamio efektą sukeliančių dujų išsiskyrimo. </w:t>
                </w:r>
              </w:p>
              <w:p w:rsidR="007E5170" w:rsidRDefault="007E5170">
                <w:pPr>
                  <w:jc w:val="both"/>
                  <w:rPr>
                    <w:rFonts w:eastAsia="Calibri"/>
                    <w:bCs/>
                    <w:i/>
                    <w:sz w:val="20"/>
                  </w:rPr>
                </w:pPr>
              </w:p>
            </w:tc>
            <w:tc>
              <w:tcPr>
                <w:tcW w:w="5387" w:type="dxa"/>
              </w:tcPr>
              <w:p w:rsidR="007E5170" w:rsidRDefault="009B7C04">
                <w:pPr>
                  <w:tabs>
                    <w:tab w:val="left" w:pos="589"/>
                  </w:tabs>
                  <w:jc w:val="both"/>
                  <w:rPr>
                    <w:rFonts w:eastAsia="Calibri"/>
                    <w:iCs/>
                    <w:sz w:val="20"/>
                  </w:rPr>
                </w:pPr>
                <w:r>
                  <w:rPr>
                    <w:rFonts w:eastAsia="Calibri"/>
                    <w:bCs/>
                    <w:iCs/>
                    <w:szCs w:val="24"/>
                  </w:rPr>
                  <w:t xml:space="preserve">Netaikoma, nes veiklos apima </w:t>
                </w:r>
                <w:r>
                  <w:t>s</w:t>
                </w:r>
                <w:r>
                  <w:rPr>
                    <w:color w:val="000000"/>
                    <w:lang w:eastAsia="lt-LT"/>
                  </w:rPr>
                  <w:t>veikatos žmogiškųjų išteklių valdymo efektyvumo didinimą ir pasiūlos užtikrinimą.</w:t>
                </w:r>
              </w:p>
            </w:tc>
          </w:tr>
          <w:tr w:rsidR="007E5170">
            <w:tc>
              <w:tcPr>
                <w:tcW w:w="4933" w:type="dxa"/>
              </w:tcPr>
              <w:p w:rsidR="007E5170" w:rsidRDefault="009B7C04">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7E5170" w:rsidRDefault="009B7C0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w:t>
                </w:r>
                <w:r>
                  <w:rPr>
                    <w:bCs/>
                    <w:szCs w:val="24"/>
                  </w:rPr>
                  <w:t>netiesioginio poveikio šiam aplinkos tikslui arba numatomas jų poveikis yra nereikšmingas, t. y. nenumatoma, kad įgyvendinamos veiklos darys neigiamą poveikį klimatui, žmonėms, gamtai ar turtui.</w:t>
                </w:r>
              </w:p>
              <w:p w:rsidR="007E5170" w:rsidRDefault="007E5170">
                <w:pPr>
                  <w:jc w:val="both"/>
                  <w:rPr>
                    <w:rFonts w:eastAsia="Calibri"/>
                    <w:bCs/>
                    <w:szCs w:val="24"/>
                  </w:rPr>
                </w:pPr>
              </w:p>
            </w:tc>
            <w:tc>
              <w:tcPr>
                <w:tcW w:w="5387" w:type="dxa"/>
              </w:tcPr>
              <w:p w:rsidR="007E5170" w:rsidRDefault="009B7C04">
                <w:pPr>
                  <w:tabs>
                    <w:tab w:val="left" w:pos="589"/>
                  </w:tabs>
                  <w:jc w:val="both"/>
                  <w:rPr>
                    <w:rFonts w:eastAsia="Calibri"/>
                    <w:szCs w:val="24"/>
                  </w:rPr>
                </w:pPr>
                <w:r>
                  <w:rPr>
                    <w:rFonts w:eastAsia="Calibri"/>
                    <w:bCs/>
                    <w:iCs/>
                    <w:szCs w:val="24"/>
                  </w:rPr>
                  <w:t xml:space="preserve">Netaikoma, nes veiklos apima </w:t>
                </w:r>
                <w:r>
                  <w:t>s</w:t>
                </w:r>
                <w:r>
                  <w:rPr>
                    <w:color w:val="000000"/>
                    <w:lang w:eastAsia="lt-LT"/>
                  </w:rPr>
                  <w:t>veikatos žmogiškųjų išteklių v</w:t>
                </w:r>
                <w:r>
                  <w:rPr>
                    <w:color w:val="000000"/>
                    <w:lang w:eastAsia="lt-LT"/>
                  </w:rPr>
                  <w:t>aldymo efektyvumo didinimą ir pasiūlos užtikrinimą.</w:t>
                </w:r>
              </w:p>
            </w:tc>
          </w:tr>
          <w:tr w:rsidR="007E5170">
            <w:tc>
              <w:tcPr>
                <w:tcW w:w="4933" w:type="dxa"/>
              </w:tcPr>
              <w:p w:rsidR="007E5170" w:rsidRDefault="009B7C04">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7E5170" w:rsidRDefault="009B7C04">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w:t>
                </w:r>
                <w:r>
                  <w:rPr>
                    <w:bCs/>
                    <w:szCs w:val="24"/>
                  </w:rPr>
                  <w:t>i arba numatomas jų poveikis yra nereikšmingas, t. y. nenumatoma, kad įgyvendinamos veiklos darys neigiamą poveikį tausaus vandens ir jūrų išteklių naudojimo ir apsaugos tikslui. Įgyvendinant projektą nenumatoma kurti jokios infrastruktūros, kuri galėtų da</w:t>
                </w:r>
                <w:r>
                  <w:rPr>
                    <w:bCs/>
                    <w:szCs w:val="24"/>
                  </w:rPr>
                  <w:t>ryti poveikį tausiajam vandens ir jūrų išteklių naudojimui. Į</w:t>
                </w:r>
                <w:r>
                  <w:rPr>
                    <w:rFonts w:eastAsia="Calibri"/>
                  </w:rPr>
                  <w:t>gyvendinant projektą nenumatoma naudoti vandens ir jūrų išteklių.</w:t>
                </w:r>
              </w:p>
              <w:p w:rsidR="007E5170" w:rsidRDefault="007E5170">
                <w:pPr>
                  <w:jc w:val="both"/>
                  <w:rPr>
                    <w:rFonts w:eastAsia="Calibri"/>
                    <w:szCs w:val="24"/>
                  </w:rPr>
                </w:pPr>
              </w:p>
            </w:tc>
            <w:tc>
              <w:tcPr>
                <w:tcW w:w="5387" w:type="dxa"/>
              </w:tcPr>
              <w:p w:rsidR="007E5170" w:rsidRDefault="009B7C04">
                <w:pPr>
                  <w:tabs>
                    <w:tab w:val="left" w:pos="589"/>
                  </w:tabs>
                  <w:jc w:val="both"/>
                  <w:rPr>
                    <w:szCs w:val="24"/>
                  </w:rPr>
                </w:pPr>
                <w:r>
                  <w:rPr>
                    <w:rFonts w:eastAsia="Calibri"/>
                    <w:bCs/>
                    <w:iCs/>
                    <w:szCs w:val="24"/>
                  </w:rPr>
                  <w:t>Netaikoma, nes veiklos apima</w:t>
                </w:r>
                <w:r>
                  <w:rPr>
                    <w:szCs w:val="24"/>
                  </w:rPr>
                  <w:t xml:space="preserve"> </w:t>
                </w:r>
                <w:r>
                  <w:t>s</w:t>
                </w:r>
                <w:r>
                  <w:rPr>
                    <w:color w:val="000000"/>
                    <w:lang w:eastAsia="lt-LT"/>
                  </w:rPr>
                  <w:t>veikatos žmogiškųjų išteklių valdymo efektyvumo didinimą ir pasiūlos užtikrinimą.</w:t>
                </w:r>
              </w:p>
              <w:p w:rsidR="007E5170" w:rsidRDefault="007E5170">
                <w:pPr>
                  <w:tabs>
                    <w:tab w:val="left" w:pos="589"/>
                  </w:tabs>
                  <w:jc w:val="both"/>
                  <w:rPr>
                    <w:szCs w:val="24"/>
                  </w:rPr>
                </w:pPr>
              </w:p>
            </w:tc>
          </w:tr>
          <w:tr w:rsidR="007E5170">
            <w:tc>
              <w:tcPr>
                <w:tcW w:w="4933" w:type="dxa"/>
              </w:tcPr>
              <w:p w:rsidR="007E5170" w:rsidRDefault="009B7C04">
                <w:pPr>
                  <w:tabs>
                    <w:tab w:val="left" w:pos="289"/>
                  </w:tabs>
                  <w:ind w:firstLine="5"/>
                  <w:jc w:val="both"/>
                  <w:rPr>
                    <w:rFonts w:eastAsia="Calibri"/>
                    <w:szCs w:val="24"/>
                  </w:rPr>
                </w:pPr>
                <w:r>
                  <w:rPr>
                    <w:rFonts w:eastAsia="Calibri"/>
                    <w:szCs w:val="24"/>
                  </w:rPr>
                  <w:t>4.</w:t>
                </w:r>
                <w:r>
                  <w:rPr>
                    <w:rFonts w:eastAsia="Calibri"/>
                    <w:szCs w:val="24"/>
                  </w:rPr>
                  <w:tab/>
                  <w:t>Perėjimas p</w:t>
                </w:r>
                <w:r>
                  <w:rPr>
                    <w:rFonts w:eastAsia="Calibri"/>
                    <w:szCs w:val="24"/>
                  </w:rPr>
                  <w:t>rie žiedinės ekonomikos, įskaitant atliekų prevenciją ir perdirbimą</w:t>
                </w:r>
              </w:p>
            </w:tc>
            <w:tc>
              <w:tcPr>
                <w:tcW w:w="4678" w:type="dxa"/>
              </w:tcPr>
              <w:p w:rsidR="007E5170" w:rsidRDefault="009B7C0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w:t>
                </w:r>
                <w:r>
                  <w:rPr>
                    <w:bCs/>
                    <w:szCs w:val="24"/>
                  </w:rPr>
                  <w:t xml:space="preserve">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rsidR="007E5170" w:rsidRDefault="007E5170">
                <w:pPr>
                  <w:jc w:val="both"/>
                  <w:rPr>
                    <w:rFonts w:eastAsia="Calibri"/>
                    <w:bCs/>
                    <w:szCs w:val="24"/>
                  </w:rPr>
                </w:pPr>
              </w:p>
            </w:tc>
            <w:tc>
              <w:tcPr>
                <w:tcW w:w="5387" w:type="dxa"/>
              </w:tcPr>
              <w:p w:rsidR="007E5170" w:rsidRDefault="009B7C04">
                <w:pPr>
                  <w:tabs>
                    <w:tab w:val="left" w:pos="589"/>
                  </w:tabs>
                  <w:jc w:val="both"/>
                  <w:rPr>
                    <w:b/>
                    <w:szCs w:val="24"/>
                  </w:rPr>
                </w:pPr>
                <w:r>
                  <w:rPr>
                    <w:rFonts w:eastAsia="Calibri"/>
                    <w:bCs/>
                    <w:iCs/>
                    <w:szCs w:val="24"/>
                  </w:rPr>
                  <w:t xml:space="preserve">Netaikoma, nes veiklos apima </w:t>
                </w:r>
                <w:r>
                  <w:t>s</w:t>
                </w:r>
                <w:r>
                  <w:rPr>
                    <w:color w:val="000000"/>
                    <w:lang w:eastAsia="lt-LT"/>
                  </w:rPr>
                  <w:t>veikatos žm</w:t>
                </w:r>
                <w:r>
                  <w:rPr>
                    <w:color w:val="000000"/>
                    <w:lang w:eastAsia="lt-LT"/>
                  </w:rPr>
                  <w:t>ogiškųjų išteklių valdymo efektyvumo didinimą ir pasiūlos užtikrinimą.</w:t>
                </w:r>
              </w:p>
              <w:p w:rsidR="007E5170" w:rsidRDefault="007E5170">
                <w:pPr>
                  <w:tabs>
                    <w:tab w:val="left" w:pos="589"/>
                  </w:tabs>
                  <w:jc w:val="both"/>
                  <w:rPr>
                    <w:szCs w:val="24"/>
                  </w:rPr>
                </w:pPr>
              </w:p>
              <w:p w:rsidR="007E5170" w:rsidRDefault="007E5170">
                <w:pPr>
                  <w:jc w:val="both"/>
                  <w:rPr>
                    <w:rFonts w:eastAsia="Calibri"/>
                    <w:szCs w:val="24"/>
                  </w:rPr>
                </w:pPr>
              </w:p>
            </w:tc>
          </w:tr>
          <w:tr w:rsidR="007E5170">
            <w:tc>
              <w:tcPr>
                <w:tcW w:w="4933" w:type="dxa"/>
              </w:tcPr>
              <w:p w:rsidR="007E5170" w:rsidRDefault="009B7C04">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7E5170" w:rsidRDefault="009B7C0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w:t>
                </w:r>
                <w:r>
                  <w:rPr>
                    <w:bCs/>
                    <w:szCs w:val="24"/>
                  </w:rPr>
                  <w:t>šiam aplinkos tikslui arba numatomas jų poveikis yra nereikšmingas, t. y. nenumatoma, kad dėl įgyvendinamų veiklų didės į orą, vandenį ar žemę išmetamų teršalų kiekis. Įgyvendinant projektą nenumatoma kurti infrastruktūros, dėl kurios susidarytų oro, vande</w:t>
                </w:r>
                <w:r>
                  <w:rPr>
                    <w:bCs/>
                    <w:szCs w:val="24"/>
                  </w:rPr>
                  <w:t>ns ir dirvožemio tarša.</w:t>
                </w:r>
              </w:p>
              <w:p w:rsidR="007E5170" w:rsidRDefault="007E5170">
                <w:pPr>
                  <w:jc w:val="both"/>
                  <w:rPr>
                    <w:rFonts w:eastAsia="Calibri"/>
                    <w:szCs w:val="24"/>
                  </w:rPr>
                </w:pPr>
              </w:p>
            </w:tc>
            <w:tc>
              <w:tcPr>
                <w:tcW w:w="5387" w:type="dxa"/>
              </w:tcPr>
              <w:p w:rsidR="007E5170" w:rsidRDefault="009B7C04">
                <w:pPr>
                  <w:tabs>
                    <w:tab w:val="left" w:pos="589"/>
                  </w:tabs>
                  <w:jc w:val="both"/>
                  <w:rPr>
                    <w:szCs w:val="24"/>
                  </w:rPr>
                </w:pPr>
                <w:r>
                  <w:rPr>
                    <w:rFonts w:eastAsia="Calibri"/>
                    <w:bCs/>
                    <w:iCs/>
                    <w:szCs w:val="24"/>
                  </w:rPr>
                  <w:t xml:space="preserve">Netaikoma, nes veiklos apima </w:t>
                </w:r>
                <w:r>
                  <w:t>s</w:t>
                </w:r>
                <w:r>
                  <w:rPr>
                    <w:color w:val="000000"/>
                    <w:lang w:eastAsia="lt-LT"/>
                  </w:rPr>
                  <w:t>veikatos žmogiškųjų išteklių valdymo efektyvumo didinimą ir pasiūlos užtikrinimą.</w:t>
                </w:r>
              </w:p>
              <w:p w:rsidR="007E5170" w:rsidRDefault="007E5170">
                <w:pPr>
                  <w:tabs>
                    <w:tab w:val="left" w:pos="589"/>
                  </w:tabs>
                  <w:jc w:val="both"/>
                  <w:rPr>
                    <w:szCs w:val="24"/>
                  </w:rPr>
                </w:pPr>
              </w:p>
              <w:p w:rsidR="007E5170" w:rsidRDefault="007E5170">
                <w:pPr>
                  <w:jc w:val="both"/>
                  <w:rPr>
                    <w:rFonts w:eastAsia="Calibri"/>
                    <w:szCs w:val="24"/>
                  </w:rPr>
                </w:pPr>
              </w:p>
            </w:tc>
          </w:tr>
          <w:tr w:rsidR="007E5170">
            <w:tc>
              <w:tcPr>
                <w:tcW w:w="4933" w:type="dxa"/>
              </w:tcPr>
              <w:p w:rsidR="007E5170" w:rsidRDefault="009B7C04">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7E5170" w:rsidRDefault="009B7C04">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turėtų neigiamą poveikį gerai ekosistemų būklei ir atsparumui arb</w:t>
                </w:r>
                <w:r>
                  <w:rPr>
                    <w:bCs/>
                    <w:szCs w:val="24"/>
                  </w:rPr>
                  <w:t xml:space="preserve">a kenktų buveinių ir rūšių, įskaitant Europos Sąjungos svarbos buveines ir rūšis, išsaugojimo būklei, nes įgyvendinant projektą nenumatoma kurti infrastruktūros. </w:t>
                </w:r>
              </w:p>
              <w:p w:rsidR="007E5170" w:rsidRDefault="007E5170">
                <w:pPr>
                  <w:jc w:val="both"/>
                  <w:rPr>
                    <w:bCs/>
                    <w:szCs w:val="24"/>
                  </w:rPr>
                </w:pPr>
              </w:p>
            </w:tc>
            <w:tc>
              <w:tcPr>
                <w:tcW w:w="5387" w:type="dxa"/>
              </w:tcPr>
              <w:p w:rsidR="007E5170" w:rsidRDefault="009B7C04">
                <w:pPr>
                  <w:tabs>
                    <w:tab w:val="left" w:pos="589"/>
                  </w:tabs>
                  <w:jc w:val="both"/>
                  <w:rPr>
                    <w:szCs w:val="24"/>
                  </w:rPr>
                </w:pPr>
                <w:r>
                  <w:rPr>
                    <w:rFonts w:eastAsia="Calibri"/>
                    <w:bCs/>
                    <w:iCs/>
                    <w:szCs w:val="24"/>
                  </w:rPr>
                  <w:t xml:space="preserve">Netaikoma, nes veiklos apima </w:t>
                </w:r>
                <w:r>
                  <w:t>s</w:t>
                </w:r>
                <w:r>
                  <w:rPr>
                    <w:color w:val="000000"/>
                    <w:lang w:eastAsia="lt-LT"/>
                  </w:rPr>
                  <w:t>veikatos žmogiškųjų išteklių valdymo efektyvumo didinimą ir pa</w:t>
                </w:r>
                <w:r>
                  <w:rPr>
                    <w:color w:val="000000"/>
                    <w:lang w:eastAsia="lt-LT"/>
                  </w:rPr>
                  <w:t>siūlos užtikrinimą.</w:t>
                </w:r>
              </w:p>
              <w:p w:rsidR="007E5170" w:rsidRDefault="007E5170">
                <w:pPr>
                  <w:tabs>
                    <w:tab w:val="left" w:pos="589"/>
                  </w:tabs>
                  <w:jc w:val="both"/>
                  <w:rPr>
                    <w:rFonts w:eastAsia="Calibri"/>
                    <w:szCs w:val="24"/>
                  </w:rPr>
                </w:pPr>
              </w:p>
            </w:tc>
          </w:tr>
        </w:tbl>
        <w:sdt>
          <w:sdtPr>
            <w:alias w:val="pabaiga"/>
            <w:tag w:val="part_1c4d9c7493ef451aa7e3aafd1bbfa368"/>
            <w:id w:val="-1984773465"/>
            <w:lock w:val="sdtLocked"/>
          </w:sdtPr>
          <w:sdtEndPr/>
          <w:sdtContent>
            <w:p w:rsidR="007E5170" w:rsidRDefault="009B7C04">
              <w:pPr>
                <w:spacing w:line="276" w:lineRule="auto"/>
                <w:jc w:val="center"/>
                <w:rPr>
                  <w:sz w:val="22"/>
                  <w:szCs w:val="22"/>
                </w:rPr>
              </w:pPr>
              <w:r>
                <w:rPr>
                  <w:rFonts w:eastAsia="Calibri"/>
                  <w:sz w:val="22"/>
                  <w:szCs w:val="22"/>
                </w:rPr>
                <w:t>________________</w:t>
              </w:r>
            </w:p>
          </w:sdtContent>
        </w:sdt>
      </w:sdtContent>
    </w:sdt>
    <w:sectPr w:rsidR="007E5170" w:rsidSect="009B7C04">
      <w:pgSz w:w="16838" w:h="11906" w:orient="landscape"/>
      <w:pgMar w:top="992" w:right="1134" w:bottom="1701" w:left="567"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5170" w:rsidRDefault="009B7C04">
      <w:pPr>
        <w:rPr>
          <w:sz w:val="22"/>
          <w:szCs w:val="22"/>
        </w:rPr>
      </w:pPr>
      <w:r>
        <w:rPr>
          <w:sz w:val="22"/>
          <w:szCs w:val="22"/>
        </w:rPr>
        <w:separator/>
      </w:r>
    </w:p>
  </w:endnote>
  <w:endnote w:type="continuationSeparator" w:id="0">
    <w:p w:rsidR="007E5170" w:rsidRDefault="009B7C04">
      <w:pPr>
        <w:rPr>
          <w:sz w:val="22"/>
          <w:szCs w:val="22"/>
        </w:rPr>
      </w:pPr>
      <w:r>
        <w:rPr>
          <w:sz w:val="22"/>
          <w:szCs w:val="22"/>
        </w:rPr>
        <w:continuationSeparator/>
      </w:r>
    </w:p>
  </w:endnote>
  <w:endnote w:type="continuationNotice" w:id="1">
    <w:p w:rsidR="007E5170" w:rsidRDefault="007E517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170" w:rsidRDefault="007E5170">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170" w:rsidRDefault="007E5170">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170" w:rsidRDefault="007E5170">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5170" w:rsidRDefault="009B7C04">
      <w:pPr>
        <w:rPr>
          <w:sz w:val="22"/>
          <w:szCs w:val="22"/>
        </w:rPr>
      </w:pPr>
      <w:r>
        <w:rPr>
          <w:sz w:val="22"/>
          <w:szCs w:val="22"/>
        </w:rPr>
        <w:separator/>
      </w:r>
    </w:p>
  </w:footnote>
  <w:footnote w:type="continuationSeparator" w:id="0">
    <w:p w:rsidR="007E5170" w:rsidRDefault="009B7C04">
      <w:pPr>
        <w:rPr>
          <w:sz w:val="22"/>
          <w:szCs w:val="22"/>
        </w:rPr>
      </w:pPr>
      <w:r>
        <w:rPr>
          <w:sz w:val="22"/>
          <w:szCs w:val="22"/>
        </w:rPr>
        <w:continuationSeparator/>
      </w:r>
    </w:p>
  </w:footnote>
  <w:footnote w:type="continuationNotice" w:id="1">
    <w:p w:rsidR="007E5170" w:rsidRDefault="007E5170">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170" w:rsidRDefault="007E5170">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170" w:rsidRDefault="009B7C04">
    <w:pPr>
      <w:tabs>
        <w:tab w:val="center" w:pos="4819"/>
        <w:tab w:val="right" w:pos="9638"/>
      </w:tabs>
      <w:jc w:val="center"/>
    </w:pPr>
    <w:r>
      <w:fldChar w:fldCharType="begin"/>
    </w:r>
    <w:r>
      <w:instrText>PAGE   \* MERGEFORMAT</w:instrText>
    </w:r>
    <w:r>
      <w:fldChar w:fldCharType="separate"/>
    </w:r>
    <w:r>
      <w:rPr>
        <w:noProof/>
      </w:rPr>
      <w:t>2</w:t>
    </w:r>
    <w:r>
      <w:fldChar w:fldCharType="end"/>
    </w:r>
  </w:p>
  <w:p w:rsidR="007E5170" w:rsidRDefault="007E5170">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170" w:rsidRDefault="007E517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7E5170"/>
    <w:rsid w:val="009B7C04"/>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bidi="as-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F3A1905"/>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19224829">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09052093">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196043814">
      <w:bodyDiv w:val="1"/>
      <w:marLeft w:val="0"/>
      <w:marRight w:val="0"/>
      <w:marTop w:val="0"/>
      <w:marBottom w:val="0"/>
      <w:divBdr>
        <w:top w:val="none" w:sz="0" w:space="0" w:color="auto"/>
        <w:left w:val="none" w:sz="0" w:space="0" w:color="auto"/>
        <w:bottom w:val="none" w:sz="0" w:space="0" w:color="auto"/>
        <w:right w:val="none" w:sz="0" w:space="0" w:color="auto"/>
      </w:divBdr>
    </w:div>
    <w:div w:id="1237326334">
      <w:bodyDiv w:val="1"/>
      <w:marLeft w:val="0"/>
      <w:marRight w:val="0"/>
      <w:marTop w:val="0"/>
      <w:marBottom w:val="0"/>
      <w:divBdr>
        <w:top w:val="none" w:sz="0" w:space="0" w:color="auto"/>
        <w:left w:val="none" w:sz="0" w:space="0" w:color="auto"/>
        <w:bottom w:val="none" w:sz="0" w:space="0" w:color="auto"/>
        <w:right w:val="none" w:sz="0" w:space="0" w:color="auto"/>
      </w:divBdr>
    </w:div>
    <w:div w:id="151618917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38031415">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36535034">
      <w:bodyDiv w:val="1"/>
      <w:marLeft w:val="0"/>
      <w:marRight w:val="0"/>
      <w:marTop w:val="0"/>
      <w:marBottom w:val="0"/>
      <w:divBdr>
        <w:top w:val="none" w:sz="0" w:space="0" w:color="auto"/>
        <w:left w:val="none" w:sz="0" w:space="0" w:color="auto"/>
        <w:bottom w:val="none" w:sz="0" w:space="0" w:color="auto"/>
        <w:right w:val="none" w:sz="0" w:space="0" w:color="auto"/>
      </w:divBdr>
    </w:div>
    <w:div w:id="186759858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37395455">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143688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db4934a9e2b4d03810ddb653fcbddb7" PartId="25b156a6899b44fb96d63a90102bfaf8">
    <Part Type="pastraipa" DocPartId="2b76b3d7cc5d4c1f8c0b0b6a53cc6c1d" PartId="65566ea349524b0ebf7900dcd7dbc9cd"/>
    <Part Type="signatura" DocPartId="130af01eef5a40349e96c84500a2a492" PartId="250c0120690641d08bf1d7ae56b07029"/>
  </Part>
  <Part Type="priedas" Nr="29" Abbr="29 pr." Title="2022–2030 METŲ SVEIKATOS PRIEŽIŪROS KOKYBĖS IR EFEKTYVUMO DIDINIMO PLĖTROS PROGRAMOS PAŽANGOS PRIEMONĖS NR. 11-002-02-11-01 „GERINTI SVEIKATOS PRIEŽIŪROS PASLAUGŲ KOKYBĘ IR PRIEINAMUMĄ“ PROJEKTŲ FINANSAVIMO SĄLYGŲ APRAŠAS NR. 29" DocPartId="a676cfc5788c4fc4920ff2df87c8d736" PartId="33b1fbf08787468790dfb5bcbee30323">
    <Part Type="pabaiga" DocPartId="18c7e65ad9db402ab4ac33dc78a1ea2d" PartId="8a1e7cf3c0154b28909792e28c3b8ff5"/>
  </Part>
  <Part Type="priedas" Nr="1" Abbr="1 pr." Title="REIKALINGŲ ADAPTUOTI PSICHOLOGINIŲ INSTRUMENTŲ SĄRAŠAS" DocPartId="f313029a38d440268023d25b1c8594ae" PartId="91b363ee664b4a73885b9ea6e55ad00e">
    <Part Type="punktas" Nr="1" Abbr="1 pr. 1 p." DocPartId="2452f84901d8473bbc96b595a759edd6" PartId="c9c4938e103f45bbb1cf4f0dc8e6c20e"/>
    <Part Type="punktas" Nr="2" Abbr="1 pr. 2 p." DocPartId="27eb4ffdad754a4cafa06f66623e1cfe" PartId="c8d84f6eaaa3460f97403a34c49c2497"/>
    <Part Type="punktas" Nr="3" Abbr="1 pr. 3 p." DocPartId="020491be48424aacb1eb5218f0daf79b" PartId="b898d1433b2c4dd692b8ccfb4ece05b2"/>
    <Part Type="punktas" Nr="4" Abbr="1 pr. 4 p." DocPartId="c24aca71ca4a4ba6b256099509562653" PartId="03b4ea97b4184b43a631a2c43376cf8b"/>
    <Part Type="punktas" Nr="5" Abbr="1 pr. 5 p." DocPartId="2a7b665e46884c87b1bf742df8b90326" PartId="cc241c46e4b6471ba64e668b9b015942"/>
    <Part Type="punktas" Nr="6" Abbr="1 pr. 6 p." DocPartId="ea099454dd4243de8611efeeaf00e2cf" PartId="2290f9863eb84e6ebce57a5cab4cf6a2"/>
    <Part Type="punktas" Nr="7" Abbr="1 pr. 7 p." DocPartId="817b0961a4bf4e0ba7efdd64d35e83e5" PartId="be9f0bd0fe564db4b2c5fd1aec5b11d1"/>
    <Part Type="punktas" Nr="8" Abbr="1 pr. 8 p." DocPartId="8e6b01c780d74bd5a1ccf1755acf1598" PartId="41dc717d8bef49a4a011fb4e0f3eb24a"/>
    <Part Type="punktas" Nr="9" Abbr="1 pr. 9 p." DocPartId="12e6c54670ae408d9f7eca2c716a248c" PartId="312c63748e404ebb93f5ec61eaa8c846"/>
    <Part Type="punktas" Nr="10" Abbr="1 pr. 10 p." DocPartId="34544dee3e2546898c54206483f90dc0" PartId="b2e517be807541248a309dd0dd20a5c8"/>
    <Part Type="punktas" Nr="11" Abbr="1 pr. 11 p." DocPartId="b7df9d016e934b39867b09ee1876f043" PartId="fd1f4ed831e948d3a5f20c11685d6b8f"/>
    <Part Type="punktas" Nr="12" Abbr="1 pr. 12 p." DocPartId="aa372c5aa14b431a829c77441d5bb7a2" PartId="a9bf3e5d284c4ad3852e2495a8fad655"/>
  </Part>
  <Part Type="priedas" Nr="2" Abbr="2 pr." Title="PSICHOLOGINIO VERTINIMO INSTRUMENTŲ ANALIZĖ" DocPartId="44d1e55eeab34a6fb7ca0a3db322e20b" PartId="979a2891b22f485f9af59e112711da7e">
    <Part Type="skirsnis" Title="Psichologinio vertinimo instrumentų analizė atliekama pagal šiuos kriterijus:" DocPartId="cd9bf0d4bd834976bc8e5be1b080f2ed" PartId="70b8d64e46694ee885688d86c1096f4b">
      <Part Type="punktas" Nr="1" Abbr="2 pr. 1 p." DocPartId="de62c9649809453f998941593a6b7b76" PartId="ab424631ecfd4393b4ca4f23b889a9d0">
        <Part Type="papunktis" Nr="1.1" Abbr="2 pr. 1.1 pp." DocPartId="3f1b112697ce456aae9c74da0e6d0567" PartId="1d213a444f3349d3986063dd439919db"/>
        <Part Type="papunktis" Nr="1.2" Abbr="2 pr. 1.2 pp." DocPartId="8f2b23e401dd42c9ad6e91dcb4800402" PartId="8dd32353a7864e6b9de2c26c9beab89f"/>
        <Part Type="papunktis" Nr="1.3" Abbr="2 pr. 1.3 pp." DocPartId="2beea2511e7040a18e4b8fee11b87409" PartId="35d3bd623a9b4ed2b3a07b4288246562"/>
        <Part Type="papunktis" Nr="1.4" Abbr="2 pr. 1.4 pp." DocPartId="21597ff3d2364643920ffaacbda014dc" PartId="6ac16d8afc774bbe99df1ad03aea57aa"/>
        <Part Type="papunktis" Nr="1.5" Abbr="2 pr. 1.5 pp." DocPartId="6827672d5a4b4834a22488b3311bab33" PartId="0593b3be11244217ba25760ffedee2a3"/>
        <Part Type="papunktis" Nr="1.6" Abbr="2 pr. 1.6 pp." DocPartId="b6e27feb4b7643c4af04c2704bca8994" PartId="629e475d082647249bcf6b809955aa4c"/>
      </Part>
      <Part Type="punktas" Nr="2" Abbr="2 pr. 2 p." DocPartId="446587dbb22d4751b871db9c82a1098e" PartId="33a875b7084c47dba31604e6c2a540e3">
        <Part Type="papunktis" Nr="2.1" Abbr="2 pr. 2.1 pp." DocPartId="f627776b56154adf90821986e03673cf" PartId="191a77f87b3c4da1ad05617bb4f156db"/>
        <Part Type="papunktis" Nr="2.2" Abbr="2 pr. 2.2 pp." DocPartId="86277f586ab64dc6a22c7c0cbbb0dde7" PartId="2653f9e3eb6a473882b4d36774ab05f4"/>
        <Part Type="papunktis" Nr="2.3" Abbr="2 pr. 2.3 pp." DocPartId="b0930aa5c11c4f3d9a1f4bbe3f788d31" PartId="dbfffb0a96084b1ab85407cc3f9271a0"/>
      </Part>
      <Part Type="punktas" Nr="3" Abbr="2 pr. 3 p." DocPartId="7752a99b6c4d4ebbbf630cdc0c089744" PartId="8ab23d85b3994be9a72f9b12a96667f6">
        <Part Type="papunktis" Nr="3.1" Abbr="2 pr. 3.1 pp." DocPartId="22232f0cbcb1481680dfc5c13a4464e8" PartId="f1e9f8f437b44160bf327bbd7ec46d5c"/>
        <Part Type="papunktis" Nr="3.2" Abbr="2 pr. 3.2 pp." DocPartId="886e02abd4304a499912313fe7c27ddd" PartId="ce787d8ef943458387aebcb6d7eb9e17"/>
      </Part>
      <Part Type="punktas" Nr="4" Abbr="2 pr. 4 p." DocPartId="4008c0d6100945aab0f452f6113eb31a" PartId="8788f6d0e27847e59867c91da8821540">
        <Part Type="papunktis" Nr="4.1" Abbr="2 pr. 4.1 pp." DocPartId="4aefbdc4944a4cd69a957c8dee0e4b1c" PartId="928757aead9e459aa3fcb790f2498346"/>
        <Part Type="papunktis" Nr="4.2" Abbr="2 pr. 4.2 pp." DocPartId="15a8f35d5a8048d3867e7c4cc64881a2" PartId="5a615727ee8448bd8aae3f55f41f99e7"/>
        <Part Type="papunktis" Nr="4.3" Abbr="2 pr. 4.3 pp." DocPartId="b9a1eb35768d4bdb8bc4ee8ad95a678c" PartId="e3136be285fb4a188fcacb949f4c0f42"/>
        <Part Type="papunktis" Nr="4.4" Abbr="2 pr. 4.4 pp." DocPartId="a2d1c12f990b4d7da79685e707d2d2bc" PartId="d50c2611e5b2444282918f981b151a67"/>
        <Part Type="papunktis" Nr="4.5" Abbr="2 pr. 4.5 pp." DocPartId="5914530d26ca4c60a98b95154642e261" PartId="87ab90586d634901935ab430122a662b"/>
      </Part>
      <Part Type="punktas" Nr="5" Abbr="2 pr. 5 p." DocPartId="2f365c59e6374259aecdd669b7b48191" PartId="7b107e600c5e4309991519a1eeacc170"/>
      <Part Type="punktas" Nr="6" Abbr="2 pr. 6 p." DocPartId="e62f031890c84e5b9fa5f7b467fdbeb2" PartId="6be5d0be15cf461fa19ebd63bebc241d">
        <Part Type="papunktis" Nr="6.1" Abbr="2 pr. 6.1 pp." DocPartId="a9c9beef3fbe4081ad63255a190ea35d" PartId="05b2eec72a094c8b93f8497d2adb6b06"/>
        <Part Type="papunktis" Nr="6.2" Abbr="2 pr. 6.2 pp." DocPartId="09f442a3e0024f36b6180f10036eedf3" PartId="b3c81244dd9e416eae3a949d9cc53dc6"/>
        <Part Type="papunktis" Nr="6.3" Abbr="2 pr. 6.3 pp." DocPartId="96998b5c060444a48ad8dd99dbf866a6" PartId="e86fa8e764df465db572b4ada44672d6"/>
        <Part Type="papunktis" Nr="6.4" Abbr="2 pr. 6.4 pp." DocPartId="b9b98a2d4de84b1b8eb94a496902a04c" PartId="da5101cb85804cd982be2b2287544c37"/>
        <Part Type="papunktis" Nr="6.5" Abbr="2 pr. 6.5 pp." DocPartId="b07b31f1be8d40c390c268bbd6aac66e" PartId="e3cf028428824d299f88880b04b5c521"/>
      </Part>
      <Part Type="punktas" Nr="7" Abbr="2 pr. 7 p." DocPartId="0ad0e8842aa44aaf9e72457f4e3731b1" PartId="c1202a7d09c746e5831fb2a8966f56c9"/>
    </Part>
    <Part Type="pabaiga" DocPartId="ebb0d5542a0d46ad9e61a16cfeb5722d" PartId="b84e099a68554cd8b5b1021512dbea98"/>
  </Part>
  <Part Type="priedas" Nr="3" Abbr="3 pr." Title="PROJEKTO (ĮSKAITANT JUNGTINĮ PROJEKTĄ) ATITIKTIES REIKŠMINGOS ŽALOS NEDARYMO HORIZONTALIAJAM PRINCIPUI VERTINIMO REIKALAVIMŲ APRAŠAS" DocPartId="f8f423a53c0643ed956c1180184cc8ab" PartId="54520319a11443339ccfd4c806c3dbcb">
    <Part Type="pabaiga" DocPartId="e76a7266f8b046749898784db33e7ad2" PartId="1c4d9c7493ef451aa7e3aafd1bbfa368"/>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7AFAB0-AB42-49F0-80DB-C386FA0EF201}">
  <ds:schemaRefs>
    <ds:schemaRef ds:uri="http://lrs.lt/TAIS/DocParts"/>
  </ds:schemaRefs>
</ds:datastoreItem>
</file>

<file path=customXml/itemProps5.xml><?xml version="1.0" encoding="utf-8"?>
<ds:datastoreItem xmlns:ds="http://schemas.openxmlformats.org/officeDocument/2006/customXml" ds:itemID="{6725C5BB-C23D-4F86-AE3C-F929AD03F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23266</Words>
  <Characters>13262</Characters>
  <Application>Microsoft Office Word</Application>
  <DocSecurity>0</DocSecurity>
  <Lines>110</Lines>
  <Paragraphs>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Teisės akto projektas su pastabomis</vt:lpstr>
      <vt:lpstr>Teisės akto projektas su pastabomis</vt:lpstr>
    </vt:vector>
  </TitlesOfParts>
  <Company>HP Inc.</Company>
  <LinksUpToDate>false</LinksUpToDate>
  <CharactersWithSpaces>36456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Teisės akto projektas su pastabomis</dc:title>
  <dc:creator>Virginija Levinskienė</dc:creator>
  <cp:lastModifiedBy>ŠAULYTĖ SKAIRIENĖ Dalia</cp:lastModifiedBy>
  <cp:revision>3</cp:revision>
  <dcterms:created xsi:type="dcterms:W3CDTF">2024-09-09T07:31:00Z</dcterms:created>
  <dcterms:modified xsi:type="dcterms:W3CDTF">2024-09-09T07:54:00Z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Users">
    <vt:lpwstr>306;#Neringa Žemaitienė;#136;#Alvyda Ažubalytė;#758;#Toma Šukienė;#1227;#Sonata Macijauskienė;#1089;#Rasa Mockutė;#1096;#Gytis Petrukaitis</vt:lpwstr>
  </property>
  <property fmtid="{D5CDD505-2E9C-101B-9397-08002B2CF9AE}" pid="6" name="DmsDocPrepDocSendRegReal">
    <vt:bool>false</vt:bool>
  </property>
  <property fmtid="{D5CDD505-2E9C-101B-9397-08002B2CF9AE}" pid="7" name="DmsWaitingForSign">
    <vt:bool>true</vt:bool>
  </property>
  <property fmtid="{D5CDD505-2E9C-101B-9397-08002B2CF9AE}" pid="8" name="DmsPermissionsConfid">
    <vt:bool>false</vt:bool>
  </property>
  <property fmtid="{D5CDD505-2E9C-101B-9397-08002B2CF9AE}" pid="9" name="DmsPermissionsDivisions">
    <vt:lpwstr>244;#Sveikatos projektų skyrius|5908eca3-6d57-464f-8cbe-536f81c5e307;#3308;#Procesų valdymo skyrius|1d2453fc-c175-46b4-b9fe-6151c1a059d8;#62;#Finansų skyrius|7d9d544b-d496-4126-a894-fd0e68da2d8e</vt:lpwstr>
  </property>
</Properties>
</file>