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lang w:val="en-GB"/>
        </w:rPr>
        <w:alias w:val="pagrindine"/>
        <w:tag w:val="part_40e03160a5bd4934a016ea757b7b3f34"/>
        <w:id w:val="-242184169"/>
        <w:lock w:val="sdtLocked"/>
        <w:placeholder>
          <w:docPart w:val="DefaultPlaceholder_-1854013440"/>
        </w:placeholder>
      </w:sdtPr>
      <w:sdtEndPr>
        <w:rPr>
          <w:lang w:val="lt-LT"/>
        </w:rPr>
      </w:sdtEndPr>
      <w:sdtContent>
        <w:p w:rsidR="008C687F" w:rsidRDefault="008C687F">
          <w:pPr>
            <w:tabs>
              <w:tab w:val="center" w:pos="4819"/>
              <w:tab w:val="right" w:pos="9638"/>
            </w:tabs>
            <w:rPr>
              <w:lang w:val="en-GB"/>
            </w:rPr>
          </w:pPr>
        </w:p>
        <w:p w:rsidR="008C687F" w:rsidRDefault="00C940D2">
          <w:pPr>
            <w:jc w:val="center"/>
          </w:pPr>
          <w:r>
            <w:rPr>
              <w:noProof/>
              <w:lang w:eastAsia="ko-KR"/>
            </w:rPr>
            <w:drawing>
              <wp:inline distT="0" distB="0" distL="0" distR="0" wp14:anchorId="5947A82B" wp14:editId="5947A82C">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p>
        <w:p w:rsidR="008C687F" w:rsidRDefault="008C687F">
          <w:pPr>
            <w:jc w:val="center"/>
            <w:rPr>
              <w:lang w:val="pt-BR"/>
            </w:rPr>
          </w:pPr>
        </w:p>
        <w:p w:rsidR="008C687F" w:rsidRDefault="00C940D2">
          <w:pPr>
            <w:jc w:val="center"/>
            <w:rPr>
              <w:b/>
              <w:szCs w:val="24"/>
            </w:rPr>
          </w:pPr>
          <w:r>
            <w:rPr>
              <w:b/>
              <w:szCs w:val="24"/>
            </w:rPr>
            <w:t>LIETUVOS RESPUBLIKOS</w:t>
          </w:r>
        </w:p>
        <w:p w:rsidR="008C687F" w:rsidRDefault="00C940D2">
          <w:pPr>
            <w:jc w:val="center"/>
            <w:rPr>
              <w:szCs w:val="24"/>
            </w:rPr>
          </w:pPr>
          <w:r>
            <w:rPr>
              <w:b/>
              <w:szCs w:val="24"/>
            </w:rPr>
            <w:t>SOCIALINĖS APSAUGOS IR DARBO MINISTRAS</w:t>
          </w:r>
        </w:p>
        <w:p w:rsidR="008C687F" w:rsidRDefault="008C687F">
          <w:pPr>
            <w:jc w:val="center"/>
            <w:rPr>
              <w:szCs w:val="24"/>
            </w:rPr>
          </w:pPr>
        </w:p>
        <w:p w:rsidR="008C687F" w:rsidRDefault="00C940D2">
          <w:pPr>
            <w:jc w:val="center"/>
            <w:rPr>
              <w:b/>
              <w:szCs w:val="24"/>
            </w:rPr>
          </w:pPr>
          <w:r>
            <w:rPr>
              <w:b/>
              <w:szCs w:val="24"/>
            </w:rPr>
            <w:t>ĮSAKYMAS</w:t>
          </w:r>
        </w:p>
        <w:p w:rsidR="008C687F" w:rsidRDefault="00C940D2">
          <w:pPr>
            <w:jc w:val="center"/>
            <w:rPr>
              <w:b/>
              <w:szCs w:val="24"/>
            </w:rPr>
          </w:pPr>
          <w:r>
            <w:rPr>
              <w:b/>
              <w:szCs w:val="24"/>
            </w:rPr>
            <w:t xml:space="preserve">DĖL </w:t>
          </w:r>
          <w:r>
            <w:rPr>
              <w:b/>
              <w:bCs/>
              <w:szCs w:val="24"/>
            </w:rPr>
            <w:t xml:space="preserve">LIETUVOS RESPUBLIKOS SOCIALINĖS APSAUGOS IR DARBO MINISTRO 2017 M. BIRŽELIO 5 D. ĮSAKYMO NR. A1-276 „DĖL MOKYMO IR ŽINIŲ DARBUOTOJŲ SAUGOS IR SVEIKATOS KLAUSIMAIS TIKRINIMO </w:t>
          </w:r>
          <w:r>
            <w:rPr>
              <w:b/>
              <w:bCs/>
              <w:szCs w:val="24"/>
            </w:rPr>
            <w:t>BENDRŲJŲ NUOSTATŲ PATVIRTINIMO“ PAKEITIMO</w:t>
          </w:r>
        </w:p>
        <w:p w:rsidR="008C687F" w:rsidRDefault="008C687F">
          <w:pPr>
            <w:jc w:val="center"/>
            <w:rPr>
              <w:b/>
              <w:caps/>
              <w:szCs w:val="24"/>
            </w:rPr>
          </w:pPr>
        </w:p>
        <w:p w:rsidR="008C687F" w:rsidRDefault="008C687F">
          <w:pPr>
            <w:rPr>
              <w:b/>
              <w:caps/>
              <w:szCs w:val="24"/>
            </w:rPr>
          </w:pPr>
        </w:p>
        <w:p w:rsidR="008C687F" w:rsidRDefault="00C940D2">
          <w:pPr>
            <w:spacing w:line="360" w:lineRule="auto"/>
            <w:ind w:firstLine="62"/>
            <w:jc w:val="center"/>
            <w:rPr>
              <w:szCs w:val="24"/>
            </w:rPr>
          </w:pPr>
          <w:r>
            <w:rPr>
              <w:szCs w:val="24"/>
            </w:rPr>
            <w:t xml:space="preserve">2023 m. kovo 10 d. </w:t>
          </w:r>
          <w:r>
            <w:rPr>
              <w:szCs w:val="24"/>
            </w:rPr>
            <w:t>Nr. A1-147</w:t>
          </w:r>
        </w:p>
        <w:p w:rsidR="008C687F" w:rsidRDefault="00C940D2">
          <w:pPr>
            <w:spacing w:line="360" w:lineRule="auto"/>
            <w:jc w:val="center"/>
            <w:rPr>
              <w:szCs w:val="24"/>
            </w:rPr>
          </w:pPr>
          <w:r>
            <w:rPr>
              <w:szCs w:val="24"/>
            </w:rPr>
            <w:t>Vilnius</w:t>
          </w:r>
        </w:p>
        <w:p w:rsidR="008C687F" w:rsidRDefault="008C687F">
          <w:pPr>
            <w:spacing w:line="360" w:lineRule="auto"/>
            <w:ind w:firstLine="1296"/>
            <w:rPr>
              <w:szCs w:val="24"/>
            </w:rPr>
          </w:pPr>
        </w:p>
        <w:sdt>
          <w:sdtPr>
            <w:rPr>
              <w:spacing w:val="80"/>
              <w:szCs w:val="24"/>
            </w:rPr>
            <w:alias w:val="pastraipa"/>
            <w:tag w:val="part_1d8d3027f55d4746ad30b113dbe29cd3"/>
            <w:id w:val="534931484"/>
            <w:lock w:val="sdtLocked"/>
            <w:placeholder>
              <w:docPart w:val="DefaultPlaceholder_-1854013440"/>
            </w:placeholder>
          </w:sdtPr>
          <w:sdtEndPr>
            <w:rPr>
              <w:spacing w:val="0"/>
            </w:rPr>
          </w:sdtEndPr>
          <w:sdtContent>
            <w:p w:rsidR="008C687F" w:rsidRDefault="00C940D2">
              <w:pPr>
                <w:widowControl w:val="0"/>
                <w:spacing w:line="360" w:lineRule="auto"/>
                <w:ind w:firstLine="1296"/>
                <w:jc w:val="both"/>
                <w:rPr>
                  <w:szCs w:val="24"/>
                </w:rPr>
              </w:pPr>
              <w:r>
                <w:rPr>
                  <w:spacing w:val="80"/>
                  <w:szCs w:val="24"/>
                </w:rPr>
                <w:t>Pakeičiu</w:t>
              </w:r>
              <w:r>
                <w:rPr>
                  <w:szCs w:val="24"/>
                </w:rPr>
                <w:t xml:space="preserve"> Lietuvos Respublikos socialinės apsaugos ir darbo ministro 2017 m. birželio 5 d. įsakymą Nr. A1-276 „Dėl Mokymo ir žinių darbuotojų saugos ir sveikatos klausimais tikrinimo bendrųjų nuostat</w:t>
              </w:r>
              <w:r>
                <w:rPr>
                  <w:szCs w:val="24"/>
                </w:rPr>
                <w:t xml:space="preserve">ų patvirtinimo“ ir jį išdėstau nauja redakcija (Mokymo ir žinių darbuotojų saugos ir sveikatos klausimais tikrinimo bendrieji nuostatai nauja redakcija nedėstomi): </w:t>
              </w:r>
            </w:p>
            <w:sdt>
              <w:sdtPr>
                <w:alias w:val="citata"/>
                <w:tag w:val="part_4e412e6927fe4883a0000d149c97966b"/>
                <w:id w:val="683403723"/>
                <w:lock w:val="sdtLocked"/>
                <w:placeholder>
                  <w:docPart w:val="DefaultPlaceholder_-1854013440"/>
                </w:placeholder>
              </w:sdtPr>
              <w:sdtEndPr>
                <w:rPr>
                  <w:szCs w:val="24"/>
                </w:rPr>
              </w:sdtEndPr>
              <w:sdtContent>
                <w:sdt>
                  <w:sdtPr>
                    <w:alias w:val="pagrindine"/>
                    <w:tag w:val="part_09d79922a1934baba128c59db625d341"/>
                    <w:id w:val="1006175564"/>
                    <w:lock w:val="sdtLocked"/>
                    <w:placeholder>
                      <w:docPart w:val="DefaultPlaceholder_-1854013440"/>
                    </w:placeholder>
                  </w:sdtPr>
                  <w:sdtEndPr>
                    <w:rPr>
                      <w:szCs w:val="24"/>
                    </w:rPr>
                  </w:sdtEndPr>
                  <w:sdtContent>
                    <w:bookmarkStart w:id="0" w:name="_GoBack" w:displacedByCustomXml="prev"/>
                    <w:p w:rsidR="008C687F" w:rsidRDefault="00C940D2">
                      <w:pPr>
                        <w:widowControl w:val="0"/>
                        <w:spacing w:line="360" w:lineRule="auto"/>
                        <w:jc w:val="center"/>
                        <w:rPr>
                          <w:b/>
                          <w:bCs/>
                          <w:szCs w:val="24"/>
                        </w:rPr>
                      </w:pPr>
                      <w:r>
                        <w:rPr>
                          <w:szCs w:val="24"/>
                        </w:rPr>
                        <w:t>„</w:t>
                      </w:r>
                      <w:r>
                        <w:rPr>
                          <w:b/>
                          <w:bCs/>
                          <w:szCs w:val="24"/>
                        </w:rPr>
                        <w:t>LIETUVOS RESPUBLIKOS SOCIALINĖS APSAUGOS IR DARBO MINISTRAS</w:t>
                      </w:r>
                    </w:p>
                    <w:p w:rsidR="008C687F" w:rsidRDefault="008C687F">
                      <w:pPr>
                        <w:widowControl w:val="0"/>
                        <w:spacing w:line="360" w:lineRule="auto"/>
                        <w:jc w:val="center"/>
                        <w:rPr>
                          <w:szCs w:val="24"/>
                        </w:rPr>
                      </w:pPr>
                    </w:p>
                    <w:p w:rsidR="008C687F" w:rsidRDefault="00C940D2">
                      <w:pPr>
                        <w:widowControl w:val="0"/>
                        <w:spacing w:line="360" w:lineRule="auto"/>
                        <w:jc w:val="center"/>
                        <w:rPr>
                          <w:b/>
                          <w:bCs/>
                          <w:szCs w:val="24"/>
                        </w:rPr>
                      </w:pPr>
                      <w:r>
                        <w:rPr>
                          <w:b/>
                          <w:bCs/>
                          <w:szCs w:val="24"/>
                        </w:rPr>
                        <w:t>ĮSAKYMAS</w:t>
                      </w:r>
                    </w:p>
                    <w:p w:rsidR="008C687F" w:rsidRDefault="00C940D2">
                      <w:pPr>
                        <w:widowControl w:val="0"/>
                        <w:spacing w:line="360" w:lineRule="auto"/>
                        <w:jc w:val="center"/>
                        <w:rPr>
                          <w:b/>
                          <w:bCs/>
                          <w:szCs w:val="24"/>
                        </w:rPr>
                      </w:pPr>
                      <w:r>
                        <w:rPr>
                          <w:b/>
                          <w:bCs/>
                          <w:szCs w:val="24"/>
                        </w:rPr>
                        <w:t xml:space="preserve">DĖL MOKYMO IR ŽINIŲ </w:t>
                      </w:r>
                      <w:r>
                        <w:rPr>
                          <w:b/>
                          <w:bCs/>
                          <w:szCs w:val="24"/>
                        </w:rPr>
                        <w:t>DARBUOTOJŲ SAUGOS IR SVEIKATOS KLAUSIMAIS TIKRINIMO BENDRŲJŲ NUOSTATŲ PATVIRTINIMO</w:t>
                      </w:r>
                    </w:p>
                    <w:p w:rsidR="008C687F" w:rsidRDefault="008C687F">
                      <w:pPr>
                        <w:widowControl w:val="0"/>
                        <w:spacing w:line="360" w:lineRule="auto"/>
                        <w:jc w:val="center"/>
                        <w:rPr>
                          <w:szCs w:val="24"/>
                        </w:rPr>
                      </w:pPr>
                    </w:p>
                    <w:sdt>
                      <w:sdtPr>
                        <w:rPr>
                          <w:szCs w:val="24"/>
                        </w:rPr>
                        <w:alias w:val="preambule"/>
                        <w:tag w:val="part_85e3f64d6d394ba181da541e9bcb9311"/>
                        <w:id w:val="-1045676991"/>
                        <w:lock w:val="sdtLocked"/>
                        <w:placeholder>
                          <w:docPart w:val="DefaultPlaceholder_-1854013440"/>
                        </w:placeholder>
                      </w:sdtPr>
                      <w:sdtContent>
                        <w:p w:rsidR="008C687F" w:rsidRDefault="00C940D2">
                          <w:pPr>
                            <w:widowControl w:val="0"/>
                            <w:spacing w:line="360" w:lineRule="auto"/>
                            <w:ind w:firstLine="1296"/>
                            <w:jc w:val="both"/>
                            <w:rPr>
                              <w:szCs w:val="24"/>
                            </w:rPr>
                          </w:pPr>
                          <w:r>
                            <w:rPr>
                              <w:szCs w:val="24"/>
                            </w:rPr>
                            <w:t>Vadovaudamasis Lietuvos Respublikos darbuotojų saugos ir sveikatos įstatymo 8 straipsnio 1 dalimi, 12 straipsnio 2 dalimi, 13 straipsnio 2 dalies 5 punktu, 26 straipsnio 1 </w:t>
                          </w:r>
                          <w:r>
                            <w:rPr>
                              <w:szCs w:val="24"/>
                            </w:rPr>
                            <w:t>dalimi, 27 straipsnio 1 dalimi:</w:t>
                          </w:r>
                        </w:p>
                      </w:sdtContent>
                    </w:sdt>
                    <w:sdt>
                      <w:sdtPr>
                        <w:alias w:val="1 p."/>
                        <w:tag w:val="part_20dd6c21a6fb4228a92693a7bd957bd1"/>
                        <w:id w:val="-322898169"/>
                        <w:lock w:val="sdtLocked"/>
                        <w:placeholder>
                          <w:docPart w:val="DefaultPlaceholder_-1854013440"/>
                        </w:placeholder>
                      </w:sdtPr>
                      <w:sdtEndPr>
                        <w:rPr>
                          <w:szCs w:val="24"/>
                        </w:rPr>
                      </w:sdtEndPr>
                      <w:sdtContent>
                        <w:p w:rsidR="008C687F" w:rsidRDefault="00C940D2">
                          <w:pPr>
                            <w:widowControl w:val="0"/>
                            <w:spacing w:line="360" w:lineRule="auto"/>
                            <w:ind w:firstLine="1296"/>
                            <w:jc w:val="both"/>
                            <w:rPr>
                              <w:szCs w:val="24"/>
                            </w:rPr>
                          </w:pPr>
                          <w:sdt>
                            <w:sdtPr>
                              <w:alias w:val="Numeris"/>
                              <w:tag w:val="nr_20dd6c21a6fb4228a92693a7bd957bd1"/>
                              <w:id w:val="-1038510061"/>
                              <w:lock w:val="sdtLocked"/>
                            </w:sdtPr>
                            <w:sdtEndPr/>
                            <w:sdtContent>
                              <w:r>
                                <w:rPr>
                                  <w:szCs w:val="24"/>
                                </w:rPr>
                                <w:t>1</w:t>
                              </w:r>
                            </w:sdtContent>
                          </w:sdt>
                          <w:r>
                            <w:rPr>
                              <w:szCs w:val="24"/>
                            </w:rPr>
                            <w:t>. Tvirtinu Mokymo ir žinių darbuotojų saugos ir sveikatos klausimais tikrinimo bendruosius nuostatus (toliau – Nuostatai; pridedama).</w:t>
                          </w:r>
                        </w:p>
                      </w:sdtContent>
                    </w:sdt>
                    <w:sdt>
                      <w:sdtPr>
                        <w:alias w:val="2 p."/>
                        <w:tag w:val="part_6d352259be564022bda792c7ec7c8b9a"/>
                        <w:id w:val="615101015"/>
                        <w:lock w:val="sdtLocked"/>
                        <w:placeholder>
                          <w:docPart w:val="DefaultPlaceholder_-1854013440"/>
                        </w:placeholder>
                      </w:sdtPr>
                      <w:sdtEndPr>
                        <w:rPr>
                          <w:szCs w:val="24"/>
                        </w:rPr>
                      </w:sdtEndPr>
                      <w:sdtContent>
                        <w:p w:rsidR="008C687F" w:rsidRDefault="00C940D2">
                          <w:pPr>
                            <w:widowControl w:val="0"/>
                            <w:spacing w:line="360" w:lineRule="auto"/>
                            <w:ind w:firstLine="1296"/>
                            <w:jc w:val="both"/>
                            <w:rPr>
                              <w:szCs w:val="24"/>
                            </w:rPr>
                          </w:pPr>
                          <w:sdt>
                            <w:sdtPr>
                              <w:alias w:val="Numeris"/>
                              <w:tag w:val="nr_6d352259be564022bda792c7ec7c8b9a"/>
                              <w:id w:val="1860151452"/>
                              <w:lock w:val="sdtLocked"/>
                            </w:sdtPr>
                            <w:sdtEndPr/>
                            <w:sdtContent>
                              <w:r>
                                <w:rPr>
                                  <w:szCs w:val="24"/>
                                </w:rPr>
                                <w:t>2</w:t>
                              </w:r>
                            </w:sdtContent>
                          </w:sdt>
                          <w:r>
                            <w:rPr>
                              <w:szCs w:val="24"/>
                            </w:rPr>
                            <w:t>. N u s t a t a u, kad:</w:t>
                          </w:r>
                        </w:p>
                        <w:sdt>
                          <w:sdtPr>
                            <w:alias w:val="2.1 pp."/>
                            <w:tag w:val="part_6b776e7fcd0b48c9a4cf9cd42f952631"/>
                            <w:id w:val="96995722"/>
                            <w:lock w:val="sdtLocked"/>
                          </w:sdtPr>
                          <w:sdtEndPr/>
                          <w:sdtContent>
                            <w:p w:rsidR="008C687F" w:rsidRDefault="00C940D2">
                              <w:pPr>
                                <w:widowControl w:val="0"/>
                                <w:spacing w:line="360" w:lineRule="auto"/>
                                <w:ind w:firstLine="1296"/>
                                <w:jc w:val="both"/>
                                <w:rPr>
                                  <w:szCs w:val="24"/>
                                </w:rPr>
                              </w:pPr>
                              <w:sdt>
                                <w:sdtPr>
                                  <w:alias w:val="Numeris"/>
                                  <w:tag w:val="nr_6b776e7fcd0b48c9a4cf9cd42f952631"/>
                                  <w:id w:val="-861820564"/>
                                  <w:lock w:val="sdtLocked"/>
                                </w:sdtPr>
                                <w:sdtEndPr/>
                                <w:sdtContent>
                                  <w:r>
                                    <w:rPr>
                                      <w:szCs w:val="24"/>
                                    </w:rPr>
                                    <w:t>2.1</w:t>
                                  </w:r>
                                </w:sdtContent>
                              </w:sdt>
                              <w:r>
                                <w:rPr>
                                  <w:szCs w:val="24"/>
                                </w:rPr>
                                <w:t xml:space="preserve">. įsigaliojus šiam įsakymui, iki 2017 m. birželio 30 </w:t>
                              </w:r>
                              <w:r>
                                <w:rPr>
                                  <w:szCs w:val="24"/>
                                </w:rPr>
                                <w:t>d. profesinio mokymo teikėjų išduoti formaliojo bei neformaliojo profesinio mokymo pažymėjimai, patvirtinantys darbdaviui atstovaujančių asmenų, tarp jų atliekančių darbuotojų saugos ir sveikatos tarnybos funkcijas, darbdavio įgaliotų asmenų, atliekančių d</w:t>
                              </w:r>
                              <w:r>
                                <w:rPr>
                                  <w:szCs w:val="24"/>
                                </w:rPr>
                                <w:t>arbuotojų saugos ir sveikatos tarnybos funkcijas, darbuotojų saugos ir sveikatos specialistų kompetencijas, yra laikomi galiojančiais ir jais suteikiama teisė atlikti atitinkamai darbdaviui atstovaujančio asmens arba darbuotojų saugos ir sveikatos tarnybos</w:t>
                              </w:r>
                              <w:r>
                                <w:rPr>
                                  <w:szCs w:val="24"/>
                                </w:rPr>
                                <w:t xml:space="preserve"> funkcijas;</w:t>
                              </w:r>
                            </w:p>
                          </w:sdtContent>
                        </w:sdt>
                        <w:sdt>
                          <w:sdtPr>
                            <w:alias w:val="2.2 pp."/>
                            <w:tag w:val="part_d59fb66071e044f88b11aebd858ea58d"/>
                            <w:id w:val="-940916292"/>
                            <w:lock w:val="sdtLocked"/>
                            <w:placeholder>
                              <w:docPart w:val="DefaultPlaceholder_-1854013440"/>
                            </w:placeholder>
                          </w:sdtPr>
                          <w:sdtEndPr>
                            <w:rPr>
                              <w:szCs w:val="24"/>
                            </w:rPr>
                          </w:sdtEndPr>
                          <w:sdtContent>
                            <w:p w:rsidR="008C687F" w:rsidRDefault="00C940D2">
                              <w:pPr>
                                <w:widowControl w:val="0"/>
                                <w:spacing w:line="360" w:lineRule="auto"/>
                                <w:ind w:firstLine="1296"/>
                                <w:jc w:val="both"/>
                                <w:rPr>
                                  <w:szCs w:val="24"/>
                                </w:rPr>
                              </w:pPr>
                              <w:sdt>
                                <w:sdtPr>
                                  <w:alias w:val="Numeris"/>
                                  <w:tag w:val="nr_d59fb66071e044f88b11aebd858ea58d"/>
                                  <w:id w:val="909962908"/>
                                  <w:lock w:val="sdtLocked"/>
                                </w:sdtPr>
                                <w:sdtEndPr/>
                                <w:sdtContent>
                                  <w:r>
                                    <w:rPr>
                                      <w:szCs w:val="24"/>
                                    </w:rPr>
                                    <w:t>2.2</w:t>
                                  </w:r>
                                </w:sdtContent>
                              </w:sdt>
                              <w:r>
                                <w:rPr>
                                  <w:szCs w:val="24"/>
                                </w:rPr>
                                <w:t>. asmenims, baigusiems aukštojo mokslo studijų programos modulį, kuriame yra įtrauktos visos temos, nurodytos Nuostatų 2 priede, ir turintiems aukštojo mokslo diplomo priedėlį, kuriame nurodytas atsiskaitytas darbuotojų saugos ir sveikat</w:t>
                              </w:r>
                              <w:r>
                                <w:rPr>
                                  <w:szCs w:val="24"/>
                                </w:rPr>
                                <w:t>os specialisto modulis (dalykas) ir ekonominės veiklos sritys, kuriose šis specialistas turi kompetenciją vykdyti veiklą, arba aukštojo mokslo studijų pažymėjimą, kuriame nurodyta darbuotojų saugos ir sveikatos specialisto kvalifikacija arba yra įrašas api</w:t>
                              </w:r>
                              <w:r>
                                <w:rPr>
                                  <w:szCs w:val="24"/>
                                </w:rPr>
                                <w:t>e suteiktą teisę vykdyti darbuotojų saugos ir sveikatos specialisto veiklą ir nurodytos ekonominės veiklos sritys, kuriose šis specialistas turi kompetenciją vykdyti veiklą, Nuostatų reikalavimai, išskyrus Nuostatų 7 punkto reikalavimus, netaikomi.“</w:t>
                              </w:r>
                            </w:p>
                          </w:sdtContent>
                        </w:sdt>
                      </w:sdtContent>
                    </w:sdt>
                    <w:bookmarkEnd w:id="0" w:displacedByCustomXml="next"/>
                  </w:sdtContent>
                </w:sdt>
              </w:sdtContent>
            </w:sdt>
          </w:sdtContent>
        </w:sdt>
        <w:sdt>
          <w:sdtPr>
            <w:rPr>
              <w:szCs w:val="24"/>
            </w:rPr>
            <w:alias w:val="signatura"/>
            <w:tag w:val="part_88a79b3f45404ef08145e19c4136289f"/>
            <w:id w:val="-1555608717"/>
            <w:lock w:val="sdtLocked"/>
            <w:placeholder>
              <w:docPart w:val="DefaultPlaceholder_-1854013440"/>
            </w:placeholder>
          </w:sdtPr>
          <w:sdtEndPr>
            <w:rPr>
              <w:szCs w:val="20"/>
            </w:rPr>
          </w:sdtEndPr>
          <w:sdtContent>
            <w:p w:rsidR="008C687F" w:rsidRDefault="008C687F">
              <w:pPr>
                <w:spacing w:line="360" w:lineRule="auto"/>
                <w:ind w:firstLine="1296"/>
                <w:rPr>
                  <w:szCs w:val="24"/>
                </w:rPr>
              </w:pPr>
            </w:p>
            <w:p w:rsidR="008C687F" w:rsidRDefault="008C687F">
              <w:pPr>
                <w:spacing w:line="360" w:lineRule="auto"/>
                <w:ind w:firstLine="1296"/>
                <w:rPr>
                  <w:szCs w:val="24"/>
                </w:rPr>
              </w:pPr>
            </w:p>
            <w:p w:rsidR="00C940D2" w:rsidRDefault="00C940D2" w:rsidP="00C940D2">
              <w:pPr>
                <w:tabs>
                  <w:tab w:val="left" w:pos="4739"/>
                </w:tabs>
                <w:rPr>
                  <w:szCs w:val="24"/>
                  <w:lang w:eastAsia="lt-LT"/>
                </w:rPr>
              </w:pPr>
              <w:r>
                <w:t>Socialinės apsaugos ir darbo ministrė</w:t>
              </w:r>
              <w:r>
                <w:rPr>
                  <w:szCs w:val="24"/>
                  <w:lang w:eastAsia="lt-LT"/>
                </w:rPr>
                <w:tab/>
              </w:r>
              <w:r>
                <w:rPr>
                  <w:szCs w:val="24"/>
                </w:rPr>
                <w:t>Monika Navickienė</w:t>
              </w:r>
            </w:p>
            <w:p w:rsidR="008C687F" w:rsidRDefault="008C687F"/>
            <w:p w:rsidR="008C687F" w:rsidRDefault="00C940D2"/>
          </w:sdtContent>
        </w:sdt>
      </w:sdtContent>
    </w:sdt>
    <w:sectPr w:rsidR="008C687F">
      <w:headerReference w:type="even" r:id="rId9"/>
      <w:headerReference w:type="default" r:id="rId10"/>
      <w:footerReference w:type="even" r:id="rId11"/>
      <w:footerReference w:type="default" r:id="rId12"/>
      <w:headerReference w:type="first" r:id="rId13"/>
      <w:footerReference w:type="first" r:id="rId14"/>
      <w:type w:val="continuous"/>
      <w:pgSz w:w="11906" w:h="16838"/>
      <w:pgMar w:top="1134" w:right="567" w:bottom="1134" w:left="1701"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C687F" w:rsidRDefault="00C940D2">
      <w:pPr>
        <w:rPr>
          <w:lang w:val="en-GB"/>
        </w:rPr>
      </w:pPr>
      <w:r>
        <w:rPr>
          <w:lang w:val="en-GB"/>
        </w:rPr>
        <w:separator/>
      </w:r>
    </w:p>
  </w:endnote>
  <w:endnote w:type="continuationSeparator" w:id="0">
    <w:p w:rsidR="008C687F" w:rsidRDefault="00C940D2">
      <w:pPr>
        <w:rPr>
          <w:lang w:val="en-GB"/>
        </w:rPr>
      </w:pPr>
      <w:r>
        <w:rPr>
          <w:lang w:val="en-GB"/>
        </w:rPr>
        <w:continuationSeparator/>
      </w:r>
    </w:p>
  </w:endnote>
  <w:endnote w:type="continuationNotice" w:id="1">
    <w:p w:rsidR="008C687F" w:rsidRDefault="008C687F">
      <w:pPr>
        <w:rPr>
          <w:lang w:val="en-GB"/>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8C687F">
    <w:pPr>
      <w:tabs>
        <w:tab w:val="center" w:pos="4819"/>
        <w:tab w:val="right" w:pos="9638"/>
      </w:tabs>
      <w:rPr>
        <w:lang w:val="en-GB"/>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8C687F">
    <w:pPr>
      <w:tabs>
        <w:tab w:val="center" w:pos="4819"/>
        <w:tab w:val="right" w:pos="9638"/>
      </w:tabs>
      <w:rPr>
        <w:lang w:val="en-GB"/>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8C687F">
    <w:pPr>
      <w:tabs>
        <w:tab w:val="center" w:pos="4819"/>
        <w:tab w:val="right" w:pos="9638"/>
      </w:tabs>
      <w:rPr>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C687F" w:rsidRDefault="00C940D2">
      <w:pPr>
        <w:rPr>
          <w:lang w:val="en-GB"/>
        </w:rPr>
      </w:pPr>
      <w:r>
        <w:rPr>
          <w:lang w:val="en-GB"/>
        </w:rPr>
        <w:separator/>
      </w:r>
    </w:p>
  </w:footnote>
  <w:footnote w:type="continuationSeparator" w:id="0">
    <w:p w:rsidR="008C687F" w:rsidRDefault="00C940D2">
      <w:pPr>
        <w:rPr>
          <w:lang w:val="en-GB"/>
        </w:rPr>
      </w:pPr>
      <w:r>
        <w:rPr>
          <w:lang w:val="en-GB"/>
        </w:rPr>
        <w:continuationSeparator/>
      </w:r>
    </w:p>
  </w:footnote>
  <w:footnote w:type="continuationNotice" w:id="1">
    <w:p w:rsidR="008C687F" w:rsidRDefault="008C687F">
      <w:pPr>
        <w:rPr>
          <w:lang w:val="en-GB"/>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C940D2">
    <w:pPr>
      <w:framePr w:wrap="auto" w:vAnchor="text" w:hAnchor="margin" w:xAlign="center" w:y="1"/>
      <w:tabs>
        <w:tab w:val="center" w:pos="4819"/>
        <w:tab w:val="right" w:pos="9638"/>
      </w:tabs>
      <w:rPr>
        <w:lang w:val="en-GB"/>
      </w:rPr>
    </w:pPr>
    <w:r>
      <w:rPr>
        <w:lang w:val="en-GB"/>
      </w:rPr>
      <w:fldChar w:fldCharType="begin"/>
    </w:r>
    <w:r>
      <w:rPr>
        <w:lang w:val="en-GB"/>
      </w:rPr>
      <w:instrText xml:space="preserve">PAGE  </w:instrText>
    </w:r>
    <w:r>
      <w:rPr>
        <w:lang w:val="en-GB"/>
      </w:rPr>
      <w:fldChar w:fldCharType="end"/>
    </w:r>
  </w:p>
  <w:p w:rsidR="008C687F" w:rsidRDefault="008C687F">
    <w:pPr>
      <w:tabs>
        <w:tab w:val="center" w:pos="4819"/>
        <w:tab w:val="right" w:pos="9638"/>
      </w:tabs>
      <w:rPr>
        <w:lang w:val="en-GB"/>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C940D2">
    <w:pPr>
      <w:tabs>
        <w:tab w:val="center" w:pos="4819"/>
        <w:tab w:val="right" w:pos="9638"/>
      </w:tabs>
      <w:jc w:val="center"/>
      <w:rPr>
        <w:lang w:val="en-GB"/>
      </w:rPr>
    </w:pPr>
    <w:r>
      <w:rPr>
        <w:lang w:val="en-GB"/>
      </w:rPr>
      <w:fldChar w:fldCharType="begin"/>
    </w:r>
    <w:r>
      <w:rPr>
        <w:lang w:val="en-GB"/>
      </w:rPr>
      <w:instrText>PAGE   \* MERGEFORMAT</w:instrText>
    </w:r>
    <w:r>
      <w:rPr>
        <w:lang w:val="en-GB"/>
      </w:rPr>
      <w:fldChar w:fldCharType="separate"/>
    </w:r>
    <w:r w:rsidRPr="00C940D2">
      <w:rPr>
        <w:noProof/>
      </w:rPr>
      <w:t>2</w:t>
    </w:r>
    <w:r>
      <w:rPr>
        <w:lang w:val="en-GB"/>
      </w:rPr>
      <w:fldChar w:fldCharType="end"/>
    </w:r>
  </w:p>
  <w:p w:rsidR="008C687F" w:rsidRDefault="008C687F">
    <w:pPr>
      <w:tabs>
        <w:tab w:val="center" w:pos="4819"/>
        <w:tab w:val="right" w:pos="9638"/>
      </w:tabs>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C687F" w:rsidRDefault="008C687F">
    <w:pPr>
      <w:tabs>
        <w:tab w:val="center" w:pos="4819"/>
        <w:tab w:val="right" w:pos="9638"/>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0BAD"/>
    <w:rsid w:val="003D0BAD"/>
    <w:rsid w:val="008C687F"/>
    <w:rsid w:val="00C940D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451A47"/>
  <w15:docId w15:val="{F89994F0-634F-45F0-B19C-D8910F7AB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940D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ACDCAD5-6EAD-4BCB-85F5-2A20F7E2A725}"/>
      </w:docPartPr>
      <w:docPartBody>
        <w:p w:rsidR="00000000" w:rsidRDefault="00A11289">
          <w:r w:rsidRPr="00A241CA">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289"/>
    <w:rsid w:val="00A11289"/>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11289"/>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d99cde61e2ae4df799d89ce75ef0ee13" PartId="40e03160a5bd4934a016ea757b7b3f34">
    <Part Type="pastraipa" DocPartId="ea64c67984fc4cdab6ce53ba44c80940" PartId="1d8d3027f55d4746ad30b113dbe29cd3">
      <Part Type="citata" DocPartId="161e6471dbe2412fb79f21446ad8b556" PartId="4e412e6927fe4883a0000d149c97966b">
        <Part Type="pagrindine" DocPartId="027e81caecf04a0d96c6f776cda96a6c" PartId="09d79922a1934baba128c59db625d341">
          <Part Type="preambule" DocPartId="cbd8f6669ba54d29b908ed07de5e44ac" PartId="85e3f64d6d394ba181da541e9bcb9311"/>
          <Part Type="punktas" Nr="1" Abbr="1 p." DocPartId="928003682e1a44399fbf06106a1766c2" PartId="20dd6c21a6fb4228a92693a7bd957bd1"/>
          <Part Type="punktas" Nr="2" Abbr="2 p." DocPartId="f240d97d18a74e32b3068f108042dbfe" PartId="6d352259be564022bda792c7ec7c8b9a">
            <Part Type="papunktis" Nr="2.1" Abbr="2.1 pp." DocPartId="f7dba0b4a53242859e10fb9bc81130d1" PartId="6b776e7fcd0b48c9a4cf9cd42f952631"/>
            <Part Type="papunktis" Nr="2.2" Abbr="2.2 pp." DocPartId="e780bda822bd4885b994e1803e03ad31" PartId="d59fb66071e044f88b11aebd858ea58d"/>
          </Part>
        </Part>
      </Part>
    </Part>
    <Part Type="signatura" DocPartId="b8b521075145417798db5c94e20eff2a" PartId="88a79b3f45404ef08145e19c4136289f"/>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215CB98-3B45-44E9-9472-649642F192F5}">
  <ds:schemaRefs>
    <ds:schemaRef ds:uri="http://lrs.lt/TAIS/DocParts"/>
  </ds:schemaRefs>
</ds:datastoreItem>
</file>

<file path=customXml/itemProps2.xml><?xml version="1.0" encoding="utf-8"?>
<ds:datastoreItem xmlns:ds="http://schemas.openxmlformats.org/officeDocument/2006/customXml" ds:itemID="{5645490C-4298-47D5-9BF0-AB564C0272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1687</Words>
  <Characters>963</Characters>
  <Application>Microsoft Office Word</Application>
  <DocSecurity>0</DocSecurity>
  <Lines>8</Lines>
  <Paragraphs>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Soc. apsaugos ir darbo min.</Company>
  <LinksUpToDate>false</LinksUpToDate>
  <CharactersWithSpaces>2645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 SADM</dc:creator>
  <cp:lastModifiedBy>ŠAULYTĖ SKAIRIENĖ Dalia</cp:lastModifiedBy>
  <cp:revision>3</cp:revision>
  <dcterms:created xsi:type="dcterms:W3CDTF">2023-03-10T07:52:00Z</dcterms:created>
  <dcterms:modified xsi:type="dcterms:W3CDTF">2023-03-10T07:54:00Z</dcterms:modified>
</cp:coreProperties>
</file>