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48c91215c324211a38c7dfe7420d1dd"/>
        <w:id w:val="-1231606515"/>
        <w:lock w:val="sdtLocked"/>
      </w:sdtPr>
      <w:sdtEndPr/>
      <w:sdtContent>
        <w:p w14:paraId="07ED2494" w14:textId="3B3CFCF1" w:rsidR="000E5627" w:rsidRDefault="000E5627" w:rsidP="00E23C12">
          <w:pPr>
            <w:tabs>
              <w:tab w:val="center" w:pos="4819"/>
              <w:tab w:val="right" w:pos="9638"/>
            </w:tabs>
            <w:jc w:val="center"/>
            <w:rPr>
              <w:sz w:val="22"/>
              <w:szCs w:val="22"/>
              <w:lang w:eastAsia="lt-LT"/>
            </w:rPr>
          </w:pPr>
        </w:p>
        <w:p w14:paraId="4F96CCD0" w14:textId="70A11E4B" w:rsidR="000E5627" w:rsidRDefault="00E23C12">
          <w:pPr>
            <w:widowControl w:val="0"/>
            <w:suppressAutoHyphens/>
            <w:ind w:right="-427"/>
            <w:jc w:val="center"/>
            <w:rPr>
              <w:bCs/>
              <w:iCs/>
            </w:rPr>
          </w:pPr>
          <w:r>
            <w:rPr>
              <w:noProof/>
              <w:lang w:eastAsia="lt-LT"/>
            </w:rPr>
            <w:drawing>
              <wp:inline distT="0" distB="0" distL="0" distR="0" wp14:anchorId="701418A8" wp14:editId="4E02D726">
                <wp:extent cx="542290" cy="597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1"/>
                        <a:stretch>
                          <a:fillRect/>
                        </a:stretch>
                      </pic:blipFill>
                      <pic:spPr bwMode="auto">
                        <a:xfrm>
                          <a:off x="0" y="0"/>
                          <a:ext cx="542290" cy="597535"/>
                        </a:xfrm>
                        <a:prstGeom prst="rect">
                          <a:avLst/>
                        </a:prstGeom>
                      </pic:spPr>
                    </pic:pic>
                  </a:graphicData>
                </a:graphic>
              </wp:inline>
            </w:drawing>
          </w:r>
        </w:p>
        <w:p w14:paraId="673C23F2" w14:textId="77777777" w:rsidR="000E5627" w:rsidRDefault="000E5627" w:rsidP="00E23C12">
          <w:pPr>
            <w:widowControl w:val="0"/>
            <w:suppressAutoHyphens/>
            <w:jc w:val="center"/>
            <w:rPr>
              <w:bCs/>
              <w:iCs/>
            </w:rPr>
          </w:pPr>
        </w:p>
        <w:p w14:paraId="093BF9B2" w14:textId="77777777" w:rsidR="000E5627" w:rsidRDefault="00E23C12" w:rsidP="00E23C12">
          <w:pPr>
            <w:widowControl w:val="0"/>
            <w:suppressAutoHyphens/>
            <w:jc w:val="center"/>
            <w:rPr>
              <w:rFonts w:eastAsia="Calibri"/>
              <w:b/>
              <w:bCs/>
              <w:color w:val="000000"/>
              <w:szCs w:val="24"/>
            </w:rPr>
          </w:pPr>
          <w:r>
            <w:rPr>
              <w:rFonts w:eastAsia="Calibri"/>
              <w:b/>
              <w:bCs/>
              <w:color w:val="000000"/>
              <w:szCs w:val="24"/>
            </w:rPr>
            <w:t>VALSTYBINĖ ENERGETIKOS REGULIAVIMO TARYBA</w:t>
          </w:r>
        </w:p>
        <w:p w14:paraId="5CE6E207" w14:textId="77777777" w:rsidR="000E5627" w:rsidRDefault="000E5627" w:rsidP="00E23C12">
          <w:pPr>
            <w:widowControl w:val="0"/>
            <w:suppressAutoHyphens/>
            <w:jc w:val="center"/>
            <w:rPr>
              <w:rFonts w:eastAsia="Calibri"/>
              <w:b/>
              <w:bCs/>
              <w:color w:val="000000"/>
              <w:szCs w:val="24"/>
            </w:rPr>
          </w:pPr>
        </w:p>
        <w:p w14:paraId="207A0182" w14:textId="77777777" w:rsidR="000E5627" w:rsidRDefault="00E23C12" w:rsidP="00E23C12">
          <w:pPr>
            <w:widowControl w:val="0"/>
            <w:suppressAutoHyphens/>
            <w:jc w:val="center"/>
            <w:rPr>
              <w:rFonts w:eastAsia="Calibri"/>
              <w:b/>
              <w:bCs/>
              <w:color w:val="000000"/>
              <w:szCs w:val="24"/>
            </w:rPr>
          </w:pPr>
          <w:r>
            <w:rPr>
              <w:rFonts w:eastAsia="Calibri"/>
              <w:b/>
              <w:bCs/>
              <w:color w:val="000000"/>
              <w:szCs w:val="24"/>
            </w:rPr>
            <w:t>NUTARIMAS</w:t>
          </w:r>
        </w:p>
        <w:p w14:paraId="1125682F" w14:textId="3BE7572D" w:rsidR="000E5627" w:rsidRDefault="00E23C12" w:rsidP="00E23C12">
          <w:pPr>
            <w:jc w:val="center"/>
            <w:rPr>
              <w:b/>
              <w:bCs/>
              <w:caps/>
            </w:rPr>
          </w:pPr>
          <w:r>
            <w:rPr>
              <w:b/>
              <w:bCs/>
              <w:caps/>
            </w:rPr>
            <w:t xml:space="preserve">DĖL Valstybinės energetikos reguliavimo Tarybos 2019 m. birželio 28 d. nutarimo Nr. o3E-239 „Dėl VALSTYBINĖS ENERGETIKOS </w:t>
          </w:r>
          <w:r>
            <w:rPr>
              <w:b/>
              <w:bCs/>
              <w:caps/>
            </w:rPr>
            <w:t>REGULIAVIMO TARYBOS DARBO REGLAMENTO PATVIRTINIMO“ PAKEITIMO</w:t>
          </w:r>
        </w:p>
        <w:p w14:paraId="631A808E" w14:textId="77777777" w:rsidR="000E5627" w:rsidRDefault="000E5627" w:rsidP="00E23C12">
          <w:pPr>
            <w:jc w:val="center"/>
            <w:rPr>
              <w:szCs w:val="24"/>
            </w:rPr>
          </w:pPr>
        </w:p>
        <w:p w14:paraId="73C33DA2" w14:textId="662BE661" w:rsidR="00E23C12" w:rsidRPr="00E23C12" w:rsidRDefault="00E23C12" w:rsidP="00E23C12">
          <w:pPr>
            <w:jc w:val="center"/>
            <w:rPr>
              <w:szCs w:val="24"/>
              <w:lang w:eastAsia="lt-LT"/>
            </w:rPr>
          </w:pPr>
          <w:r>
            <w:rPr>
              <w:szCs w:val="24"/>
            </w:rPr>
            <w:t xml:space="preserve">2026 m. sausio 16 d. </w:t>
          </w:r>
          <w:r>
            <w:rPr>
              <w:szCs w:val="24"/>
            </w:rPr>
            <w:t xml:space="preserve">Nr. </w:t>
          </w:r>
          <w:r w:rsidRPr="00E23C12">
            <w:rPr>
              <w:szCs w:val="24"/>
              <w:lang w:eastAsia="lt-LT"/>
            </w:rPr>
            <w:t>O3-21</w:t>
          </w:r>
        </w:p>
        <w:p w14:paraId="69303353" w14:textId="77777777" w:rsidR="000E5627" w:rsidRDefault="00E23C12" w:rsidP="00E23C12">
          <w:pPr>
            <w:jc w:val="center"/>
            <w:rPr>
              <w:szCs w:val="24"/>
            </w:rPr>
          </w:pPr>
          <w:r>
            <w:rPr>
              <w:szCs w:val="24"/>
            </w:rPr>
            <w:t>Vilnius</w:t>
          </w:r>
        </w:p>
        <w:p w14:paraId="792DF421" w14:textId="1F696031" w:rsidR="000E5627" w:rsidRDefault="000E5627" w:rsidP="00E23C12">
          <w:pPr>
            <w:jc w:val="center"/>
            <w:rPr>
              <w:szCs w:val="24"/>
            </w:rPr>
          </w:pPr>
        </w:p>
        <w:p w14:paraId="289BF6D1" w14:textId="77777777" w:rsidR="00E23C12" w:rsidRDefault="00E23C12" w:rsidP="00E23C12">
          <w:pPr>
            <w:jc w:val="center"/>
            <w:rPr>
              <w:szCs w:val="24"/>
            </w:rPr>
          </w:pPr>
        </w:p>
        <w:sdt>
          <w:sdtPr>
            <w:alias w:val="preambule"/>
            <w:tag w:val="part_0201b7222768476ea1a9708ea48a0d4f"/>
            <w:id w:val="-1042282433"/>
            <w:lock w:val="sdtLocked"/>
          </w:sdtPr>
          <w:sdtEndPr/>
          <w:sdtContent>
            <w:p w14:paraId="72FB954A" w14:textId="1675830E" w:rsidR="000E5627" w:rsidRDefault="00E23C12" w:rsidP="00E23C12">
              <w:pPr>
                <w:tabs>
                  <w:tab w:val="left" w:pos="851"/>
                </w:tabs>
                <w:ind w:firstLine="680"/>
                <w:jc w:val="both"/>
              </w:pPr>
              <w:r>
                <w:t xml:space="preserve">Atsižvelgdama į Valstybinės energetikos reguliavimo tarybos Teisėkūros ir teisinės analizės skyriaus 2025 m. gruodžio 30 d. pažymą Nr. O5E-1539 „Dėl </w:t>
              </w:r>
              <w:proofErr w:type="spellStart"/>
              <w:r>
                <w:rPr>
                  <w:lang w:val="en-US"/>
                </w:rPr>
                <w:t>Valstybinės</w:t>
              </w:r>
              <w:proofErr w:type="spellEnd"/>
              <w:r>
                <w:rPr>
                  <w:lang w:val="en-US"/>
                </w:rPr>
                <w:t xml:space="preserve"> </w:t>
              </w:r>
              <w:proofErr w:type="spellStart"/>
              <w:r>
                <w:rPr>
                  <w:lang w:val="en-US"/>
                </w:rPr>
                <w:t>energetikos</w:t>
              </w:r>
              <w:proofErr w:type="spellEnd"/>
              <w:r>
                <w:rPr>
                  <w:lang w:val="en-US"/>
                </w:rPr>
                <w:t xml:space="preserve"> </w:t>
              </w:r>
              <w:proofErr w:type="spellStart"/>
              <w:r>
                <w:rPr>
                  <w:lang w:val="en-US"/>
                </w:rPr>
                <w:t>reguliavimo</w:t>
              </w:r>
              <w:proofErr w:type="spellEnd"/>
              <w:r>
                <w:rPr>
                  <w:lang w:val="en-US"/>
                </w:rPr>
                <w:t xml:space="preserve"> </w:t>
              </w:r>
              <w:proofErr w:type="spellStart"/>
              <w:r>
                <w:rPr>
                  <w:lang w:val="en-US"/>
                </w:rPr>
                <w:t>tarybos</w:t>
              </w:r>
              <w:proofErr w:type="spellEnd"/>
              <w:r>
                <w:rPr>
                  <w:lang w:val="en-US"/>
                </w:rPr>
                <w:t xml:space="preserve"> 2019 m. </w:t>
              </w:r>
              <w:proofErr w:type="spellStart"/>
              <w:proofErr w:type="gramStart"/>
              <w:r>
                <w:rPr>
                  <w:lang w:val="en-US"/>
                </w:rPr>
                <w:t>birželio</w:t>
              </w:r>
              <w:proofErr w:type="spellEnd"/>
              <w:proofErr w:type="gramEnd"/>
              <w:r>
                <w:rPr>
                  <w:lang w:val="en-US"/>
                </w:rPr>
                <w:t xml:space="preserve"> 28 d. </w:t>
              </w:r>
              <w:proofErr w:type="spellStart"/>
              <w:r>
                <w:rPr>
                  <w:lang w:val="en-US"/>
                </w:rPr>
                <w:t>nutarimo</w:t>
              </w:r>
              <w:proofErr w:type="spellEnd"/>
              <w:r>
                <w:rPr>
                  <w:lang w:val="en-US"/>
                </w:rPr>
                <w:t xml:space="preserve"> </w:t>
              </w:r>
              <w:proofErr w:type="spellStart"/>
              <w:r>
                <w:rPr>
                  <w:lang w:val="en-US"/>
                </w:rPr>
                <w:t>Nr</w:t>
              </w:r>
              <w:proofErr w:type="spellEnd"/>
              <w:r>
                <w:rPr>
                  <w:lang w:val="en-US"/>
                </w:rPr>
                <w:t>. O3E-239 „</w:t>
              </w:r>
              <w:proofErr w:type="spellStart"/>
              <w:r>
                <w:rPr>
                  <w:lang w:val="en-US"/>
                </w:rPr>
                <w:t>Dėl</w:t>
              </w:r>
              <w:proofErr w:type="spellEnd"/>
              <w:r>
                <w:rPr>
                  <w:lang w:val="en-US"/>
                </w:rPr>
                <w:t xml:space="preserve"> </w:t>
              </w:r>
              <w:proofErr w:type="spellStart"/>
              <w:r>
                <w:rPr>
                  <w:lang w:val="en-US"/>
                </w:rPr>
                <w:t>Valstybinės</w:t>
              </w:r>
              <w:proofErr w:type="spellEnd"/>
              <w:r>
                <w:rPr>
                  <w:lang w:val="en-US"/>
                </w:rPr>
                <w:t xml:space="preserve"> </w:t>
              </w:r>
              <w:proofErr w:type="spellStart"/>
              <w:r>
                <w:rPr>
                  <w:lang w:val="en-US"/>
                </w:rPr>
                <w:t>energetikos</w:t>
              </w:r>
              <w:proofErr w:type="spellEnd"/>
              <w:r>
                <w:rPr>
                  <w:lang w:val="en-US"/>
                </w:rPr>
                <w:t xml:space="preserve"> </w:t>
              </w:r>
              <w:proofErr w:type="spellStart"/>
              <w:r>
                <w:rPr>
                  <w:lang w:val="en-US"/>
                </w:rPr>
                <w:t>reguliavimo</w:t>
              </w:r>
              <w:proofErr w:type="spellEnd"/>
              <w:r>
                <w:rPr>
                  <w:lang w:val="en-US"/>
                </w:rPr>
                <w:t xml:space="preserve"> </w:t>
              </w:r>
              <w:proofErr w:type="spellStart"/>
              <w:r>
                <w:rPr>
                  <w:lang w:val="en-US"/>
                </w:rPr>
                <w:t>tarybos</w:t>
              </w:r>
              <w:proofErr w:type="spellEnd"/>
              <w:r>
                <w:rPr>
                  <w:lang w:val="en-US"/>
                </w:rPr>
                <w:t xml:space="preserve"> </w:t>
              </w:r>
              <w:proofErr w:type="spellStart"/>
              <w:r>
                <w:rPr>
                  <w:lang w:val="en-US"/>
                </w:rPr>
                <w:t>darbo</w:t>
              </w:r>
              <w:proofErr w:type="spellEnd"/>
              <w:r>
                <w:rPr>
                  <w:lang w:val="en-US"/>
                </w:rPr>
                <w:t xml:space="preserve"> </w:t>
              </w:r>
              <w:proofErr w:type="spellStart"/>
              <w:r>
                <w:rPr>
                  <w:lang w:val="en-US"/>
                </w:rPr>
                <w:t>reglamento</w:t>
              </w:r>
              <w:proofErr w:type="spellEnd"/>
              <w:r>
                <w:rPr>
                  <w:lang w:val="en-US"/>
                </w:rPr>
                <w:t xml:space="preserve"> </w:t>
              </w:r>
              <w:proofErr w:type="spellStart"/>
              <w:r>
                <w:rPr>
                  <w:lang w:val="en-US"/>
                </w:rPr>
                <w:t>patvirtinimo</w:t>
              </w:r>
              <w:proofErr w:type="spellEnd"/>
              <w:r>
                <w:rPr>
                  <w:lang w:val="en-US"/>
                </w:rPr>
                <w:t xml:space="preserve">“ </w:t>
              </w:r>
              <w:proofErr w:type="spellStart"/>
              <w:r>
                <w:rPr>
                  <w:lang w:val="en-US"/>
                </w:rPr>
                <w:t>pakeitimo</w:t>
              </w:r>
              <w:proofErr w:type="spellEnd"/>
              <w:r>
                <w:rPr>
                  <w:lang w:val="en-US"/>
                </w:rPr>
                <w:t>“</w:t>
              </w:r>
              <w:r>
                <w:t xml:space="preserve">, </w:t>
              </w:r>
              <w:r>
                <w:rPr>
                  <w:lang w:eastAsia="lt-LT"/>
                </w:rPr>
                <w:t>Valstybinė energetikos reguliavimo taryb</w:t>
              </w:r>
              <w:r>
                <w:t xml:space="preserve">a </w:t>
              </w:r>
              <w:r>
                <w:rPr>
                  <w:lang w:eastAsia="lt-LT"/>
                </w:rPr>
                <w:t>n u t a r i a</w:t>
              </w:r>
              <w:r>
                <w:rPr>
                  <w:spacing w:val="20"/>
                </w:rPr>
                <w:t>:</w:t>
              </w:r>
            </w:p>
          </w:sdtContent>
        </w:sdt>
        <w:sdt>
          <w:sdtPr>
            <w:alias w:val="pastraipa"/>
            <w:tag w:val="part_5cadcacb4eb145df8a40c0f193db391a"/>
            <w:id w:val="-1268769343"/>
            <w:lock w:val="sdtLocked"/>
          </w:sdtPr>
          <w:sdtEndPr/>
          <w:sdtContent>
            <w:p w14:paraId="389B291A" w14:textId="65731CAF" w:rsidR="000E5627" w:rsidRDefault="00E23C12" w:rsidP="00E23C12">
              <w:pPr>
                <w:widowControl w:val="0"/>
                <w:tabs>
                  <w:tab w:val="left" w:pos="709"/>
                  <w:tab w:val="left" w:pos="993"/>
                </w:tabs>
                <w:ind w:firstLine="680"/>
                <w:jc w:val="both"/>
              </w:pPr>
              <w:r>
                <w:t>Pakeisti Valstybi</w:t>
              </w:r>
              <w:r>
                <w:t xml:space="preserve">nės energetikos reguliavimo tarybos darbo reglamentą, patvirtintą Valstybinės energetikos reguliavimo tarybos 2019 m. birželio 28 d. nutarimu Nr. O3E-239 „Dėl Valstybinės energetikos reguliavimo tarybos darbo reglamento patvirtinimo“: </w:t>
              </w:r>
            </w:p>
          </w:sdtContent>
        </w:sdt>
        <w:sdt>
          <w:sdtPr>
            <w:alias w:val="1 p."/>
            <w:tag w:val="part_fa4594028dea4081b57e96da51479af5"/>
            <w:id w:val="770903228"/>
            <w:lock w:val="sdtLocked"/>
          </w:sdtPr>
          <w:sdtEndPr/>
          <w:sdtContent>
            <w:p w14:paraId="0966B186" w14:textId="3D9CD292" w:rsidR="000E5627" w:rsidRDefault="00E23C12" w:rsidP="00E23C12">
              <w:pPr>
                <w:widowControl w:val="0"/>
                <w:tabs>
                  <w:tab w:val="left" w:pos="709"/>
                </w:tabs>
                <w:ind w:firstLine="680"/>
                <w:jc w:val="both"/>
              </w:pPr>
              <w:sdt>
                <w:sdtPr>
                  <w:alias w:val="Numeris"/>
                  <w:tag w:val="nr_fa4594028dea4081b57e96da51479af5"/>
                  <w:id w:val="-939910984"/>
                  <w:lock w:val="sdtLocked"/>
                </w:sdtPr>
                <w:sdtEndPr/>
                <w:sdtContent>
                  <w:r>
                    <w:t>1</w:t>
                  </w:r>
                </w:sdtContent>
              </w:sdt>
              <w:r>
                <w:t>. Pakeisti 48 p</w:t>
              </w:r>
              <w:r>
                <w:t xml:space="preserve">unktą ir jį išdėstyti taip: </w:t>
              </w:r>
            </w:p>
            <w:sdt>
              <w:sdtPr>
                <w:alias w:val="citata"/>
                <w:tag w:val="part_19a072089ff145f7b52cbefb1884f56d"/>
                <w:id w:val="-1804533480"/>
                <w:lock w:val="sdtLocked"/>
              </w:sdtPr>
              <w:sdtEndPr/>
              <w:sdtContent>
                <w:sdt>
                  <w:sdtPr>
                    <w:alias w:val="48 p."/>
                    <w:tag w:val="part_e1c329ba34fc44888b6292ebc626a861"/>
                    <w:id w:val="1897860916"/>
                    <w:lock w:val="sdtLocked"/>
                  </w:sdtPr>
                  <w:sdtEndPr/>
                  <w:sdtContent>
                    <w:p w14:paraId="71E9908C" w14:textId="519ECC6F" w:rsidR="000E5627" w:rsidRDefault="00E23C12" w:rsidP="00E23C12">
                      <w:pPr>
                        <w:widowControl w:val="0"/>
                        <w:tabs>
                          <w:tab w:val="left" w:pos="709"/>
                        </w:tabs>
                        <w:ind w:firstLine="680"/>
                        <w:jc w:val="both"/>
                      </w:pPr>
                      <w:r>
                        <w:t>„</w:t>
                      </w:r>
                      <w:sdt>
                        <w:sdtPr>
                          <w:alias w:val="Numeris"/>
                          <w:tag w:val="nr_e1c329ba34fc44888b6292ebc626a861"/>
                          <w:id w:val="-1972894555"/>
                          <w:lock w:val="sdtLocked"/>
                        </w:sdtPr>
                        <w:sdtEndPr/>
                        <w:sdtContent>
                          <w:r>
                            <w:t>48</w:t>
                          </w:r>
                        </w:sdtContent>
                      </w:sdt>
                      <w:r>
                        <w:t>. Uždarame posėdyje turi teisę dalyvauti tik Tarybos nariai, Administracijos direktorius, darbuotojas, atsakingas už klausimo pristatymą Tarybai, kviestieji asmenys, su kuriais susijęs nagrinėjamas klausimas, taip pat kiti</w:t>
                      </w:r>
                      <w:r>
                        <w:t xml:space="preserve"> Tarybos darbuotojai, kurie </w:t>
                      </w:r>
                      <w:r>
                        <w:rPr>
                          <w:szCs w:val="24"/>
                        </w:rPr>
                        <w:t xml:space="preserve">yra pasirašę konfidencialumo </w:t>
                      </w:r>
                      <w:proofErr w:type="spellStart"/>
                      <w:r>
                        <w:rPr>
                          <w:szCs w:val="24"/>
                        </w:rPr>
                        <w:t>pasižadėjimus</w:t>
                      </w:r>
                      <w:proofErr w:type="spellEnd"/>
                      <w:r>
                        <w:rPr>
                          <w:szCs w:val="24"/>
                        </w:rPr>
                        <w:t xml:space="preserve"> Tarybos vidaus darbo tvarkos taisyklėse nustatyta tvarka ir kurių dalyvavimas uždarame posėdyje yra reikalingas jiems pavestoms arba pareigybės aprašyme nustatytoms darbo funkcijoms atl</w:t>
                      </w:r>
                      <w:r>
                        <w:rPr>
                          <w:szCs w:val="24"/>
                        </w:rPr>
                        <w:t>ikti</w:t>
                      </w:r>
                      <w:r>
                        <w:t>.“</w:t>
                      </w:r>
                    </w:p>
                  </w:sdtContent>
                </w:sdt>
              </w:sdtContent>
            </w:sdt>
          </w:sdtContent>
        </w:sdt>
        <w:sdt>
          <w:sdtPr>
            <w:alias w:val="2 p."/>
            <w:tag w:val="part_4a6363bff694433b857e64695584a9b9"/>
            <w:id w:val="-1401755599"/>
            <w:lock w:val="sdtLocked"/>
          </w:sdtPr>
          <w:sdtEndPr/>
          <w:sdtContent>
            <w:p w14:paraId="08B09A3A" w14:textId="2ACE4C6C" w:rsidR="000E5627" w:rsidRDefault="00E23C12" w:rsidP="00E23C12">
              <w:pPr>
                <w:widowControl w:val="0"/>
                <w:tabs>
                  <w:tab w:val="left" w:pos="709"/>
                </w:tabs>
                <w:ind w:firstLine="680"/>
                <w:jc w:val="both"/>
              </w:pPr>
              <w:sdt>
                <w:sdtPr>
                  <w:alias w:val="Numeris"/>
                  <w:tag w:val="nr_4a6363bff694433b857e64695584a9b9"/>
                  <w:id w:val="-497347241"/>
                  <w:lock w:val="sdtLocked"/>
                </w:sdtPr>
                <w:sdtEndPr/>
                <w:sdtContent>
                  <w:r>
                    <w:t>2</w:t>
                  </w:r>
                </w:sdtContent>
              </w:sdt>
              <w:r>
                <w:t>. Pakeisti 54 punktą ir jį išdėstyti taip:</w:t>
              </w:r>
            </w:p>
            <w:sdt>
              <w:sdtPr>
                <w:alias w:val="citata"/>
                <w:tag w:val="part_1e2e5504fb9548019e8101ee5b9a8a99"/>
                <w:id w:val="-75441130"/>
                <w:lock w:val="sdtLocked"/>
              </w:sdtPr>
              <w:sdtEndPr/>
              <w:sdtContent>
                <w:sdt>
                  <w:sdtPr>
                    <w:alias w:val="54 p."/>
                    <w:tag w:val="part_4cc96aaf986f4157aacff4c20ee64f4e"/>
                    <w:id w:val="77025157"/>
                    <w:lock w:val="sdtLocked"/>
                  </w:sdtPr>
                  <w:sdtEndPr/>
                  <w:sdtContent>
                    <w:p w14:paraId="33E92277" w14:textId="019B50E4" w:rsidR="000E5627" w:rsidRDefault="00E23C12" w:rsidP="00E23C12">
                      <w:pPr>
                        <w:widowControl w:val="0"/>
                        <w:tabs>
                          <w:tab w:val="left" w:pos="709"/>
                        </w:tabs>
                        <w:ind w:firstLine="680"/>
                        <w:jc w:val="both"/>
                      </w:pPr>
                      <w:r>
                        <w:t>„</w:t>
                      </w:r>
                      <w:sdt>
                        <w:sdtPr>
                          <w:alias w:val="Numeris"/>
                          <w:tag w:val="nr_4cc96aaf986f4157aacff4c20ee64f4e"/>
                          <w:id w:val="-347404116"/>
                          <w:lock w:val="sdtLocked"/>
                        </w:sdtPr>
                        <w:sdtEndPr/>
                        <w:sdtContent>
                          <w:r>
                            <w:t>54</w:t>
                          </w:r>
                        </w:sdtContent>
                      </w:sdt>
                      <w:r>
                        <w:t>. Tarybos posėdžiui teikiamas nutarimo projektas ir pažyma, išskyrus Tarybos posėdžiui teikiamą nutarimo projektą ir pažymą, nurodytus šio punkto antroje - ketvirtoje pastraipose, turi būti pa</w:t>
                      </w:r>
                      <w:r>
                        <w:t xml:space="preserve">sirašyti jį rengusio darbuotojo, suderinti tiesioginio vadovo arba skyriaus patarėjo, jeigu skyriaus vadovo darbo tvarka jam pavesta kuruoti rengėją (esant departamentui </w:t>
                      </w:r>
                      <w:r>
                        <w:rPr>
                          <w:b/>
                          <w:bCs/>
                        </w:rPr>
                        <w:t xml:space="preserve">- </w:t>
                      </w:r>
                      <w:r>
                        <w:t>ir departamento direktoriaus), atitinkamo Teisės departamento skyriaus darbuotojo, v</w:t>
                      </w:r>
                      <w:r>
                        <w:t xml:space="preserve">edėjo, Teisės departamento direktoriaus ir Tarybos nario, kuruojančio atitinkamos veiklos sritį. </w:t>
                      </w:r>
                    </w:p>
                    <w:p w14:paraId="27504CE9" w14:textId="5FCD83DF" w:rsidR="000E5627" w:rsidRDefault="00E23C12" w:rsidP="00E23C12">
                      <w:pPr>
                        <w:widowControl w:val="0"/>
                        <w:tabs>
                          <w:tab w:val="left" w:pos="709"/>
                        </w:tabs>
                        <w:ind w:firstLine="680"/>
                        <w:jc w:val="both"/>
                        <w:rPr>
                          <w:strike/>
                        </w:rPr>
                      </w:pPr>
                      <w:r>
                        <w:t>Tarybos posėdžiui teikiamas nutarimo projektas ir pažyma dėl leidimo ar licencijos išdavimo, galiojimo sustabdymo, galiojimo sustabdymo panaikinimo, galiojimo</w:t>
                      </w:r>
                      <w:r>
                        <w:t xml:space="preserve"> panaikinimo, keitimo ar termino pratęsimo, taip pat nutarimo projektas ir pažyma dėl teisės aktų, kuriais įgyvendinamos Europos Sąjungos reglamentų nuostatos, patvirtinimo, keitimo ar pripažinimo netekusiais galios, turi būti pasirašyti jį rengusio darbuo</w:t>
                      </w:r>
                      <w:r>
                        <w:t>tojo, suderinti tiesioginio vadovo (esant departamentui ir departamento direktoriaus), atitinkamo Teisės departamento skyriaus darbuotojo ir Tarybos nario, kuruojančio atitinkamos veiklos sritį.</w:t>
                      </w:r>
                    </w:p>
                    <w:p w14:paraId="1FAF3B70" w14:textId="193AC3B8" w:rsidR="000E5627" w:rsidRDefault="00E23C12" w:rsidP="00E23C12">
                      <w:pPr>
                        <w:widowControl w:val="0"/>
                        <w:tabs>
                          <w:tab w:val="left" w:pos="709"/>
                        </w:tabs>
                        <w:ind w:firstLine="680"/>
                        <w:jc w:val="both"/>
                        <w:rPr>
                          <w:lang w:val="en-US"/>
                        </w:rPr>
                      </w:pPr>
                      <w:proofErr w:type="spellStart"/>
                      <w:proofErr w:type="gramStart"/>
                      <w:r>
                        <w:rPr>
                          <w:lang w:val="en-US"/>
                        </w:rPr>
                        <w:t>Tarybos</w:t>
                      </w:r>
                      <w:proofErr w:type="spellEnd"/>
                      <w:r>
                        <w:rPr>
                          <w:lang w:val="en-US"/>
                        </w:rPr>
                        <w:t xml:space="preserve"> </w:t>
                      </w:r>
                      <w:proofErr w:type="spellStart"/>
                      <w:r>
                        <w:rPr>
                          <w:lang w:val="en-US"/>
                        </w:rPr>
                        <w:t>posėdžiui</w:t>
                      </w:r>
                      <w:proofErr w:type="spellEnd"/>
                      <w:r>
                        <w:rPr>
                          <w:lang w:val="en-US"/>
                        </w:rPr>
                        <w:t xml:space="preserve"> </w:t>
                      </w:r>
                      <w:proofErr w:type="spellStart"/>
                      <w:r>
                        <w:rPr>
                          <w:lang w:val="en-US"/>
                        </w:rPr>
                        <w:t>teikiamas</w:t>
                      </w:r>
                      <w:proofErr w:type="spellEnd"/>
                      <w:r>
                        <w:rPr>
                          <w:lang w:val="en-US"/>
                        </w:rPr>
                        <w:t xml:space="preserve"> </w:t>
                      </w:r>
                      <w:proofErr w:type="spellStart"/>
                      <w:r>
                        <w:rPr>
                          <w:lang w:val="en-US"/>
                        </w:rPr>
                        <w:t>nutarimo</w:t>
                      </w:r>
                      <w:proofErr w:type="spellEnd"/>
                      <w:r>
                        <w:rPr>
                          <w:lang w:val="en-US"/>
                        </w:rPr>
                        <w:t xml:space="preserve"> </w:t>
                      </w:r>
                      <w:proofErr w:type="spellStart"/>
                      <w:r>
                        <w:rPr>
                          <w:lang w:val="en-US"/>
                        </w:rPr>
                        <w:t>projektas</w:t>
                      </w:r>
                      <w:proofErr w:type="spellEnd"/>
                      <w:r>
                        <w:rPr>
                          <w:lang w:val="en-US"/>
                        </w:rPr>
                        <w:t xml:space="preserve"> </w:t>
                      </w:r>
                      <w:proofErr w:type="spellStart"/>
                      <w:r>
                        <w:rPr>
                          <w:lang w:val="en-US"/>
                        </w:rPr>
                        <w:t>ir</w:t>
                      </w:r>
                      <w:proofErr w:type="spellEnd"/>
                      <w:r>
                        <w:rPr>
                          <w:lang w:val="en-US"/>
                        </w:rPr>
                        <w:t xml:space="preserve"> </w:t>
                      </w:r>
                      <w:proofErr w:type="spellStart"/>
                      <w:r>
                        <w:rPr>
                          <w:lang w:val="en-US"/>
                        </w:rPr>
                        <w:t>pažyma</w:t>
                      </w:r>
                      <w:proofErr w:type="spellEnd"/>
                      <w:r>
                        <w:rPr>
                          <w:lang w:val="en-US"/>
                        </w:rPr>
                        <w:t xml:space="preserve"> </w:t>
                      </w:r>
                      <w:proofErr w:type="spellStart"/>
                      <w:r>
                        <w:rPr>
                          <w:lang w:val="en-US"/>
                        </w:rPr>
                        <w:t>dėl</w:t>
                      </w:r>
                      <w:proofErr w:type="spellEnd"/>
                      <w:r>
                        <w:rPr>
                          <w:lang w:val="en-US"/>
                        </w:rPr>
                        <w:t xml:space="preserve"> </w:t>
                      </w:r>
                      <w:proofErr w:type="spellStart"/>
                      <w:r>
                        <w:rPr>
                          <w:lang w:val="en-US"/>
                        </w:rPr>
                        <w:t>šilumos</w:t>
                      </w:r>
                      <w:proofErr w:type="spellEnd"/>
                      <w:r>
                        <w:rPr>
                          <w:lang w:val="en-US"/>
                        </w:rPr>
                        <w:t xml:space="preserve"> </w:t>
                      </w:r>
                      <w:proofErr w:type="spellStart"/>
                      <w:r>
                        <w:rPr>
                          <w:lang w:val="en-US"/>
                        </w:rPr>
                        <w:t>gamybos</w:t>
                      </w:r>
                      <w:proofErr w:type="spellEnd"/>
                      <w:r>
                        <w:rPr>
                          <w:lang w:val="en-US"/>
                        </w:rPr>
                        <w:t xml:space="preserve"> </w:t>
                      </w:r>
                      <w:proofErr w:type="spellStart"/>
                      <w:r>
                        <w:rPr>
                          <w:lang w:val="en-US"/>
                        </w:rPr>
                        <w:t>ir</w:t>
                      </w:r>
                      <w:proofErr w:type="spellEnd"/>
                      <w:r>
                        <w:rPr>
                          <w:lang w:val="en-US"/>
                        </w:rPr>
                        <w:t xml:space="preserve"> (</w:t>
                      </w:r>
                      <w:proofErr w:type="spellStart"/>
                      <w:r>
                        <w:rPr>
                          <w:lang w:val="en-US"/>
                        </w:rPr>
                        <w:t>arba</w:t>
                      </w:r>
                      <w:proofErr w:type="spellEnd"/>
                      <w:r>
                        <w:rPr>
                          <w:lang w:val="en-US"/>
                        </w:rPr>
                        <w:t xml:space="preserve">) </w:t>
                      </w:r>
                      <w:proofErr w:type="spellStart"/>
                      <w:r>
                        <w:rPr>
                          <w:lang w:val="en-US"/>
                        </w:rPr>
                        <w:t>tiekimo</w:t>
                      </w:r>
                      <w:proofErr w:type="spellEnd"/>
                      <w:r>
                        <w:rPr>
                          <w:lang w:val="en-US"/>
                        </w:rPr>
                        <w:t xml:space="preserve"> </w:t>
                      </w:r>
                      <w:proofErr w:type="spellStart"/>
                      <w:r>
                        <w:rPr>
                          <w:lang w:val="en-US"/>
                        </w:rPr>
                        <w:t>pajamų</w:t>
                      </w:r>
                      <w:proofErr w:type="spellEnd"/>
                      <w:r>
                        <w:rPr>
                          <w:lang w:val="en-US"/>
                        </w:rPr>
                        <w:t xml:space="preserve"> (</w:t>
                      </w:r>
                      <w:proofErr w:type="spellStart"/>
                      <w:r>
                        <w:rPr>
                          <w:lang w:val="en-US"/>
                        </w:rPr>
                        <w:t>toliau</w:t>
                      </w:r>
                      <w:proofErr w:type="spellEnd"/>
                      <w:r>
                        <w:rPr>
                          <w:lang w:val="en-US"/>
                        </w:rPr>
                        <w:t xml:space="preserve"> – </w:t>
                      </w:r>
                      <w:proofErr w:type="spellStart"/>
                      <w:r>
                        <w:rPr>
                          <w:lang w:val="en-US"/>
                        </w:rPr>
                        <w:t>Pajamos</w:t>
                      </w:r>
                      <w:proofErr w:type="spellEnd"/>
                      <w:r>
                        <w:rPr>
                          <w:lang w:val="en-US"/>
                        </w:rPr>
                        <w:t xml:space="preserve">) </w:t>
                      </w:r>
                      <w:proofErr w:type="spellStart"/>
                      <w:r>
                        <w:rPr>
                          <w:lang w:val="en-US"/>
                        </w:rPr>
                        <w:t>bazinio</w:t>
                      </w:r>
                      <w:proofErr w:type="spellEnd"/>
                      <w:r>
                        <w:rPr>
                          <w:lang w:val="en-US"/>
                        </w:rPr>
                        <w:t xml:space="preserve"> </w:t>
                      </w:r>
                      <w:proofErr w:type="spellStart"/>
                      <w:r>
                        <w:rPr>
                          <w:lang w:val="en-US"/>
                        </w:rPr>
                        <w:t>lygio</w:t>
                      </w:r>
                      <w:proofErr w:type="spellEnd"/>
                      <w:r>
                        <w:rPr>
                          <w:lang w:val="en-US"/>
                        </w:rPr>
                        <w:t xml:space="preserve"> </w:t>
                      </w:r>
                      <w:proofErr w:type="spellStart"/>
                      <w:r>
                        <w:rPr>
                          <w:lang w:val="en-US"/>
                        </w:rPr>
                        <w:t>pirmiesiems</w:t>
                      </w:r>
                      <w:proofErr w:type="spellEnd"/>
                      <w:r>
                        <w:rPr>
                          <w:lang w:val="en-US"/>
                        </w:rPr>
                        <w:t xml:space="preserve"> </w:t>
                      </w:r>
                      <w:proofErr w:type="spellStart"/>
                      <w:r>
                        <w:rPr>
                          <w:lang w:val="en-US"/>
                        </w:rPr>
                        <w:t>Pajamų</w:t>
                      </w:r>
                      <w:proofErr w:type="spellEnd"/>
                      <w:r>
                        <w:rPr>
                          <w:lang w:val="en-US"/>
                        </w:rPr>
                        <w:t xml:space="preserve"> </w:t>
                      </w:r>
                      <w:proofErr w:type="spellStart"/>
                      <w:r>
                        <w:rPr>
                          <w:lang w:val="en-US"/>
                        </w:rPr>
                        <w:t>bazinio</w:t>
                      </w:r>
                      <w:proofErr w:type="spellEnd"/>
                      <w:r>
                        <w:rPr>
                          <w:lang w:val="en-US"/>
                        </w:rPr>
                        <w:t xml:space="preserve"> </w:t>
                      </w:r>
                      <w:proofErr w:type="spellStart"/>
                      <w:r>
                        <w:rPr>
                          <w:lang w:val="en-US"/>
                        </w:rPr>
                        <w:t>lygio</w:t>
                      </w:r>
                      <w:proofErr w:type="spellEnd"/>
                      <w:r>
                        <w:rPr>
                          <w:lang w:val="en-US"/>
                        </w:rPr>
                        <w:t xml:space="preserve"> </w:t>
                      </w:r>
                      <w:proofErr w:type="spellStart"/>
                      <w:r>
                        <w:rPr>
                          <w:lang w:val="en-US"/>
                        </w:rPr>
                        <w:t>galiojimo</w:t>
                      </w:r>
                      <w:proofErr w:type="spellEnd"/>
                      <w:r>
                        <w:rPr>
                          <w:lang w:val="en-US"/>
                        </w:rPr>
                        <w:t xml:space="preserve"> </w:t>
                      </w:r>
                      <w:proofErr w:type="spellStart"/>
                      <w:r>
                        <w:rPr>
                          <w:lang w:val="en-US"/>
                        </w:rPr>
                        <w:t>metams</w:t>
                      </w:r>
                      <w:proofErr w:type="spellEnd"/>
                      <w:r>
                        <w:rPr>
                          <w:lang w:val="en-US"/>
                        </w:rPr>
                        <w:t xml:space="preserve"> </w:t>
                      </w:r>
                      <w:proofErr w:type="spellStart"/>
                      <w:r>
                        <w:rPr>
                          <w:lang w:val="en-US"/>
                        </w:rPr>
                        <w:t>nustatymo</w:t>
                      </w:r>
                      <w:proofErr w:type="spellEnd"/>
                      <w:r>
                        <w:rPr>
                          <w:lang w:val="en-US"/>
                        </w:rPr>
                        <w:t xml:space="preserve"> </w:t>
                      </w:r>
                      <w:proofErr w:type="spellStart"/>
                      <w:r>
                        <w:rPr>
                          <w:lang w:val="en-US"/>
                        </w:rPr>
                        <w:t>arba</w:t>
                      </w:r>
                      <w:proofErr w:type="spellEnd"/>
                      <w:r>
                        <w:rPr>
                          <w:lang w:val="en-US"/>
                        </w:rPr>
                        <w:t xml:space="preserve"> </w:t>
                      </w:r>
                      <w:proofErr w:type="spellStart"/>
                      <w:r>
                        <w:rPr>
                          <w:lang w:val="en-US"/>
                        </w:rPr>
                        <w:t>Pajamų</w:t>
                      </w:r>
                      <w:proofErr w:type="spellEnd"/>
                      <w:r>
                        <w:rPr>
                          <w:lang w:val="en-US"/>
                        </w:rPr>
                        <w:t xml:space="preserve"> </w:t>
                      </w:r>
                      <w:proofErr w:type="spellStart"/>
                      <w:r>
                        <w:rPr>
                          <w:lang w:val="en-US"/>
                        </w:rPr>
                        <w:t>bazinio</w:t>
                      </w:r>
                      <w:proofErr w:type="spellEnd"/>
                      <w:r>
                        <w:rPr>
                          <w:lang w:val="en-US"/>
                        </w:rPr>
                        <w:t xml:space="preserve"> </w:t>
                      </w:r>
                      <w:proofErr w:type="spellStart"/>
                      <w:r>
                        <w:rPr>
                          <w:lang w:val="en-US"/>
                        </w:rPr>
                        <w:t>lygio</w:t>
                      </w:r>
                      <w:proofErr w:type="spellEnd"/>
                      <w:r>
                        <w:rPr>
                          <w:lang w:val="en-US"/>
                        </w:rPr>
                        <w:t xml:space="preserve"> </w:t>
                      </w:r>
                      <w:proofErr w:type="spellStart"/>
                      <w:r>
                        <w:rPr>
                          <w:lang w:val="en-US"/>
                        </w:rPr>
                        <w:t>koregavimo</w:t>
                      </w:r>
                      <w:proofErr w:type="spellEnd"/>
                      <w:r>
                        <w:rPr>
                          <w:lang w:val="en-US"/>
                        </w:rPr>
                        <w:t xml:space="preserve">, kai </w:t>
                      </w:r>
                      <w:proofErr w:type="spellStart"/>
                      <w:r>
                        <w:rPr>
                          <w:lang w:val="en-US"/>
                        </w:rPr>
                        <w:t>Taryba</w:t>
                      </w:r>
                      <w:proofErr w:type="spellEnd"/>
                      <w:r>
                        <w:rPr>
                          <w:lang w:val="en-US"/>
                        </w:rPr>
                        <w:t xml:space="preserve"> </w:t>
                      </w:r>
                      <w:proofErr w:type="spellStart"/>
                      <w:r>
                        <w:rPr>
                          <w:lang w:val="en-US"/>
                        </w:rPr>
                        <w:t>ankstesniame</w:t>
                      </w:r>
                      <w:proofErr w:type="spellEnd"/>
                      <w:r>
                        <w:rPr>
                          <w:lang w:val="en-US"/>
                        </w:rPr>
                        <w:t xml:space="preserve"> </w:t>
                      </w:r>
                      <w:proofErr w:type="spellStart"/>
                      <w:r>
                        <w:rPr>
                          <w:lang w:val="en-US"/>
                        </w:rPr>
                        <w:t>posėdyje</w:t>
                      </w:r>
                      <w:proofErr w:type="spellEnd"/>
                      <w:r>
                        <w:rPr>
                          <w:lang w:val="en-US"/>
                        </w:rPr>
                        <w:t xml:space="preserve"> </w:t>
                      </w:r>
                      <w:proofErr w:type="spellStart"/>
                      <w:r>
                        <w:rPr>
                          <w:lang w:val="en-US"/>
                        </w:rPr>
                        <w:t>yra</w:t>
                      </w:r>
                      <w:proofErr w:type="spellEnd"/>
                      <w:r>
                        <w:rPr>
                          <w:lang w:val="en-US"/>
                        </w:rPr>
                        <w:t xml:space="preserve"> </w:t>
                      </w:r>
                      <w:proofErr w:type="spellStart"/>
                      <w:r>
                        <w:rPr>
                          <w:lang w:val="en-US"/>
                        </w:rPr>
                        <w:t>priėmusi</w:t>
                      </w:r>
                      <w:proofErr w:type="spellEnd"/>
                      <w:r>
                        <w:rPr>
                          <w:lang w:val="en-US"/>
                        </w:rPr>
                        <w:t xml:space="preserve"> </w:t>
                      </w:r>
                      <w:proofErr w:type="spellStart"/>
                      <w:r>
                        <w:rPr>
                          <w:lang w:val="en-US"/>
                        </w:rPr>
                        <w:t>sprendimą</w:t>
                      </w:r>
                      <w:proofErr w:type="spellEnd"/>
                      <w:r>
                        <w:rPr>
                          <w:lang w:val="en-US"/>
                        </w:rPr>
                        <w:t xml:space="preserve"> </w:t>
                      </w:r>
                      <w:proofErr w:type="spellStart"/>
                      <w:r>
                        <w:rPr>
                          <w:lang w:val="en-US"/>
                        </w:rPr>
                        <w:t>dėl</w:t>
                      </w:r>
                      <w:proofErr w:type="spellEnd"/>
                      <w:r>
                        <w:rPr>
                          <w:lang w:val="en-US"/>
                        </w:rPr>
                        <w:t xml:space="preserve"> </w:t>
                      </w:r>
                      <w:proofErr w:type="spellStart"/>
                      <w:r>
                        <w:rPr>
                          <w:lang w:val="en-US"/>
                        </w:rPr>
                        <w:t>koreguoto</w:t>
                      </w:r>
                      <w:proofErr w:type="spellEnd"/>
                      <w:r>
                        <w:rPr>
                          <w:lang w:val="en-US"/>
                        </w:rPr>
                        <w:t xml:space="preserve"> </w:t>
                      </w:r>
                      <w:proofErr w:type="spellStart"/>
                      <w:r>
                        <w:rPr>
                          <w:lang w:val="en-US"/>
                        </w:rPr>
                        <w:t>Pajamų</w:t>
                      </w:r>
                      <w:proofErr w:type="spellEnd"/>
                      <w:r>
                        <w:rPr>
                          <w:lang w:val="en-US"/>
                        </w:rPr>
                        <w:t xml:space="preserve"> </w:t>
                      </w:r>
                      <w:proofErr w:type="spellStart"/>
                      <w:r>
                        <w:rPr>
                          <w:lang w:val="en-US"/>
                        </w:rPr>
                        <w:t>bazinio</w:t>
                      </w:r>
                      <w:proofErr w:type="spellEnd"/>
                      <w:r>
                        <w:rPr>
                          <w:lang w:val="en-US"/>
                        </w:rPr>
                        <w:t xml:space="preserve"> </w:t>
                      </w:r>
                      <w:proofErr w:type="spellStart"/>
                      <w:r>
                        <w:rPr>
                          <w:lang w:val="en-US"/>
                        </w:rPr>
                        <w:t>lygio</w:t>
                      </w:r>
                      <w:proofErr w:type="spellEnd"/>
                      <w:r>
                        <w:rPr>
                          <w:lang w:val="en-US"/>
                        </w:rPr>
                        <w:t xml:space="preserve"> </w:t>
                      </w:r>
                      <w:proofErr w:type="spellStart"/>
                      <w:r>
                        <w:rPr>
                          <w:lang w:val="en-US"/>
                        </w:rPr>
                        <w:t>neatitikčių</w:t>
                      </w:r>
                      <w:proofErr w:type="spellEnd"/>
                      <w:r>
                        <w:rPr>
                          <w:lang w:val="en-US"/>
                        </w:rPr>
                        <w:t xml:space="preserve">, </w:t>
                      </w:r>
                      <w:proofErr w:type="spellStart"/>
                      <w:r>
                        <w:rPr>
                          <w:lang w:val="en-US"/>
                        </w:rPr>
                        <w:t>turi</w:t>
                      </w:r>
                      <w:proofErr w:type="spellEnd"/>
                      <w:r>
                        <w:rPr>
                          <w:lang w:val="en-US"/>
                        </w:rPr>
                        <w:t xml:space="preserve"> </w:t>
                      </w:r>
                      <w:proofErr w:type="spellStart"/>
                      <w:r>
                        <w:rPr>
                          <w:lang w:val="en-US"/>
                        </w:rPr>
                        <w:t>būti</w:t>
                      </w:r>
                      <w:proofErr w:type="spellEnd"/>
                      <w:r>
                        <w:rPr>
                          <w:lang w:val="en-US"/>
                        </w:rPr>
                        <w:t xml:space="preserve"> </w:t>
                      </w:r>
                      <w:proofErr w:type="spellStart"/>
                      <w:r>
                        <w:rPr>
                          <w:lang w:val="en-US"/>
                        </w:rPr>
                        <w:t>pasirašyti</w:t>
                      </w:r>
                      <w:proofErr w:type="spellEnd"/>
                      <w:r>
                        <w:rPr>
                          <w:lang w:val="en-US"/>
                        </w:rPr>
                        <w:t xml:space="preserve"> </w:t>
                      </w:r>
                      <w:proofErr w:type="spellStart"/>
                      <w:r>
                        <w:rPr>
                          <w:lang w:val="en-US"/>
                        </w:rPr>
                        <w:t>jį</w:t>
                      </w:r>
                      <w:proofErr w:type="spellEnd"/>
                      <w:r>
                        <w:rPr>
                          <w:lang w:val="en-US"/>
                        </w:rPr>
                        <w:t xml:space="preserve"> </w:t>
                      </w:r>
                      <w:proofErr w:type="spellStart"/>
                      <w:r>
                        <w:rPr>
                          <w:lang w:val="en-US"/>
                        </w:rPr>
                        <w:t>rengusio</w:t>
                      </w:r>
                      <w:proofErr w:type="spellEnd"/>
                      <w:r>
                        <w:rPr>
                          <w:lang w:val="en-US"/>
                        </w:rPr>
                        <w:t xml:space="preserve"> </w:t>
                      </w:r>
                      <w:proofErr w:type="spellStart"/>
                      <w:r>
                        <w:rPr>
                          <w:lang w:val="en-US"/>
                        </w:rPr>
                        <w:t>darbuotojo</w:t>
                      </w:r>
                      <w:proofErr w:type="spellEnd"/>
                      <w:r>
                        <w:rPr>
                          <w:lang w:val="en-US"/>
                        </w:rPr>
                        <w:t xml:space="preserve">, </w:t>
                      </w:r>
                      <w:proofErr w:type="spellStart"/>
                      <w:r>
                        <w:rPr>
                          <w:lang w:val="en-US"/>
                        </w:rPr>
                        <w:t>suderinti</w:t>
                      </w:r>
                      <w:proofErr w:type="spellEnd"/>
                      <w:r>
                        <w:rPr>
                          <w:lang w:val="en-US"/>
                        </w:rPr>
                        <w:t xml:space="preserve"> </w:t>
                      </w:r>
                      <w:proofErr w:type="spellStart"/>
                      <w:r>
                        <w:rPr>
                          <w:lang w:val="en-US"/>
                        </w:rPr>
                        <w:t>tiesioginio</w:t>
                      </w:r>
                      <w:proofErr w:type="spellEnd"/>
                      <w:r>
                        <w:rPr>
                          <w:lang w:val="en-US"/>
                        </w:rPr>
                        <w:t xml:space="preserve"> </w:t>
                      </w:r>
                      <w:proofErr w:type="spellStart"/>
                      <w:r>
                        <w:rPr>
                          <w:lang w:val="en-US"/>
                        </w:rPr>
                        <w:t>vadovo</w:t>
                      </w:r>
                      <w:proofErr w:type="spellEnd"/>
                      <w:r>
                        <w:rPr>
                          <w:lang w:val="en-US"/>
                        </w:rPr>
                        <w:t xml:space="preserve"> </w:t>
                      </w:r>
                      <w:proofErr w:type="spellStart"/>
                      <w:r>
                        <w:rPr>
                          <w:lang w:val="en-US"/>
                        </w:rPr>
                        <w:t>arba</w:t>
                      </w:r>
                      <w:proofErr w:type="spellEnd"/>
                      <w:r>
                        <w:rPr>
                          <w:lang w:val="en-US"/>
                        </w:rPr>
                        <w:t xml:space="preserve"> </w:t>
                      </w:r>
                      <w:proofErr w:type="spellStart"/>
                      <w:r>
                        <w:rPr>
                          <w:lang w:val="en-US"/>
                        </w:rPr>
                        <w:t>skyriaus</w:t>
                      </w:r>
                      <w:proofErr w:type="spellEnd"/>
                      <w:r>
                        <w:rPr>
                          <w:lang w:val="en-US"/>
                        </w:rPr>
                        <w:t xml:space="preserve"> </w:t>
                      </w:r>
                      <w:proofErr w:type="spellStart"/>
                      <w:r>
                        <w:rPr>
                          <w:lang w:val="en-US"/>
                        </w:rPr>
                        <w:t>patarėjo</w:t>
                      </w:r>
                      <w:proofErr w:type="spellEnd"/>
                      <w:r>
                        <w:rPr>
                          <w:lang w:val="en-US"/>
                        </w:rPr>
                        <w:t xml:space="preserve">, </w:t>
                      </w:r>
                      <w:r>
                        <w:t>jeigu skyriaus vadovo darbo tvarka jam pavesta kuruoti rengėją</w:t>
                      </w:r>
                      <w:r>
                        <w:rPr>
                          <w:lang w:val="en-US"/>
                        </w:rPr>
                        <w:t xml:space="preserve">, </w:t>
                      </w:r>
                      <w:proofErr w:type="spellStart"/>
                      <w:r>
                        <w:rPr>
                          <w:lang w:val="en-US"/>
                        </w:rPr>
                        <w:t>atitinkamo</w:t>
                      </w:r>
                      <w:proofErr w:type="spellEnd"/>
                      <w:r>
                        <w:rPr>
                          <w:lang w:val="en-US"/>
                        </w:rPr>
                        <w:t xml:space="preserve"> </w:t>
                      </w:r>
                      <w:proofErr w:type="spellStart"/>
                      <w:r>
                        <w:rPr>
                          <w:lang w:val="en-US"/>
                        </w:rPr>
                        <w:t>Te</w:t>
                      </w:r>
                      <w:r>
                        <w:rPr>
                          <w:lang w:val="en-US"/>
                        </w:rPr>
                        <w:t>isės</w:t>
                      </w:r>
                      <w:proofErr w:type="spellEnd"/>
                      <w:r>
                        <w:rPr>
                          <w:lang w:val="en-US"/>
                        </w:rPr>
                        <w:t xml:space="preserve"> </w:t>
                      </w:r>
                      <w:proofErr w:type="spellStart"/>
                      <w:r>
                        <w:rPr>
                          <w:lang w:val="en-US"/>
                        </w:rPr>
                        <w:t>departamento</w:t>
                      </w:r>
                      <w:proofErr w:type="spellEnd"/>
                      <w:r>
                        <w:rPr>
                          <w:lang w:val="en-US"/>
                        </w:rPr>
                        <w:t xml:space="preserve"> </w:t>
                      </w:r>
                      <w:proofErr w:type="spellStart"/>
                      <w:r>
                        <w:rPr>
                          <w:lang w:val="en-US"/>
                        </w:rPr>
                        <w:t>skyriaus</w:t>
                      </w:r>
                      <w:proofErr w:type="spellEnd"/>
                      <w:r>
                        <w:rPr>
                          <w:lang w:val="en-US"/>
                        </w:rPr>
                        <w:t xml:space="preserve"> </w:t>
                      </w:r>
                      <w:proofErr w:type="spellStart"/>
                      <w:r>
                        <w:rPr>
                          <w:lang w:val="en-US"/>
                        </w:rPr>
                        <w:t>darbuotojo</w:t>
                      </w:r>
                      <w:proofErr w:type="spellEnd"/>
                      <w:r>
                        <w:rPr>
                          <w:lang w:val="en-US"/>
                        </w:rPr>
                        <w:t xml:space="preserve"> </w:t>
                      </w:r>
                      <w:proofErr w:type="spellStart"/>
                      <w:r>
                        <w:rPr>
                          <w:lang w:val="en-US"/>
                        </w:rPr>
                        <w:t>ir</w:t>
                      </w:r>
                      <w:proofErr w:type="spellEnd"/>
                      <w:r>
                        <w:rPr>
                          <w:lang w:val="en-US"/>
                        </w:rPr>
                        <w:t xml:space="preserve"> </w:t>
                      </w:r>
                      <w:proofErr w:type="spellStart"/>
                      <w:r>
                        <w:rPr>
                          <w:lang w:val="en-US"/>
                        </w:rPr>
                        <w:t>Tarybos</w:t>
                      </w:r>
                      <w:proofErr w:type="spellEnd"/>
                      <w:r>
                        <w:rPr>
                          <w:lang w:val="en-US"/>
                        </w:rPr>
                        <w:t xml:space="preserve"> </w:t>
                      </w:r>
                      <w:proofErr w:type="spellStart"/>
                      <w:r>
                        <w:rPr>
                          <w:lang w:val="en-US"/>
                        </w:rPr>
                        <w:t>nario</w:t>
                      </w:r>
                      <w:proofErr w:type="spellEnd"/>
                      <w:r>
                        <w:rPr>
                          <w:lang w:val="en-US"/>
                        </w:rPr>
                        <w:t xml:space="preserve">, </w:t>
                      </w:r>
                      <w:proofErr w:type="spellStart"/>
                      <w:r>
                        <w:rPr>
                          <w:lang w:val="en-US"/>
                        </w:rPr>
                        <w:t>kuruojančio</w:t>
                      </w:r>
                      <w:proofErr w:type="spellEnd"/>
                      <w:r>
                        <w:rPr>
                          <w:lang w:val="en-US"/>
                        </w:rPr>
                        <w:t xml:space="preserve"> </w:t>
                      </w:r>
                      <w:proofErr w:type="spellStart"/>
                      <w:r>
                        <w:rPr>
                          <w:lang w:val="en-US"/>
                        </w:rPr>
                        <w:t>atitinkamos</w:t>
                      </w:r>
                      <w:proofErr w:type="spellEnd"/>
                      <w:r>
                        <w:rPr>
                          <w:lang w:val="en-US"/>
                        </w:rPr>
                        <w:t xml:space="preserve"> </w:t>
                      </w:r>
                      <w:proofErr w:type="spellStart"/>
                      <w:r>
                        <w:rPr>
                          <w:lang w:val="en-US"/>
                        </w:rPr>
                        <w:t>veiklos</w:t>
                      </w:r>
                      <w:proofErr w:type="spellEnd"/>
                      <w:r>
                        <w:rPr>
                          <w:lang w:val="en-US"/>
                        </w:rPr>
                        <w:t xml:space="preserve"> </w:t>
                      </w:r>
                      <w:proofErr w:type="spellStart"/>
                      <w:r>
                        <w:rPr>
                          <w:lang w:val="en-US"/>
                        </w:rPr>
                        <w:t>sritį</w:t>
                      </w:r>
                      <w:proofErr w:type="spellEnd"/>
                      <w:r>
                        <w:rPr>
                          <w:lang w:val="en-US"/>
                        </w:rPr>
                        <w:t>.</w:t>
                      </w:r>
                      <w:proofErr w:type="gramEnd"/>
                      <w:r>
                        <w:rPr>
                          <w:lang w:val="en-US"/>
                        </w:rPr>
                        <w:t xml:space="preserve"> </w:t>
                      </w:r>
                    </w:p>
                    <w:p w14:paraId="45EB5953" w14:textId="2B3D9282" w:rsidR="000E5627" w:rsidRDefault="00E23C12" w:rsidP="00E23C12">
                      <w:pPr>
                        <w:widowControl w:val="0"/>
                        <w:tabs>
                          <w:tab w:val="left" w:pos="709"/>
                        </w:tabs>
                        <w:ind w:firstLine="680"/>
                        <w:jc w:val="both"/>
                      </w:pPr>
                      <w:r>
                        <w:t>Tarybos posėdžiui teikiamas nutarimo projektas dėl tarp energetikos įmonės ir energijos vartotojo kilusio ginčo ar skundo nagrinėjimo turi būti suderintas jį re</w:t>
                      </w:r>
                      <w:r>
                        <w:t>ngusio darbuotojo tiesioginio vadovo</w:t>
                      </w:r>
                      <w:r>
                        <w:rPr>
                          <w:b/>
                          <w:bCs/>
                        </w:rPr>
                        <w:t xml:space="preserve"> </w:t>
                      </w:r>
                      <w:r>
                        <w:t xml:space="preserve">ir departamento direktoriaus, o tuo atveju, kai teikiamas nutarimo projektas yra priskirtas kelių Struktūrinių </w:t>
                      </w:r>
                      <w:r>
                        <w:lastRenderedPageBreak/>
                        <w:t>padalinių kompetencijai, jis turi būti suderintas taip pat ir kitų priskirtų pagal kompetenciją Struktūrinių</w:t>
                      </w:r>
                      <w:r>
                        <w:t xml:space="preserve"> padalinių darbuotojų ir jo vadovų (esant departamentui, departamento direktoriaus ir atitinkamo skyriaus vedėjo).</w:t>
                      </w:r>
                    </w:p>
                    <w:p w14:paraId="45705563" w14:textId="7F8F912A" w:rsidR="000E5627" w:rsidRDefault="00E23C12" w:rsidP="00E23C12">
                      <w:pPr>
                        <w:widowControl w:val="0"/>
                        <w:tabs>
                          <w:tab w:val="left" w:pos="709"/>
                        </w:tabs>
                        <w:ind w:firstLine="680"/>
                        <w:jc w:val="both"/>
                      </w:pPr>
                      <w:r>
                        <w:t>Tarybos darbuotojas, atsakingas už kalbos kultūrą, derina teikiamo nutarimo projektą.“</w:t>
                      </w:r>
                    </w:p>
                  </w:sdtContent>
                </w:sdt>
              </w:sdtContent>
            </w:sdt>
          </w:sdtContent>
        </w:sdt>
        <w:sdt>
          <w:sdtPr>
            <w:alias w:val="3 p."/>
            <w:tag w:val="part_8ce9d3e232284e1b95144cc48f8d923b"/>
            <w:id w:val="-112980090"/>
            <w:lock w:val="sdtLocked"/>
          </w:sdtPr>
          <w:sdtEndPr/>
          <w:sdtContent>
            <w:p w14:paraId="61584376" w14:textId="74198775" w:rsidR="000E5627" w:rsidRDefault="00E23C12" w:rsidP="00E23C12">
              <w:pPr>
                <w:widowControl w:val="0"/>
                <w:tabs>
                  <w:tab w:val="left" w:pos="709"/>
                </w:tabs>
                <w:ind w:firstLine="680"/>
                <w:jc w:val="both"/>
              </w:pPr>
              <w:sdt>
                <w:sdtPr>
                  <w:alias w:val="Numeris"/>
                  <w:tag w:val="nr_8ce9d3e232284e1b95144cc48f8d923b"/>
                  <w:id w:val="206850127"/>
                  <w:lock w:val="sdtLocked"/>
                </w:sdtPr>
                <w:sdtEndPr/>
                <w:sdtContent>
                  <w:r>
                    <w:t>3</w:t>
                  </w:r>
                </w:sdtContent>
              </w:sdt>
              <w:r>
                <w:t>. Pakeisti 64 punktą ir jį išdėstyti taip:</w:t>
              </w:r>
            </w:p>
            <w:sdt>
              <w:sdtPr>
                <w:alias w:val="citata"/>
                <w:tag w:val="part_e2248ca8b5694289b75f97a9a97c4024"/>
                <w:id w:val="-269395617"/>
                <w:lock w:val="sdtLocked"/>
              </w:sdtPr>
              <w:sdtEndPr/>
              <w:sdtContent>
                <w:sdt>
                  <w:sdtPr>
                    <w:alias w:val="64 p."/>
                    <w:tag w:val="part_ffc5fcf86a5e4c3dbfac55729f1bb195"/>
                    <w:id w:val="1015743496"/>
                    <w:lock w:val="sdtLocked"/>
                  </w:sdtPr>
                  <w:sdtEndPr/>
                  <w:sdtContent>
                    <w:p w14:paraId="135EB1CD" w14:textId="5415AABF" w:rsidR="000E5627" w:rsidRDefault="00E23C12" w:rsidP="00E23C12">
                      <w:pPr>
                        <w:widowControl w:val="0"/>
                        <w:tabs>
                          <w:tab w:val="left" w:pos="709"/>
                        </w:tabs>
                        <w:ind w:firstLine="680"/>
                        <w:jc w:val="both"/>
                      </w:pPr>
                      <w:r>
                        <w:t>„</w:t>
                      </w:r>
                      <w:sdt>
                        <w:sdtPr>
                          <w:alias w:val="Numeris"/>
                          <w:tag w:val="nr_ffc5fcf86a5e4c3dbfac55729f1bb195"/>
                          <w:id w:val="1373883070"/>
                          <w:lock w:val="sdtLocked"/>
                        </w:sdtPr>
                        <w:sdtEndPr/>
                        <w:sdtContent>
                          <w:r>
                            <w:t>6</w:t>
                          </w:r>
                          <w:r>
                            <w:t>4</w:t>
                          </w:r>
                        </w:sdtContent>
                      </w:sdt>
                      <w:r>
                        <w:t>. Tarybos posėdžiai gali vykti Tarybos patalpose arba esant techninėms galimybėms ir aplinkybėms leidus posėdžiai gali būti organizuojami nuotoliniu būdu (kai visi posėdžio dalyviai prie organizuoto posėdžio prisijungia nuotoliniu būdu elektroninių ryši</w:t>
                      </w:r>
                      <w:r>
                        <w:t xml:space="preserve">ų priemonėmis arba dalis posėdžio dalyvių prie organizuoto posėdžio prisijungia nuotoliniu būdu elektroninių ryšių priemonėmis, o dalis – dalyvauja fiziniu būdu posėdžių salėje, esančioje Tarybos patalpose). Jeigu Tarybos atstovai posėdyje pristatantys ar </w:t>
                      </w:r>
                      <w:r>
                        <w:t>svarstantys klausimą, posėdžio dieną dirba Tarybos patalpose, esančiose adresu Verkių g. 25C-1, Vilnius, pranešėjas posėdyje svarstomą klausimą pristato šiose patalpose esančioje posėdžių salėje. Tuo atveju, jeigu posėdžio dieną klausimą posėdyje pristatan</w:t>
                      </w:r>
                      <w:r>
                        <w:t>tis darbuotojas dirba nuotoliniu būdu, pristatant klausimą pranešėjui rekomenduojama būti įsijungus kamerą.“</w:t>
                      </w:r>
                    </w:p>
                  </w:sdtContent>
                </w:sdt>
              </w:sdtContent>
            </w:sdt>
          </w:sdtContent>
        </w:sdt>
        <w:sdt>
          <w:sdtPr>
            <w:alias w:val="4 p."/>
            <w:tag w:val="part_155f7fac14bb49679f6ed961e0e8af1a"/>
            <w:id w:val="359707446"/>
            <w:lock w:val="sdtLocked"/>
            <w:placeholder>
              <w:docPart w:val="DefaultPlaceholder_-1854013440"/>
            </w:placeholder>
          </w:sdtPr>
          <w:sdtContent>
            <w:p w14:paraId="05CAEC81" w14:textId="7BD08CD8" w:rsidR="000E5627" w:rsidRDefault="00E23C12" w:rsidP="00E23C12">
              <w:pPr>
                <w:widowControl w:val="0"/>
                <w:tabs>
                  <w:tab w:val="left" w:pos="709"/>
                </w:tabs>
                <w:ind w:firstLine="680"/>
                <w:jc w:val="both"/>
              </w:pPr>
              <w:sdt>
                <w:sdtPr>
                  <w:alias w:val="Numeris"/>
                  <w:tag w:val="nr_155f7fac14bb49679f6ed961e0e8af1a"/>
                  <w:id w:val="-613908496"/>
                  <w:lock w:val="sdtLocked"/>
                </w:sdtPr>
                <w:sdtEndPr/>
                <w:sdtContent>
                  <w:r>
                    <w:t>4</w:t>
                  </w:r>
                </w:sdtContent>
              </w:sdt>
              <w:r>
                <w:t>. Pakeisti 86 punktą ir jį išdėstyti taip:</w:t>
              </w:r>
            </w:p>
            <w:sdt>
              <w:sdtPr>
                <w:alias w:val="citata"/>
                <w:tag w:val="part_5adb41fa625b496cb560f459dc605230"/>
                <w:id w:val="1303739412"/>
                <w:lock w:val="sdtLocked"/>
                <w:placeholder>
                  <w:docPart w:val="DefaultPlaceholder_-1854013440"/>
                </w:placeholder>
              </w:sdtPr>
              <w:sdtContent>
                <w:sdt>
                  <w:sdtPr>
                    <w:alias w:val="86 p."/>
                    <w:tag w:val="part_32e374ec15bb454b821e16db883ef21e"/>
                    <w:id w:val="-39824539"/>
                    <w:lock w:val="sdtLocked"/>
                    <w:placeholder>
                      <w:docPart w:val="DefaultPlaceholder_-1854013440"/>
                    </w:placeholder>
                  </w:sdtPr>
                  <w:sdtContent>
                    <w:p w14:paraId="29DB00EA" w14:textId="63B9AF50" w:rsidR="000E5627" w:rsidRDefault="00E23C12" w:rsidP="00E23C12">
                      <w:pPr>
                        <w:widowControl w:val="0"/>
                        <w:tabs>
                          <w:tab w:val="left" w:pos="709"/>
                        </w:tabs>
                        <w:ind w:firstLine="680"/>
                        <w:jc w:val="both"/>
                      </w:pPr>
                      <w:r>
                        <w:t>„</w:t>
                      </w:r>
                      <w:sdt>
                        <w:sdtPr>
                          <w:alias w:val="Numeris"/>
                          <w:tag w:val="nr_32e374ec15bb454b821e16db883ef21e"/>
                          <w:id w:val="1739669417"/>
                          <w:lock w:val="sdtLocked"/>
                        </w:sdtPr>
                        <w:sdtEndPr/>
                        <w:sdtContent>
                          <w:r>
                            <w:t>86</w:t>
                          </w:r>
                        </w:sdtContent>
                      </w:sdt>
                      <w:r>
                        <w:t>. Tarybos pirmininkui teikiami pasirašyti nutarimai ir jų priedai turi būti suderinti nuta</w:t>
                      </w:r>
                      <w:r>
                        <w:t>rimą rengusio Tarybos darbuotojo Struktūrinio padalinio vadovo (esant departamentui, departamento direktoriaus ir atitinkamo skyriaus vedėjo), Teisės departamento direktoriaus, darbuotojo, atsakingo už kalbos kultūrą, atitinkamą veiklos sritį kuruojančio T</w:t>
                      </w:r>
                      <w:r>
                        <w:t>arybos nario ir kitų Tarybos narių, dalyvavusių posėdyje ir balsavusių „už“ pateiktą nutarimo projektą.“</w:t>
                      </w:r>
                    </w:p>
                  </w:sdtContent>
                </w:sdt>
              </w:sdtContent>
            </w:sdt>
          </w:sdtContent>
        </w:sdt>
        <w:sdt>
          <w:sdtPr>
            <w:alias w:val="signatura"/>
            <w:tag w:val="part_75e4787b1ac04919bc754fe854ba9970"/>
            <w:id w:val="104478719"/>
            <w:lock w:val="sdtLocked"/>
            <w:placeholder>
              <w:docPart w:val="DefaultPlaceholder_-1854013440"/>
            </w:placeholder>
          </w:sdtPr>
          <w:sdtContent>
            <w:bookmarkStart w:id="0" w:name="_GoBack" w:displacedByCustomXml="prev"/>
            <w:p w14:paraId="44606E3B" w14:textId="77777777" w:rsidR="00E23C12" w:rsidRDefault="00E23C12" w:rsidP="00E23C12">
              <w:pPr>
                <w:tabs>
                  <w:tab w:val="left" w:pos="7230"/>
                </w:tabs>
                <w:ind w:right="-427"/>
              </w:pPr>
            </w:p>
            <w:p w14:paraId="5F762BF7" w14:textId="77777777" w:rsidR="00E23C12" w:rsidRDefault="00E23C12" w:rsidP="00E23C12">
              <w:pPr>
                <w:tabs>
                  <w:tab w:val="left" w:pos="7230"/>
                </w:tabs>
                <w:ind w:right="-427"/>
              </w:pPr>
            </w:p>
            <w:p w14:paraId="592B1476" w14:textId="77777777" w:rsidR="00E23C12" w:rsidRDefault="00E23C12" w:rsidP="00E23C12">
              <w:pPr>
                <w:tabs>
                  <w:tab w:val="left" w:pos="7230"/>
                </w:tabs>
                <w:ind w:right="-427"/>
              </w:pPr>
            </w:p>
            <w:p w14:paraId="51F9F745" w14:textId="04CA1F9A" w:rsidR="00E23C12" w:rsidRDefault="00E23C12" w:rsidP="00E23C12">
              <w:pPr>
                <w:tabs>
                  <w:tab w:val="left" w:pos="7230"/>
                </w:tabs>
                <w:ind w:right="-427"/>
              </w:pPr>
              <w:r>
                <w:t>Pirmininkas</w:t>
              </w:r>
              <w:r>
                <w:tab/>
                <w:t>Renatas Pocius</w:t>
              </w:r>
            </w:p>
            <w:p w14:paraId="654B507D" w14:textId="312B939D" w:rsidR="000E5627" w:rsidRDefault="00E23C12">
              <w:pPr>
                <w:widowControl w:val="0"/>
                <w:ind w:right="-427"/>
              </w:pPr>
            </w:p>
            <w:bookmarkEnd w:id="0" w:displacedByCustomXml="next"/>
          </w:sdtContent>
        </w:sdt>
      </w:sdtContent>
    </w:sdt>
    <w:sectPr w:rsidR="000E5627" w:rsidSect="00E23C12">
      <w:headerReference w:type="even" r:id="rId12"/>
      <w:headerReference w:type="default" r:id="rId13"/>
      <w:footerReference w:type="even" r:id="rId14"/>
      <w:footerReference w:type="default" r:id="rId15"/>
      <w:headerReference w:type="first" r:id="rId16"/>
      <w:footerReference w:type="first" r:id="rId17"/>
      <w:pgSz w:w="11906" w:h="16838" w:code="9"/>
      <w:pgMar w:top="1134" w:right="992" w:bottom="1134" w:left="1701" w:header="709" w:footer="709" w:gutter="0"/>
      <w:pgNumType w:start="1"/>
      <w:cols w:space="1296"/>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FAAF1C" w14:textId="77777777" w:rsidR="000E5627" w:rsidRDefault="00E23C12">
      <w:r>
        <w:separator/>
      </w:r>
    </w:p>
  </w:endnote>
  <w:endnote w:type="continuationSeparator" w:id="0">
    <w:p w14:paraId="56A2D80E" w14:textId="77777777" w:rsidR="000E5627" w:rsidRDefault="00E23C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A5619" w14:textId="77777777" w:rsidR="000E5627" w:rsidRDefault="000E562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A9443" w14:textId="77777777" w:rsidR="000E5627" w:rsidRDefault="000E562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84352" w14:textId="77777777" w:rsidR="000E5627" w:rsidRDefault="000E562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328EF4" w14:textId="77777777" w:rsidR="000E5627" w:rsidRDefault="00E23C12">
      <w:r>
        <w:separator/>
      </w:r>
    </w:p>
  </w:footnote>
  <w:footnote w:type="continuationSeparator" w:id="0">
    <w:p w14:paraId="34F484C1" w14:textId="77777777" w:rsidR="000E5627" w:rsidRDefault="00E23C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D58C0" w14:textId="77777777" w:rsidR="000E5627" w:rsidRDefault="000E5627">
    <w:pPr>
      <w:tabs>
        <w:tab w:val="center" w:pos="4819"/>
        <w:tab w:val="right" w:pos="9638"/>
      </w:tabs>
      <w:rPr>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D232E" w14:textId="595A0050" w:rsidR="000E5627" w:rsidRDefault="00E23C12">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A3377" w14:textId="77777777" w:rsidR="000E5627" w:rsidRDefault="000E562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grammar="clean"/>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A84"/>
    <w:rsid w:val="000E5627"/>
    <w:rsid w:val="00E23C12"/>
    <w:rsid w:val="00F91A8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BD539F"/>
  <w15:docId w15:val="{5751C1E9-D374-4104-A0E9-CB4D6EF2D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3C1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2758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CB435A3-AAB9-44FD-A1E1-16A6D0118BD4}"/>
      </w:docPartPr>
      <w:docPartBody>
        <w:p w:rsidR="00000000" w:rsidRDefault="007D61BC">
          <w:r w:rsidRPr="007D1EB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1BC"/>
    <w:rsid w:val="007D61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61B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6331cbdb-bd70-490e-9be9-a098be9ef48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D7157481445C04BAA84203B145E3AE5" ma:contentTypeVersion="11" ma:contentTypeDescription="Kurkite naują dokumentą." ma:contentTypeScope="" ma:versionID="6d0fb4ec74b7f1687acd5f2f8e650f74">
  <xsd:schema xmlns:xsd="http://www.w3.org/2001/XMLSchema" xmlns:xs="http://www.w3.org/2001/XMLSchema" xmlns:p="http://schemas.microsoft.com/office/2006/metadata/properties" xmlns:ns3="6331cbdb-bd70-490e-9be9-a098be9ef488" xmlns:ns4="d4987bcc-ab67-4b04-b695-ef2d40aa8d65" targetNamespace="http://schemas.microsoft.com/office/2006/metadata/properties" ma:root="true" ma:fieldsID="d64f4d80769172619183c8d837df650c" ns3:_="" ns4:_="">
    <xsd:import namespace="6331cbdb-bd70-490e-9be9-a098be9ef488"/>
    <xsd:import namespace="d4987bcc-ab67-4b04-b695-ef2d40aa8d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_activity" minOccurs="0"/>
                <xsd:element ref="ns3:MediaServiceObjectDetectorVersions"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1cbdb-bd70-490e-9be9-a098be9ef488"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4987bcc-ab67-4b04-b695-ef2d40aa8d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ca965390f9b4421a20c8a207e98540f" PartId="548c91215c324211a38c7dfe7420d1dd">
    <Part Type="preambule" DocPartId="2c08be2fdfcf4413a086c73c360661d4" PartId="0201b7222768476ea1a9708ea48a0d4f"/>
    <Part Type="pastraipa" DocPartId="0d7b44ca9656400aadfa5c88ebdd8bf5" PartId="5cadcacb4eb145df8a40c0f193db391a"/>
    <Part Type="punktas" Nr="1" Abbr="1 p." DocPartId="49ad371b238f4cf593b6ba46764a2595" PartId="fa4594028dea4081b57e96da51479af5">
      <Part Type="citata" DocPartId="fd2eaf2f3be74c7ebdf3d262ed8c8c2a" PartId="19a072089ff145f7b52cbefb1884f56d">
        <Part Type="punktas" Nr="48" Abbr="48 p." DocPartId="4df7578f2c144ce8925640558f6b8032" PartId="e1c329ba34fc44888b6292ebc626a861"/>
      </Part>
    </Part>
    <Part Type="punktas" Nr="2" Abbr="2 p." DocPartId="e4a2d349353c48978fdea9e9c5cba75d" PartId="4a6363bff694433b857e64695584a9b9">
      <Part Type="citata" DocPartId="4ca39d86b02e4b89953fd707b5243248" PartId="1e2e5504fb9548019e8101ee5b9a8a99">
        <Part Type="punktas" Nr="54" Abbr="54 p." DocPartId="f938276d7e9e4f41ba3c360b34df3eb0" PartId="4cc96aaf986f4157aacff4c20ee64f4e"/>
      </Part>
    </Part>
    <Part Type="punktas" Nr="3" Abbr="3 p." DocPartId="7f6b1bb85bed444fab5ef54328b8ebb3" PartId="8ce9d3e232284e1b95144cc48f8d923b">
      <Part Type="citata" DocPartId="9fa5d0e88637493da8178059e8368156" PartId="e2248ca8b5694289b75f97a9a97c4024">
        <Part Type="punktas" Nr="64" Abbr="64 p." DocPartId="95fb38d0bfe2481f8356b4d3e6e9e6eb" PartId="ffc5fcf86a5e4c3dbfac55729f1bb195"/>
      </Part>
    </Part>
    <Part Type="punktas" Nr="4" Abbr="4 p." DocPartId="aa94953dd71d4b47bcc32a06ee9e6f59" PartId="155f7fac14bb49679f6ed961e0e8af1a">
      <Part Type="citata" DocPartId="ef7b402ea34c4eebb9c63632b28b6a16" PartId="5adb41fa625b496cb560f459dc605230">
        <Part Type="punktas" Nr="86" Abbr="86 p." DocPartId="c2125ccfb5b946e6ae4866b9396b860b" PartId="32e374ec15bb454b821e16db883ef21e"/>
      </Part>
    </Part>
    <Part Type="signatura" DocPartId="589bbefb15ba4838bd3e7fce058cd262" PartId="75e4787b1ac04919bc754fe854ba997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8D310-1A26-48D1-A70E-3A403ECB359F}">
  <ds:schemaRefs>
    <ds:schemaRef ds:uri="http://schemas.microsoft.com/sharepoint/v3/contenttype/forms"/>
  </ds:schemaRefs>
</ds:datastoreItem>
</file>

<file path=customXml/itemProps2.xml><?xml version="1.0" encoding="utf-8"?>
<ds:datastoreItem xmlns:ds="http://schemas.openxmlformats.org/officeDocument/2006/customXml" ds:itemID="{FA72A4AD-A666-4F56-BC44-1D546688E839}">
  <ds:schemaRefs>
    <ds:schemaRef ds:uri="http://schemas.microsoft.com/office/2006/metadata/properties"/>
    <ds:schemaRef ds:uri="http://schemas.microsoft.com/office/infopath/2007/PartnerControls"/>
    <ds:schemaRef ds:uri="6331cbdb-bd70-490e-9be9-a098be9ef488"/>
  </ds:schemaRefs>
</ds:datastoreItem>
</file>

<file path=customXml/itemProps3.xml><?xml version="1.0" encoding="utf-8"?>
<ds:datastoreItem xmlns:ds="http://schemas.openxmlformats.org/officeDocument/2006/customXml" ds:itemID="{9D679A14-FCE7-41F0-B0AD-04135C41D2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1cbdb-bd70-490e-9be9-a098be9ef488"/>
    <ds:schemaRef ds:uri="d4987bcc-ab67-4b04-b695-ef2d40aa8d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0ACB66-C09A-4207-BF5A-BA33EF7CA7A5}">
  <ds:schemaRefs>
    <ds:schemaRef ds:uri="http://lrs.lt/TAIS/DocParts"/>
  </ds:schemaRefs>
</ds:datastoreItem>
</file>

<file path=customXml/itemProps5.xml><?xml version="1.0" encoding="utf-8"?>
<ds:datastoreItem xmlns:ds="http://schemas.openxmlformats.org/officeDocument/2006/customXml" ds:itemID="{2C6EEB1F-9A0F-4ADE-9D00-B737D8D0D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3426</Words>
  <Characters>1953</Characters>
  <Application>Microsoft Office Word</Application>
  <DocSecurity>0</DocSecurity>
  <Lines>16</Lines>
  <Paragraphs>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5369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LAUKIONYTĖ Irena</dc:creator>
  <cp:lastModifiedBy>JŪRĖNIENĖ Jolanta</cp:lastModifiedBy>
  <cp:revision>3</cp:revision>
  <cp:lastPrinted>2025-09-02T08:50:00Z</cp:lastPrinted>
  <dcterms:created xsi:type="dcterms:W3CDTF">2026-01-16T05:54:00Z</dcterms:created>
  <dcterms:modified xsi:type="dcterms:W3CDTF">2026-01-16T06:39:00Z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0x0101008D7157481445C04BAA84203B145E3AE5</vt:lpwstr>
  </property>
</Properties>
</file>