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b8a65dc787c441f817e514f8449b186"/>
        <w:id w:val="-1122223804"/>
        <w:lock w:val="sdtLocked"/>
      </w:sdtPr>
      <w:sdtEndPr/>
      <w:sdtContent>
        <w:p w14:paraId="12CFC8A5" w14:textId="77777777" w:rsidR="002E4192" w:rsidRDefault="002E4192">
          <w:pPr>
            <w:tabs>
              <w:tab w:val="center" w:pos="4819"/>
              <w:tab w:val="right" w:pos="9638"/>
            </w:tabs>
            <w:overflowPunct w:val="0"/>
            <w:jc w:val="right"/>
            <w:textAlignment w:val="baseline"/>
            <w:rPr>
              <w:b/>
              <w:bCs/>
            </w:rPr>
          </w:pPr>
        </w:p>
        <w:p w14:paraId="2C9BF637" w14:textId="59068C7B" w:rsidR="002E4192" w:rsidRDefault="00377127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2C9BF65A" wp14:editId="2C9BF65B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C9BF639" w14:textId="77777777" w:rsidR="002E4192" w:rsidRDefault="0037712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2C9BF63B" w14:textId="77777777" w:rsidR="002E4192" w:rsidRDefault="002E4192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C9BF63C" w14:textId="77777777" w:rsidR="002E4192" w:rsidRDefault="0037712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C9BF63D" w14:textId="0F816D83" w:rsidR="002E4192" w:rsidRDefault="00377127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</w:t>
          </w:r>
          <w:r>
            <w:rPr>
              <w:b/>
              <w:caps/>
            </w:rPr>
            <w:t>PATVIRTINIMO“ PAKEITIMO</w:t>
          </w:r>
        </w:p>
        <w:p w14:paraId="2C9BF63F" w14:textId="77777777" w:rsidR="002E4192" w:rsidRDefault="002E4192">
          <w:pPr>
            <w:overflowPunct w:val="0"/>
            <w:jc w:val="center"/>
            <w:textAlignment w:val="baseline"/>
          </w:pPr>
        </w:p>
        <w:p w14:paraId="2C9BF640" w14:textId="503675C9" w:rsidR="002E4192" w:rsidRDefault="00377127">
          <w:pPr>
            <w:overflowPunct w:val="0"/>
            <w:jc w:val="center"/>
            <w:textAlignment w:val="baseline"/>
          </w:pPr>
          <w:r>
            <w:t>2021 m. vasario 10</w:t>
          </w:r>
          <w:r>
            <w:t xml:space="preserve"> d. Nr. 3D-92</w:t>
          </w:r>
        </w:p>
        <w:p w14:paraId="2C9BF641" w14:textId="77777777" w:rsidR="002E4192" w:rsidRDefault="00377127">
          <w:pPr>
            <w:overflowPunct w:val="0"/>
            <w:jc w:val="center"/>
            <w:textAlignment w:val="baseline"/>
          </w:pPr>
          <w:r>
            <w:t>Vilnius</w:t>
          </w:r>
        </w:p>
        <w:p w14:paraId="2C9BF642" w14:textId="77777777" w:rsidR="002E4192" w:rsidRDefault="002E4192">
          <w:pPr>
            <w:overflowPunct w:val="0"/>
            <w:jc w:val="center"/>
            <w:textAlignment w:val="baseline"/>
          </w:pPr>
        </w:p>
        <w:p w14:paraId="1BFA28CA" w14:textId="77777777" w:rsidR="002E4192" w:rsidRDefault="002E4192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025d97b2556b4b96a3a6fb7ef5f7dd6b"/>
            <w:id w:val="574321955"/>
            <w:lock w:val="sdtLocked"/>
          </w:sdtPr>
          <w:sdtEndPr/>
          <w:sdtContent>
            <w:p w14:paraId="0AC18C2B" w14:textId="05F826F3" w:rsidR="002E4192" w:rsidRDefault="00377127">
              <w:pPr>
                <w:spacing w:line="360" w:lineRule="auto"/>
                <w:ind w:firstLine="720"/>
                <w:rPr>
                  <w:szCs w:val="24"/>
                </w:rPr>
              </w:pPr>
              <w:r>
                <w:t>P a k e i č i u  Lietuvos Respublikos žemės ūkio ministro 2010 m. sausio 22 d. įsakymą Nr. 3D-34 „Dėl Žemdirbių švietimo, konsultavimo priemonių, žemės ūkio parodų ir mokslinių tyrimų atrank</w:t>
              </w:r>
              <w:r>
                <w:t>os komiteto sudarymo ir jo darbo reglamento patvirtinimo“ ir</w:t>
              </w:r>
              <w:r>
                <w:rPr>
                  <w:szCs w:val="24"/>
                </w:rPr>
                <w:t xml:space="preserve"> 1 punktą išdėstau taip:</w:t>
              </w:r>
            </w:p>
            <w:sdt>
              <w:sdtPr>
                <w:alias w:val="citata"/>
                <w:tag w:val="part_2886915415054251a45a4b530df413eb"/>
                <w:id w:val="-2110808540"/>
                <w:lock w:val="sdtLocked"/>
              </w:sdtPr>
              <w:sdtEndPr/>
              <w:sdtContent>
                <w:sdt>
                  <w:sdtPr>
                    <w:alias w:val="1 p."/>
                    <w:tag w:val="part_b12b27917f0246489f9267c8ffc29a2d"/>
                    <w:id w:val="648023860"/>
                    <w:lock w:val="sdtLocked"/>
                  </w:sdtPr>
                  <w:sdtEndPr/>
                  <w:sdtContent>
                    <w:p w14:paraId="0496F126" w14:textId="1ADCE5F2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12b27917f0246489f9267c8ffc29a2d"/>
                          <w:id w:val="69852439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39350F2F" w14:textId="47482D23" w:rsidR="002E4192" w:rsidRDefault="00377127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Valdas Aleknavičius – Žemės </w:t>
                      </w:r>
                      <w:r>
                        <w:rPr>
                          <w:szCs w:val="24"/>
                          <w:lang w:eastAsia="lt-LT"/>
                        </w:rPr>
                        <w:t>ūkio ministerijos kancleris, komiteto pirmininkas</w:t>
                      </w:r>
                      <w:r>
                        <w:t>;</w:t>
                      </w:r>
                    </w:p>
                    <w:p w14:paraId="2D240B08" w14:textId="2133F33E" w:rsidR="002E4192" w:rsidRDefault="00377127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proofErr w:type="spellStart"/>
                      <w:r>
                        <w:t>Daivaras</w:t>
                      </w:r>
                      <w:proofErr w:type="spellEnd"/>
                      <w:r>
                        <w:t xml:space="preserve"> Rybakovas – žemės ūkio ministro patarėjas, komiteto pirmininko pavaduotojas;</w:t>
                      </w:r>
                    </w:p>
                    <w:p w14:paraId="507C2280" w14:textId="735FE3A0" w:rsidR="002E4192" w:rsidRDefault="00377127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r>
                        <w:t xml:space="preserve">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 xml:space="preserve"> – Žemės ūkio ministerijos Žemės ūkio sektoriaus finansų valdymo grupės patarėja (jos nesant – Vita Jurg</w:t>
                      </w:r>
                      <w:r>
                        <w:t>ilienė, Žemės ūkio ministerijos Žemės ūkio sektoriaus finansų valdymo grupės vyriausioji specialistė);</w:t>
                      </w:r>
                    </w:p>
                    <w:p w14:paraId="5A294E11" w14:textId="2C241509" w:rsidR="002E4192" w:rsidRDefault="00377127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r>
                        <w:t xml:space="preserve">Nijolė </w:t>
                      </w:r>
                      <w:proofErr w:type="spellStart"/>
                      <w:r>
                        <w:t>Gumbrienė</w:t>
                      </w:r>
                      <w:proofErr w:type="spellEnd"/>
                      <w:r>
                        <w:t xml:space="preserve"> – Žemės ūkio ministerijos Ryšių su visuomene skyriaus vedėja (jos nesant – Vytautas Butkus, Žemės ūkio ministerijos Ryšių su visuomene </w:t>
                      </w:r>
                      <w:r>
                        <w:t>skyriaus patarėjas);</w:t>
                      </w:r>
                    </w:p>
                    <w:p w14:paraId="2C9BF64E" w14:textId="7C88028E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Kaimo plėtros, žuvininkystės programų ir nacionalinės paramos departamento Nacionalinės paramos skyriaus vedėjas  (jo nesant – Algis Radzevičius, Nacionalinė</w:t>
                      </w:r>
                      <w:r>
                        <w:t>s mokėjimo agentūros prie Žemės ūkio ministerijos Kaimo plėtros, žuvininkystės programų ir nacionalinės paramos departamento Nacionalinės paramos skyriaus vyriausiasis specialistas);</w:t>
                      </w:r>
                    </w:p>
                    <w:p w14:paraId="0F9E6C24" w14:textId="6390DA2D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Vygantas Katkevičius – Žemės ūkio ministerijos Strateginių pokyčių valdym</w:t>
                      </w:r>
                      <w:r>
                        <w:t xml:space="preserve">o grupės vyriausiasis patarėjas (jo nesant – Virginija </w:t>
                      </w:r>
                      <w:proofErr w:type="spellStart"/>
                      <w:r>
                        <w:t>Žoštautienė</w:t>
                      </w:r>
                      <w:proofErr w:type="spellEnd"/>
                      <w:r>
                        <w:t>, Žemės ūkio ministerijos Strateginių pokyčių valdymo grupės vadovė);</w:t>
                      </w:r>
                    </w:p>
                    <w:p w14:paraId="7ED43BE9" w14:textId="77777777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lastRenderedPageBreak/>
                        <w:t xml:space="preserve">Rūta </w:t>
                      </w:r>
                      <w:proofErr w:type="spellStart"/>
                      <w:r>
                        <w:t>Slidžiauskaitė</w:t>
                      </w:r>
                      <w:proofErr w:type="spellEnd"/>
                      <w:r>
                        <w:t xml:space="preserve"> – Žemės ūkio ministerijos Teisėkūros ir atstovavimo skyriaus  patarėja (jos nesant – Kostas Bauža, Ž</w:t>
                      </w:r>
                      <w:r>
                        <w:t>emės ūkio ministerijos Teisėkūros ir atstovavimo skyriaus vyriausiasis specialistas);</w:t>
                      </w:r>
                    </w:p>
                    <w:p w14:paraId="1908F3E2" w14:textId="3952F9AC" w:rsidR="002E4192" w:rsidRDefault="00377127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t xml:space="preserve">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 xml:space="preserve"> – Žemės ūkio ministerijos Centralizuoto vidaus audito skyriaus vedėjas (stebėtojo teisėmis) (jo nesant – 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>, Žemės ūkio ministerijos Centr</w:t>
                      </w:r>
                      <w:r>
                        <w:t>alizuoto vidaus audito skyriaus patarėja (stebėtojo teisėmis);</w:t>
                      </w:r>
                    </w:p>
                    <w:p w14:paraId="43571AFB" w14:textId="3822B1E0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Goda Vainienė – Žemės ūkio ministerijos Bendradarbiavimo su savivaldybėmis ir socialiniais partneriais skyriaus vedėja (jos nesant – Justė </w:t>
                      </w:r>
                      <w:proofErr w:type="spellStart"/>
                      <w:r>
                        <w:t>Motėjūnienė</w:t>
                      </w:r>
                      <w:proofErr w:type="spellEnd"/>
                      <w:r>
                        <w:t xml:space="preserve">, Žemės ūkio ministerijos Bendradarbiavimo </w:t>
                      </w:r>
                      <w:r>
                        <w:t>su savivaldybėmis ir socialiniais partneriais skyriaus vyriausioji specialistė);</w:t>
                      </w:r>
                    </w:p>
                    <w:p w14:paraId="260EB4D8" w14:textId="39CCE05A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Justina </w:t>
                      </w:r>
                      <w:proofErr w:type="spellStart"/>
                      <w:r>
                        <w:t>Vaišvilaitė</w:t>
                      </w:r>
                      <w:proofErr w:type="spellEnd"/>
                      <w:r>
                        <w:t xml:space="preserve"> – Žemės ūkio ministerijos Mokslo ir inovacijų skyriaus vedėja;</w:t>
                      </w:r>
                    </w:p>
                    <w:p w14:paraId="245FBF71" w14:textId="77777777" w:rsidR="002E4192" w:rsidRDefault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Jurgita Veličkienė – Žemės ūkio ministerijos Žinių plėtros ir konsultavimo skyriaus vedėja (</w:t>
                      </w:r>
                      <w:r>
                        <w:t xml:space="preserve">jos nesant – Mantas Bernotas, Žemės ūkio ministerijos Žinių plėtros ir konsultavimo skyriaus vyriausiasis specialistas); </w:t>
                      </w:r>
                    </w:p>
                    <w:p w14:paraId="7EC56E3D" w14:textId="61B785FD" w:rsidR="002E4192" w:rsidRDefault="00377127" w:rsidP="0037712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Jūratė Vitkutė-Paulionienė – Žemės ūkio ministerijos vyriausioji patarėja.“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76c91e995644e648ca4b4b658e5a4db"/>
            <w:id w:val="612566757"/>
            <w:lock w:val="sdtLocked"/>
          </w:sdtPr>
          <w:sdtEndPr/>
          <w:sdtContent>
            <w:p w14:paraId="4E68C635" w14:textId="77777777" w:rsidR="00377127" w:rsidRDefault="00377127">
              <w:pPr>
                <w:overflowPunct w:val="0"/>
                <w:spacing w:line="360" w:lineRule="auto"/>
                <w:textAlignment w:val="baseline"/>
              </w:pPr>
            </w:p>
            <w:p w14:paraId="2CC158ED" w14:textId="77777777" w:rsidR="00377127" w:rsidRDefault="00377127">
              <w:pPr>
                <w:overflowPunct w:val="0"/>
                <w:spacing w:line="360" w:lineRule="auto"/>
                <w:textAlignment w:val="baseline"/>
              </w:pPr>
            </w:p>
            <w:p w14:paraId="107D4741" w14:textId="77777777" w:rsidR="00377127" w:rsidRDefault="00377127">
              <w:pPr>
                <w:overflowPunct w:val="0"/>
                <w:spacing w:line="360" w:lineRule="auto"/>
                <w:textAlignment w:val="baseline"/>
              </w:pPr>
            </w:p>
            <w:p w14:paraId="2C9BF659" w14:textId="2488BCD7" w:rsidR="002E4192" w:rsidRDefault="00377127">
              <w:pPr>
                <w:overflowPunct w:val="0"/>
                <w:spacing w:line="360" w:lineRule="auto"/>
                <w:textAlignment w:val="baseline"/>
                <w:rPr>
                  <w:lang w:val="en-GB"/>
                </w:rPr>
              </w:pPr>
              <w:bookmarkStart w:id="0" w:name="_GoBack"/>
              <w:bookmarkEnd w:id="0"/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       Kę</w:t>
              </w:r>
              <w:r>
                <w:t xml:space="preserve">stutis Navickas </w:t>
              </w:r>
            </w:p>
          </w:sdtContent>
        </w:sdt>
      </w:sdtContent>
    </w:sdt>
    <w:sectPr w:rsidR="002E41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652850" w14:textId="77777777" w:rsidR="002E4192" w:rsidRDefault="0037712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06103F8D" w14:textId="77777777" w:rsidR="002E4192" w:rsidRDefault="0037712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3" w14:textId="77777777" w:rsidR="002E4192" w:rsidRDefault="002E4192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4" w14:textId="77777777" w:rsidR="002E4192" w:rsidRDefault="002E4192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6" w14:textId="77777777" w:rsidR="002E4192" w:rsidRDefault="002E4192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9097AC" w14:textId="77777777" w:rsidR="002E4192" w:rsidRDefault="0037712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80DE360" w14:textId="77777777" w:rsidR="002E4192" w:rsidRDefault="0037712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0" w14:textId="77777777" w:rsidR="002E4192" w:rsidRDefault="002E4192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1" w14:textId="77777777" w:rsidR="002E4192" w:rsidRDefault="00377127">
    <w:pPr>
      <w:tabs>
        <w:tab w:val="center" w:pos="4819"/>
        <w:tab w:val="right" w:pos="9638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377127">
      <w:rPr>
        <w:noProof/>
      </w:rPr>
      <w:t>2</w:t>
    </w:r>
    <w:r>
      <w:rPr>
        <w:lang w:val="en-GB"/>
      </w:rPr>
      <w:fldChar w:fldCharType="end"/>
    </w:r>
  </w:p>
  <w:p w14:paraId="2C9BF662" w14:textId="77777777" w:rsidR="002E4192" w:rsidRDefault="002E4192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5" w14:textId="71A204C8" w:rsidR="002E4192" w:rsidRDefault="002E419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2E4192"/>
    <w:rsid w:val="0037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BF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759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be787f096f64f09bdd3d64d78c6369d" PartId="3b8a65dc787c441f817e514f8449b186">
    <Part Type="pastraipa" DocPartId="8b2c4edc1a5945a1b5fe0d26bb1071b3" PartId="025d97b2556b4b96a3a6fb7ef5f7dd6b">
      <Part Type="citata" DocPartId="a86c841ca10246ed81c97c60c28a35dd" PartId="2886915415054251a45a4b530df413eb">
        <Part Type="punktas" Nr="1" Abbr="1 p." DocPartId="bbebf3f9c7634bdabc6cf94850cf687d" PartId="b12b27917f0246489f9267c8ffc29a2d"/>
      </Part>
    </Part>
    <Part Type="signatura" DocPartId="49267808cdb7436084255172e511b9df" PartId="876c91e995644e648ca4b4b658e5a4d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D8C58-9B9F-4AD2-B535-050D7F3E244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670291-E0D5-479F-9217-AAD58058E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1969</Words>
  <Characters>1123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DRAZDAUSKIENĖ Nijolė</cp:lastModifiedBy>
  <cp:revision>3</cp:revision>
  <cp:lastPrinted>2020-02-07T14:48:00Z</cp:lastPrinted>
  <dcterms:created xsi:type="dcterms:W3CDTF">2021-02-10T12:18:00Z</dcterms:created>
  <dcterms:modified xsi:type="dcterms:W3CDTF">2021-02-10T13:20:00Z</dcterms:modified>
</cp:coreProperties>
</file>