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8e1ee2e4fe84a3c9463887c3db56812"/>
        <w:id w:val="315611568"/>
        <w:lock w:val="sdtLocked"/>
      </w:sdtPr>
      <w:sdtEndPr/>
      <w:sdtContent>
        <w:p w14:paraId="1A6C7923" w14:textId="77777777" w:rsidR="001F7089" w:rsidRDefault="001F7089">
          <w:pPr>
            <w:tabs>
              <w:tab w:val="center" w:pos="4513"/>
              <w:tab w:val="right" w:pos="9026"/>
            </w:tabs>
          </w:pPr>
        </w:p>
        <w:p w14:paraId="5DA5763F" w14:textId="77777777" w:rsidR="001F7089" w:rsidRDefault="001F7089">
          <w:pPr>
            <w:tabs>
              <w:tab w:val="center" w:pos="4513"/>
              <w:tab w:val="right" w:pos="9026"/>
            </w:tabs>
          </w:pPr>
        </w:p>
        <w:p w14:paraId="4AEB641C" w14:textId="77777777" w:rsidR="001F7089" w:rsidRDefault="0083675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3B085D2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pt;height:44.4pt;visibility:visible;mso-wrap-style:square" o:ole="">
                <v:imagedata r:id="rId11" o:title=""/>
              </v:shape>
              <o:OLEObject Type="Embed" ProgID="Word.Picture.8" ShapeID="Picture 1" DrawAspect="Content" ObjectID="_1768112425" r:id="rId12"/>
            </w:object>
          </w:r>
        </w:p>
        <w:p w14:paraId="436C5B11" w14:textId="77777777" w:rsidR="001F7089" w:rsidRDefault="001F7089">
          <w:pPr>
            <w:tabs>
              <w:tab w:val="center" w:pos="4153"/>
              <w:tab w:val="right" w:pos="8306"/>
            </w:tabs>
            <w:jc w:val="center"/>
            <w:rPr>
              <w:sz w:val="18"/>
              <w:szCs w:val="18"/>
            </w:rPr>
          </w:pPr>
        </w:p>
        <w:p w14:paraId="6FED7EF3" w14:textId="2EEE6D4C" w:rsidR="001F7089" w:rsidRDefault="0083675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52C270B" w14:textId="77777777" w:rsidR="001F7089" w:rsidRDefault="001F708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 w:val="16"/>
              <w:szCs w:val="16"/>
            </w:rPr>
          </w:pPr>
        </w:p>
        <w:p w14:paraId="02E414CB" w14:textId="09E280BB" w:rsidR="001F7089" w:rsidRDefault="0083675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kern w:val="16"/>
              <w:szCs w:val="24"/>
            </w:rPr>
            <w:t>ĮSAKYMAS</w:t>
          </w:r>
        </w:p>
        <w:p w14:paraId="515F7255" w14:textId="4041833E" w:rsidR="001F7089" w:rsidRDefault="0083675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14:paraId="3519C68E" w14:textId="77777777" w:rsidR="001F7089" w:rsidRDefault="001F7089">
          <w:pPr>
            <w:jc w:val="center"/>
            <w:rPr>
              <w:szCs w:val="24"/>
            </w:rPr>
          </w:pPr>
        </w:p>
        <w:p w14:paraId="55B1F88D" w14:textId="1421BA65" w:rsidR="001F7089" w:rsidRDefault="00836758">
          <w:pPr>
            <w:jc w:val="center"/>
            <w:rPr>
              <w:szCs w:val="24"/>
            </w:rPr>
          </w:pPr>
          <w:r>
            <w:rPr>
              <w:szCs w:val="24"/>
            </w:rPr>
            <w:t>2024 m. sausio 30 d. Nr. V-125</w:t>
          </w:r>
        </w:p>
        <w:p w14:paraId="2799129D" w14:textId="6A73F3E9" w:rsidR="001F7089" w:rsidRDefault="00836758">
          <w:pPr>
            <w:tabs>
              <w:tab w:val="center" w:pos="7284"/>
              <w:tab w:val="left" w:pos="12973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77777777" w:rsidR="001F7089" w:rsidRDefault="001F7089">
          <w:pPr>
            <w:ind w:firstLine="851"/>
            <w:jc w:val="both"/>
            <w:rPr>
              <w:szCs w:val="24"/>
            </w:rPr>
          </w:pPr>
        </w:p>
        <w:p w14:paraId="0C8282C5" w14:textId="77777777" w:rsidR="001F7089" w:rsidRDefault="001F7089">
          <w:pPr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7f0155d3399544339729b9c3fff94528"/>
            <w:id w:val="-1289658078"/>
            <w:lock w:val="sdtLocked"/>
          </w:sdtPr>
          <w:sdtEndPr/>
          <w:sdtContent>
            <w:p w14:paraId="3AB2DA22" w14:textId="251EA7A6" w:rsidR="001F7089" w:rsidRDefault="00836758">
              <w:pPr>
                <w:tabs>
                  <w:tab w:val="left" w:pos="851"/>
                </w:tabs>
                <w:spacing w:line="360" w:lineRule="atLeast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</w:t>
              </w:r>
              <w:r>
                <w:rPr>
                  <w:szCs w:val="24"/>
                </w:rPr>
                <w:t>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</w:t>
              </w:r>
              <w:r>
                <w:rPr>
                  <w:szCs w:val="24"/>
                </w:rPr>
                <w:t>rogramos valdytojos Lietuvos Respublikos sveikatos apsaugos ministerijos sveikatos priežiūros kokybės ir efektyvumo didinimo plėtros programos pažangos priemonės Nr. 11-002-02-11-01 „Gerinti sveikatos priežiūros paslaugų kokybę ir prieinamumą“ aprašo patvi</w:t>
              </w:r>
              <w:r>
                <w:rPr>
                  <w:szCs w:val="24"/>
                </w:rPr>
                <w:t>rtinimo“:</w:t>
              </w:r>
            </w:p>
          </w:sdtContent>
        </w:sdt>
        <w:sdt>
          <w:sdtPr>
            <w:alias w:val="1 p."/>
            <w:tag w:val="part_414b619ba83944a9b6492b3a8d99528e"/>
            <w:id w:val="-113450289"/>
            <w:lock w:val="sdtLocked"/>
          </w:sdtPr>
          <w:sdtEndPr/>
          <w:sdtContent>
            <w:p w14:paraId="5538D6CE" w14:textId="420E124B" w:rsidR="001F7089" w:rsidRDefault="00836758">
              <w:pPr>
                <w:tabs>
                  <w:tab w:val="left" w:pos="993"/>
                </w:tabs>
                <w:spacing w:line="360" w:lineRule="atLeast"/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414b619ba83944a9b6492b3a8d99528e"/>
                  <w:id w:val="-1455010166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  <w:t>Pakeičiu 18 priedo dalies „Specialieji finansavimo reikalavimai“ 2.4 papunktį ir jį išdėstau taip:</w:t>
              </w:r>
            </w:p>
            <w:sdt>
              <w:sdtPr>
                <w:alias w:val="citata"/>
                <w:tag w:val="part_e3cc99f161cc46e0b681bb7edcc91b63"/>
                <w:id w:val="2084100610"/>
                <w:lock w:val="sdtLocked"/>
              </w:sdtPr>
              <w:sdtEndPr/>
              <w:sdtContent>
                <w:sdt>
                  <w:sdtPr>
                    <w:alias w:val="2.4 pp."/>
                    <w:tag w:val="part_52afea873a464e0182de0044973d2f54"/>
                    <w:id w:val="1367720639"/>
                    <w:lock w:val="sdtLocked"/>
                  </w:sdtPr>
                  <w:sdtEndPr/>
                  <w:sdtContent>
                    <w:p w14:paraId="01AEC069" w14:textId="03556DFB" w:rsidR="001F7089" w:rsidRDefault="00836758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52afea873a464e0182de0044973d2f54"/>
                          <w:id w:val="165124053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 Projekto partneris (-</w:t>
                      </w:r>
                      <w:proofErr w:type="spellStart"/>
                      <w:r>
                        <w:rPr>
                          <w:color w:val="000000"/>
                        </w:rPr>
                        <w:t>iai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) pagal Aprašo 2.1.1 papunktį – pagal nurodytus kriterijus atrinkta asmens sveikatos priežiūros įstaiga </w:t>
                      </w:r>
                      <w:r>
                        <w:rPr>
                          <w:color w:val="000000"/>
                        </w:rPr>
                        <w:t>(-</w:t>
                      </w:r>
                      <w:proofErr w:type="spellStart"/>
                      <w:r>
                        <w:rPr>
                          <w:color w:val="000000"/>
                        </w:rPr>
                        <w:t>os</w:t>
                      </w:r>
                      <w:proofErr w:type="spellEnd"/>
                      <w:r>
                        <w:rPr>
                          <w:color w:val="000000"/>
                        </w:rPr>
                        <w:t>). Savivaldybių administracijos projektų partnerius atrenka iki PĮP pateikimo VšĮ Centrinei projektų valdymo agentūrai nustatyto termino pabaigos – 2024 m. vasario 29 d. Pareiškėjas gali PĮP pateikti anksčiau nustatyto termino. Už projekto partnerių at</w:t>
                      </w:r>
                      <w:r>
                        <w:rPr>
                          <w:color w:val="000000"/>
                        </w:rPr>
                        <w:t>rinkimą atsakingas pareiškėjas.</w:t>
                      </w:r>
                    </w:p>
                    <w:p w14:paraId="281822CF" w14:textId="77777777" w:rsidR="001F7089" w:rsidRDefault="00836758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Projekto partneris – asmens sveikatos priežiūros įstaiga, kuri turi ASPN paslaugas teikiančią specialistų komandą, turi atitikti visus šiuos kriterijus:</w:t>
                      </w:r>
                    </w:p>
                    <w:sdt>
                      <w:sdtPr>
                        <w:alias w:val="2.4.1 pp."/>
                        <w:tag w:val="part_053dbea2cd8049ea94d933c9a5f4f1e7"/>
                        <w:id w:val="-231940765"/>
                        <w:lock w:val="sdtLocked"/>
                      </w:sdtPr>
                      <w:sdtEndPr/>
                      <w:sdtContent>
                        <w:p w14:paraId="40FC2E8D" w14:textId="77777777" w:rsidR="001F7089" w:rsidRDefault="0083675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053dbea2cd8049ea94d933c9a5f4f1e7"/>
                              <w:id w:val="4427305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2.4.1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ASPN paslaugas teikianti specialistų komanda šias paslaugas te</w:t>
                          </w:r>
                          <w:r>
                            <w:rPr>
                              <w:color w:val="000000"/>
                            </w:rPr>
                            <w:t>ikia pagal Ambulatorinių slaugos paslaugų namuose teikimo reikalavimų aprašo naują redakciją, įsigaliojusią 2020-07-01. ASPN paslaugas teikiančių specialistų komanda šias paslaugas teikia ne trumpiau nei 12 mėn. iki savivaldybės administracijos atliktos pr</w:t>
                          </w:r>
                          <w:r>
                            <w:rPr>
                              <w:color w:val="000000"/>
                            </w:rPr>
                            <w:t xml:space="preserve">ojekto partnerio atrankos (duomenų šaltinis: sutartis su teritorine ligonių kasa (toliau – TLK) dėl asmens sveikatos priežiūros paslaugų (ambulatorinių slaugos paslaugų namuose) teikimo ir jų išlaidų apmokėjimo Privalomojo sveikatos draudimo fondo (toliau </w:t>
                          </w:r>
                          <w:r>
                            <w:rPr>
                              <w:color w:val="000000"/>
                            </w:rPr>
                            <w:t>– PSDF) biudžeto lėšomis);</w:t>
                          </w:r>
                        </w:p>
                      </w:sdtContent>
                    </w:sdt>
                    <w:sdt>
                      <w:sdtPr>
                        <w:alias w:val="2.4.2 pp."/>
                        <w:tag w:val="part_076b1dbeb92f40e79f5fc78aef9a8c1d"/>
                        <w:id w:val="-355734278"/>
                        <w:lock w:val="sdtLocked"/>
                      </w:sdtPr>
                      <w:sdtEndPr/>
                      <w:sdtContent>
                        <w:p w14:paraId="2592AF6A" w14:textId="641225AF" w:rsidR="001F7089" w:rsidRDefault="0083675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076b1dbeb92f40e79f5fc78aef9a8c1d"/>
                              <w:id w:val="20647503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2.4.2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ASPN paslaugas teikianti įstaiga turi registracijos adresą pareiškėjo savivaldybės teritorijoje arba Vilniaus, Kauno, Klaipėdos, Šiaulių, Panevėžio arba Alytaus miesto savivaldybės (toliau – didmiesčio savivaldybė) ter</w:t>
                          </w:r>
                          <w:r>
                            <w:rPr>
                              <w:color w:val="000000"/>
                            </w:rPr>
                            <w:t>itorijoje, jei pareiškėjas yra savivaldybė, kurios teritorija supa didmiesčio savivaldybę (toliau – žiedinė savivaldybė), o ASPN paslaugas teikianti įstaiga turi registracijos adresą didmiesčio savivaldybėje, tačiau teikia ASPN paslaugas ir žiedinės saviva</w:t>
                          </w:r>
                          <w:r>
                            <w:rPr>
                              <w:color w:val="000000"/>
                            </w:rPr>
                            <w:t>ldybės gyventojams (duomenų šaltinis: Valstybinės akreditavimo sveikatos priežiūros veiklai tarnybos prie Sveikatos apsaugos ministerijos (toliau – VASPVT) išduota įstaigos asmens sveikatos priežiūros licencija);</w:t>
                          </w:r>
                        </w:p>
                      </w:sdtContent>
                    </w:sdt>
                    <w:sdt>
                      <w:sdtPr>
                        <w:alias w:val="2.4.3 pp."/>
                        <w:tag w:val="part_406fc6e001b441c7ad23f9686544eef1"/>
                        <w:id w:val="-423890599"/>
                        <w:lock w:val="sdtLocked"/>
                      </w:sdtPr>
                      <w:sdtEndPr/>
                      <w:sdtContent>
                        <w:p w14:paraId="59713E42" w14:textId="6A81CAA4" w:rsidR="001F7089" w:rsidRDefault="0083675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406fc6e001b441c7ad23f9686544eef1"/>
                              <w:id w:val="-18606510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2.4.3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ASPN paslaugas teikianti special</w:t>
                          </w:r>
                          <w:r>
                            <w:rPr>
                              <w:color w:val="000000"/>
                            </w:rPr>
                            <w:t>istų komanda šias paslaugas 2022 metais ir 2023 metų I–III ketvirtį savivaldybėje suteikė didžiausiam unikalių asmenų skaičiui (duomenų šaltinis: Valstybinės ligonių kasos prie Sveikatos apsaugos ministerijos (2022-01-01 iki 2023-09-30 (įskaitytinai) duome</w:t>
                          </w:r>
                          <w:r>
                            <w:rPr>
                              <w:color w:val="000000"/>
                            </w:rPr>
                            <w:t>nys).“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f91d44dbb2544ccb668d85407c871d1"/>
            <w:id w:val="-1792817405"/>
            <w:lock w:val="sdtLocked"/>
          </w:sdtPr>
          <w:sdtEndPr/>
          <w:sdtContent>
            <w:p w14:paraId="3CEF4669" w14:textId="711EAAD2" w:rsidR="001F7089" w:rsidRDefault="00836758">
              <w:pPr>
                <w:spacing w:line="360" w:lineRule="atLeast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1f91d44dbb2544ccb668d85407c871d1"/>
                  <w:id w:val="-1743940526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Pakeičiu 18 priedo dalies „Specialieji finansavimo reikalavimai“ 2.7 papunktį ir jį išdėstau taip:</w:t>
              </w:r>
            </w:p>
            <w:sdt>
              <w:sdtPr>
                <w:alias w:val="citata"/>
                <w:tag w:val="part_ff7f9cdebe394bf4ac5be14ed89d5d58"/>
                <w:id w:val="894013686"/>
                <w:lock w:val="sdtLocked"/>
              </w:sdtPr>
              <w:sdtEndPr/>
              <w:sdtContent>
                <w:sdt>
                  <w:sdtPr>
                    <w:alias w:val="2.7 pp."/>
                    <w:tag w:val="part_f0b53974b3c947a680120ff40f7af631"/>
                    <w:id w:val="-1221289866"/>
                    <w:lock w:val="sdtLocked"/>
                  </w:sdtPr>
                  <w:sdtEndPr/>
                  <w:sdtContent>
                    <w:p w14:paraId="71A9F437" w14:textId="18BD0441" w:rsidR="001F7089" w:rsidRDefault="00836758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f0b53974b3c947a680120ff40f7af631"/>
                          <w:id w:val="184789541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2.7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Projekto partneris pagal Aprašo 2.1.2 papunktį – asmens sveikatos priežiūros įstaiga, kuri steigia </w:t>
                      </w:r>
                      <w:proofErr w:type="spellStart"/>
                      <w:r>
                        <w:rPr>
                          <w:color w:val="000000"/>
                        </w:rPr>
                        <w:t>paliatyviosios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pagalbos paslau</w:t>
                      </w:r>
                      <w:r>
                        <w:rPr>
                          <w:color w:val="000000"/>
                        </w:rPr>
                        <w:t xml:space="preserve">gų vaikams arba suaugusiesiems dienos centrą ir turi galiojančią licenciją teikti stacionarinės </w:t>
                      </w:r>
                      <w:proofErr w:type="spellStart"/>
                      <w:r>
                        <w:rPr>
                          <w:color w:val="000000"/>
                        </w:rPr>
                        <w:t>paliatyviosios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pagalbos asmens sveikatos priežiūros paslaugas (duomenų šaltinis: VASPVT išduota įstaigos asmens sveikatos priežiūros licencija). Savivaldybių ad</w:t>
                      </w:r>
                      <w:r>
                        <w:rPr>
                          <w:color w:val="000000"/>
                        </w:rPr>
                        <w:t>ministracijos projektų partnerius atrenka iki PĮP pateikimo VšĮ Centrinei projektų valdymo agentūrai nustatyto termino pabaigos – 2024 m. kovo 31 d. Pareiškėjas gali PĮP pateikti anksčiau nustatyto termino. Už projekto partnerių atrinkimą atsakingas pareiš</w:t>
                      </w:r>
                      <w:r>
                        <w:rPr>
                          <w:color w:val="000000"/>
                        </w:rPr>
                        <w:t>kėjas.“</w:t>
                      </w:r>
                    </w:p>
                    <w:p w14:paraId="6AE2B05B" w14:textId="77777777" w:rsidR="001F7089" w:rsidRDefault="001F7089">
                      <w:pPr>
                        <w:rPr>
                          <w:szCs w:val="24"/>
                        </w:rPr>
                      </w:pPr>
                    </w:p>
                    <w:p w14:paraId="7C95291B" w14:textId="77777777" w:rsidR="001F7089" w:rsidRDefault="001F7089">
                      <w:pPr>
                        <w:rPr>
                          <w:szCs w:val="24"/>
                        </w:rPr>
                      </w:pPr>
                    </w:p>
                    <w:p w14:paraId="7DFBC22F" w14:textId="77777777" w:rsidR="001F7089" w:rsidRDefault="001F7089">
                      <w:pPr>
                        <w:rPr>
                          <w:szCs w:val="24"/>
                        </w:rPr>
                      </w:pPr>
                    </w:p>
                    <w:p w14:paraId="2FC54751" w14:textId="77777777" w:rsidR="001F7089" w:rsidRDefault="00836758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89de1d95e8c45c2bc77790eb627cbd0"/>
            <w:id w:val="916443190"/>
            <w:lock w:val="sdtLocked"/>
          </w:sdtPr>
          <w:sdtEndPr/>
          <w:sdtContent>
            <w:p w14:paraId="2EB2D54B" w14:textId="5CD34E63" w:rsidR="001F7089" w:rsidRDefault="00836758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bookmarkStart w:id="0" w:name="_GoBack"/>
              <w:bookmarkEnd w:id="0"/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Arūnas Dulkys</w:t>
              </w:r>
            </w:p>
            <w:p w14:paraId="392EC472" w14:textId="30DEB1F4" w:rsidR="001F7089" w:rsidRDefault="00836758">
              <w:pPr>
                <w:rPr>
                  <w:szCs w:val="24"/>
                </w:rPr>
              </w:pPr>
            </w:p>
          </w:sdtContent>
        </w:sdt>
      </w:sdtContent>
    </w:sdt>
    <w:sectPr w:rsidR="001F7089" w:rsidSect="0083675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245" w:right="851" w:bottom="709" w:left="1418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9D1A3D" w14:textId="77777777" w:rsidR="001F7089" w:rsidRDefault="00836758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8DECF6F" w14:textId="77777777" w:rsidR="001F7089" w:rsidRDefault="00836758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EF244" w14:textId="77777777" w:rsidR="001F7089" w:rsidRDefault="001F7089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7BD72" w14:textId="77777777" w:rsidR="001F7089" w:rsidRDefault="001F7089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1F7089" w:rsidRDefault="001F7089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1F7089" w:rsidRDefault="001F7089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6ECB2C" w14:textId="77777777" w:rsidR="001F7089" w:rsidRDefault="00836758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8AA1DAB" w14:textId="77777777" w:rsidR="001F7089" w:rsidRDefault="00836758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41F9F3C" w:rsidR="001F7089" w:rsidRDefault="0083675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14:paraId="14D1BD74" w14:textId="77777777" w:rsidR="001F7089" w:rsidRDefault="001F7089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5E2341A0" w:rsidR="001F7089" w:rsidRDefault="0083675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FB59E09" w14:textId="77777777" w:rsidR="001F7089" w:rsidRDefault="001F7089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3215F4" w14:textId="77777777" w:rsidR="001F7089" w:rsidRDefault="001F708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1F7089"/>
    <w:rsid w:val="00836758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4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8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87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3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534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54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11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3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4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1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7" ma:contentTypeDescription="Kurkite naują dokumentą." ma:contentTypeScope="" ma:versionID="f0881803ef74d37152392b7c17f51f12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c17557322df96ce6ff98e67eeda279f0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a6bf4157b05f4fc997a454880e6d42e7" PartId="b8e1ee2e4fe84a3c9463887c3db56812">
    <Part Type="preambule" DocPartId="8d0ff0b76c584c34bfeefff3b1410193" PartId="7f0155d3399544339729b9c3fff94528"/>
    <Part Type="punktas" Nr="1" Abbr="1 p." DocPartId="4d1420b129114afb9de4fd52c7a660d3" PartId="414b619ba83944a9b6492b3a8d99528e">
      <Part Type="citata" DocPartId="7e7a6fc69a8e4302ac6bbc8f1c8beffd" PartId="e3cc99f161cc46e0b681bb7edcc91b63">
        <Part Type="papunktis" Nr="2.4" Abbr="2.4 pp." DocPartId="9028a58a33e74240878e42e721b89f87" PartId="52afea873a464e0182de0044973d2f54">
          <Part Type="papunktis" Nr="2.4.1" Abbr="2.4.1 pp." DocPartId="2bf4aa202fc146b5a5e22b4337339dbb" PartId="053dbea2cd8049ea94d933c9a5f4f1e7"/>
          <Part Type="papunktis" Nr="2.4.2" Abbr="2.4.2 pp." DocPartId="ac46a257e2504780a4af69ea9f788aa9" PartId="076b1dbeb92f40e79f5fc78aef9a8c1d"/>
          <Part Type="papunktis" Nr="2.4.3" Abbr="2.4.3 pp." DocPartId="f460ec1e864e4fdf9892d3ae9586fdb4" PartId="406fc6e001b441c7ad23f9686544eef1"/>
        </Part>
      </Part>
    </Part>
    <Part Type="punktas" Nr="2" Abbr="2 p." DocPartId="654d40f6cebd4cc89b6a4a570a120d24" PartId="1f91d44dbb2544ccb668d85407c871d1">
      <Part Type="citata" DocPartId="b5333e7630eb4b97bc34f6ebb5289655" PartId="ff7f9cdebe394bf4ac5be14ed89d5d58">
        <Part Type="papunktis" Nr="2.7" Abbr="2.7 pp." DocPartId="89739657f73a4d579f5b7ad18c6dc1b4" PartId="f0b53974b3c947a680120ff40f7af631"/>
      </Part>
    </Part>
    <Part Type="signatura" DocPartId="a8d9b4518d2c4c56b0704c893edef202" PartId="789de1d95e8c45c2bc77790eb627cbd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52FFC0-6668-46AE-971F-700EBA7FE2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6654142-F3F3-48FB-9014-A4332985F1CF}">
  <ds:schemaRefs>
    <ds:schemaRef ds:uri="http://schemas.microsoft.com/office/2006/metadata/properties"/>
    <ds:schemaRef ds:uri="http://schemas.microsoft.com/office/infopath/2007/PartnerControls"/>
    <ds:schemaRef ds:uri="fe4ce506-306b-4f3b-858c-685e4322984b"/>
    <ds:schemaRef ds:uri="5f51944c-8b8a-4190-a6e0-8c0a63b86cc1"/>
  </ds:schemaRefs>
</ds:datastoreItem>
</file>

<file path=customXml/itemProps3.xml><?xml version="1.0" encoding="utf-8"?>
<ds:datastoreItem xmlns:ds="http://schemas.openxmlformats.org/officeDocument/2006/customXml" ds:itemID="{47983BA8-E516-41D4-B33B-292C3B0DE1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BFBDA24-9D7F-42BC-AE59-EAB69075832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F790DCC-A9E4-4CE4-B437-CB1D3567A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2770</Words>
  <Characters>1579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ŠAULYTĖ SKAIRIENĖ Dalia</cp:lastModifiedBy>
  <cp:revision>3</cp:revision>
  <dcterms:created xsi:type="dcterms:W3CDTF">2024-01-30T07:31:00Z</dcterms:created>
  <dcterms:modified xsi:type="dcterms:W3CDTF">2024-01-30T07:34:00Z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