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6FF1" w14:textId="7BD09284" w:rsidR="003B7D3A" w:rsidRDefault="00C14E1F" w:rsidP="00C14E1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szCs w:val="24"/>
        </w:rPr>
        <w:object w:dxaOrig="811" w:dyaOrig="961" w14:anchorId="5B7D7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 fillcolor="window">
            <v:imagedata r:id="rId8" o:title=""/>
          </v:shape>
          <o:OLEObject Type="Embed" ProgID="Word.Picture.8" ShapeID="_x0000_i1025" DrawAspect="Content" ObjectID="_1498302625" r:id="rId9"/>
        </w:object>
      </w:r>
    </w:p>
    <w:p w14:paraId="5B7D6FF3" w14:textId="77777777" w:rsidR="003B7D3A" w:rsidRDefault="00C14E1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B7D6FF4" w14:textId="77777777" w:rsidR="003B7D3A" w:rsidRDefault="003B7D3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B7D6FF5" w14:textId="77777777" w:rsidR="003B7D3A" w:rsidRDefault="00C14E1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B7D6FF7" w14:textId="77777777" w:rsidR="003B7D3A" w:rsidRDefault="00C14E1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2 m"/>
        </w:smartTagPr>
        <w:r>
          <w:rPr>
            <w:b/>
            <w:bCs/>
            <w:szCs w:val="24"/>
          </w:rPr>
          <w:t>2002 M</w:t>
        </w:r>
      </w:smartTag>
      <w:r>
        <w:rPr>
          <w:b/>
          <w:bCs/>
          <w:szCs w:val="24"/>
        </w:rPr>
        <w:t xml:space="preserve">. BALANDŽIO 5 D. ĮSAKYMO NR. 159 „DĖL LIGŲ, VAISTINIŲ PREPARATŲ IR MEDICINOS PAGALBOS PRIEMONIŲ ĮRAŠYMO Į KOMPENSAVIMO SĄRAŠUS IR JŲ </w:t>
      </w:r>
      <w:r>
        <w:rPr>
          <w:b/>
          <w:bCs/>
          <w:caps/>
          <w:szCs w:val="24"/>
        </w:rPr>
        <w:t>KEITIMO</w:t>
      </w:r>
      <w:r>
        <w:rPr>
          <w:b/>
          <w:bCs/>
          <w:szCs w:val="24"/>
        </w:rPr>
        <w:t xml:space="preserve"> TVARKOS APRAŠO PATVIRTINIMO“ PAKEITIMO</w:t>
      </w:r>
    </w:p>
    <w:p w14:paraId="5B7D6FF8" w14:textId="77777777" w:rsidR="003B7D3A" w:rsidRDefault="003B7D3A">
      <w:pPr>
        <w:jc w:val="center"/>
        <w:rPr>
          <w:b/>
          <w:bCs/>
          <w:szCs w:val="24"/>
        </w:rPr>
      </w:pPr>
    </w:p>
    <w:p w14:paraId="5B7D6FF9" w14:textId="77777777" w:rsidR="003B7D3A" w:rsidRDefault="00C14E1F">
      <w:pPr>
        <w:jc w:val="center"/>
        <w:rPr>
          <w:szCs w:val="24"/>
        </w:rPr>
      </w:pPr>
      <w:r>
        <w:rPr>
          <w:szCs w:val="24"/>
        </w:rPr>
        <w:t>2015 m. liepos 10 d. Nr. V-857</w:t>
      </w:r>
    </w:p>
    <w:p w14:paraId="5B7D6FFA" w14:textId="77777777" w:rsidR="003B7D3A" w:rsidRDefault="00C14E1F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05 m"/>
        </w:smartTagPr>
        <w:r>
          <w:rPr>
            <w:szCs w:val="24"/>
          </w:rPr>
          <w:t>Vilnius</w:t>
        </w:r>
      </w:smartTag>
    </w:p>
    <w:p w14:paraId="5B7D6FFB" w14:textId="77777777" w:rsidR="003B7D3A" w:rsidRDefault="003B7D3A">
      <w:pPr>
        <w:jc w:val="center"/>
        <w:rPr>
          <w:szCs w:val="24"/>
        </w:rPr>
      </w:pPr>
    </w:p>
    <w:p w14:paraId="0D64D145" w14:textId="77777777" w:rsidR="00C14E1F" w:rsidRDefault="00C14E1F">
      <w:pPr>
        <w:jc w:val="center"/>
        <w:rPr>
          <w:szCs w:val="24"/>
        </w:rPr>
      </w:pPr>
    </w:p>
    <w:p w14:paraId="5B7D6FFC" w14:textId="77777777" w:rsidR="003B7D3A" w:rsidRDefault="00C14E1F">
      <w:pPr>
        <w:ind w:firstLine="720"/>
        <w:jc w:val="both"/>
        <w:rPr>
          <w:szCs w:val="24"/>
        </w:rPr>
      </w:pPr>
      <w:r>
        <w:rPr>
          <w:szCs w:val="24"/>
        </w:rPr>
        <w:t>P a k e i č i u Ligų, vaistinių pre</w:t>
      </w:r>
      <w:r>
        <w:rPr>
          <w:szCs w:val="24"/>
        </w:rPr>
        <w:t xml:space="preserve">paratų ir medicinos pagalbos priemonių įrašymo į kompensavimo sąrašus ir jų keitimo tvarkos aprašą, patvirtintą Lietuvos Respublikos sveikatos apsaugos ministro </w:t>
      </w:r>
      <w:smartTag w:uri="schemas-tilde-lv/tildestengine" w:element="metric">
        <w:smartTagPr>
          <w:attr w:name="metric_value" w:val="2002"/>
          <w:attr w:name="metric_text" w:val="m"/>
        </w:smartTagPr>
        <w:smartTag w:uri="urn:schemas-microsoft-com:office:smarttags" w:element="metricconverter">
          <w:smartTagPr>
            <w:attr w:name="ProductID" w:val="2005 m"/>
          </w:smartTagPr>
          <w:r>
            <w:rPr>
              <w:szCs w:val="24"/>
            </w:rPr>
            <w:t>2002 m</w:t>
          </w:r>
        </w:smartTag>
      </w:smartTag>
      <w:r>
        <w:rPr>
          <w:szCs w:val="24"/>
        </w:rPr>
        <w:t>. balandžio 5 d. įsakymu Nr. 159 „Dėl Ligų, vaistinių preparatų,  medicinos pagalbos prie</w:t>
      </w:r>
      <w:r>
        <w:rPr>
          <w:szCs w:val="24"/>
        </w:rPr>
        <w:t>monių įrašymo į kompensavimo sąrašus ir jų keitimo tvarkos aprašo patvirtinimo“:</w:t>
      </w:r>
    </w:p>
    <w:p w14:paraId="5B7D6FFD" w14:textId="77777777" w:rsidR="003B7D3A" w:rsidRDefault="00C14E1F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9.2 papunktį ir jį išdėstau  taip:</w:t>
      </w:r>
    </w:p>
    <w:p w14:paraId="5B7D6FFE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9.1</w:t>
      </w:r>
      <w:r>
        <w:rPr>
          <w:szCs w:val="24"/>
          <w:lang w:eastAsia="lt-LT"/>
        </w:rPr>
        <w:t>. po vieną paraiškos ir dokumentų, atitinkančių Apraše nurodytus reikalavimus,   egzempliorių elektroninėje laikmenoje</w:t>
      </w:r>
      <w:r>
        <w:rPr>
          <w:szCs w:val="24"/>
          <w:lang w:eastAsia="lt-LT"/>
        </w:rPr>
        <w:t xml:space="preserve"> pateikia Sveikatos apsaugos ministerijos Asmens sveikatos priežiūros departamentui, Valstybinei ligonių kasai prie Sveikatos apsaugos ministerijos (toliau – Valstybinė ligonių kasa), pagal kompetenciją Valstybinei vaistų kontrolės tarnybai arba Valstybine</w:t>
      </w:r>
      <w:r>
        <w:rPr>
          <w:szCs w:val="24"/>
          <w:lang w:eastAsia="lt-LT"/>
        </w:rPr>
        <w:t>i akreditavimo sveikatos priežiūros veiklai tarnybai prie Sveikatos apsaugos ministerijos (toliau – VASPVT); paraišką bei dokumentus ir vieną egzempliorių elektroninėje laikmenoje pasilieka sau;“.</w:t>
      </w:r>
    </w:p>
    <w:p w14:paraId="5B7D6FFF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15 punkto pirmąją pastraipą ir ją išdės</w:t>
      </w:r>
      <w:r>
        <w:rPr>
          <w:szCs w:val="24"/>
          <w:lang w:eastAsia="lt-LT"/>
        </w:rPr>
        <w:t>tau taip:</w:t>
      </w:r>
    </w:p>
    <w:p w14:paraId="5B7D7000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Asmens sveikatos priežiūros departamentas pagal kompetenciją Vertinimo komisijai teikia:“.</w:t>
      </w:r>
    </w:p>
    <w:p w14:paraId="5B7D7001" w14:textId="77777777" w:rsidR="003B7D3A" w:rsidRDefault="00C14E1F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Pakeičiu priedą:</w:t>
      </w:r>
    </w:p>
    <w:p w14:paraId="5B7D7002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</w:t>
      </w:r>
      <w:r>
        <w:rPr>
          <w:szCs w:val="24"/>
          <w:lang w:val="en-US" w:eastAsia="lt-LT"/>
        </w:rPr>
        <w:t>P</w:t>
      </w:r>
      <w:r>
        <w:rPr>
          <w:szCs w:val="24"/>
          <w:lang w:eastAsia="lt-LT"/>
        </w:rPr>
        <w:t>akeičiu 4 punkto pirmąją pastraipą ir ją išdėstau taip:</w:t>
      </w:r>
    </w:p>
    <w:p w14:paraId="5B7D7003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Informaciją apie ligos socialinę reikšmę pagal kom</w:t>
      </w:r>
      <w:r>
        <w:rPr>
          <w:szCs w:val="24"/>
          <w:lang w:eastAsia="lt-LT"/>
        </w:rPr>
        <w:t>petenciją teikia Asmens sveikatos priežiūros departamentas:“;</w:t>
      </w:r>
    </w:p>
    <w:p w14:paraId="5B7D7004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 xml:space="preserve">. pakeičiu 5.1 papunkčio pirmąją pastraipą ir ją išdėstau taip: </w:t>
      </w:r>
    </w:p>
    <w:p w14:paraId="5B7D7005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 ligos įtaką sveikatai – informaciją pagal kompetenciją teikia Asmens sveikatos priežiūros departamentas:“;</w:t>
      </w:r>
    </w:p>
    <w:p w14:paraId="5B7D7006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 xml:space="preserve">. pakeičiu 5.2 papunkčio pirmąją pastraipą ir ją išdėstau taip: </w:t>
      </w:r>
    </w:p>
    <w:p w14:paraId="5B7D7007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socialinę medicinos pagalbos priemonės svarbą – informaciją pagal kompetenciją teikia Asmens sveikatos priežiūros departamentas:“;</w:t>
      </w:r>
    </w:p>
    <w:p w14:paraId="5B7D7008" w14:textId="77777777" w:rsidR="003B7D3A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3.4</w:t>
      </w:r>
      <w:r>
        <w:rPr>
          <w:szCs w:val="24"/>
          <w:lang w:eastAsia="lt-LT"/>
        </w:rPr>
        <w:t xml:space="preserve">. pakeičiu 5.3 papunkčio pirmąją pastraipą ir ją išdėstau taip: </w:t>
      </w:r>
    </w:p>
    <w:p w14:paraId="5B7D700A" w14:textId="6FBD0840" w:rsidR="003B7D3A" w:rsidRDefault="00C14E1F" w:rsidP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>. galimybę pacientui naudoti alternatyvias medicinos pagalbos priemones – informaciją pagal kompetenciją teikia Asmens sveikatos priežiūros departamentas:“.</w:t>
      </w:r>
    </w:p>
    <w:p w14:paraId="6A49E773" w14:textId="77777777" w:rsidR="00C14E1F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E088249" w14:textId="77777777" w:rsidR="00C14E1F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77B178B" w14:textId="77777777" w:rsidR="00C14E1F" w:rsidRDefault="00C1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B7D7010" w14:textId="64DB4045" w:rsidR="003B7D3A" w:rsidRDefault="00C14E1F" w:rsidP="00C14E1F">
      <w:pPr>
        <w:tabs>
          <w:tab w:val="left" w:pos="680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Rimantė </w:t>
      </w:r>
      <w:proofErr w:type="spellStart"/>
      <w:r>
        <w:rPr>
          <w:szCs w:val="24"/>
          <w:lang w:eastAsia="lt-LT"/>
        </w:rPr>
        <w:t>Šalaševičiūtė</w:t>
      </w:r>
      <w:proofErr w:type="spellEnd"/>
    </w:p>
    <w:bookmarkStart w:id="0" w:name="_GoBack" w:displacedByCustomXml="next"/>
    <w:bookmarkEnd w:id="0" w:displacedByCustomXml="next"/>
    <w:sectPr w:rsidR="003B7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2" w:bottom="1080" w:left="1699" w:header="562" w:footer="562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7014" w14:textId="77777777" w:rsidR="003B7D3A" w:rsidRDefault="00C14E1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B7D7015" w14:textId="77777777" w:rsidR="003B7D3A" w:rsidRDefault="00C14E1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B" w14:textId="77777777" w:rsidR="003B7D3A" w:rsidRDefault="003B7D3A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C" w14:textId="77777777" w:rsidR="003B7D3A" w:rsidRDefault="003B7D3A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E" w14:textId="77777777" w:rsidR="003B7D3A" w:rsidRDefault="003B7D3A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7012" w14:textId="77777777" w:rsidR="003B7D3A" w:rsidRDefault="00C14E1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B7D7013" w14:textId="77777777" w:rsidR="003B7D3A" w:rsidRDefault="00C14E1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6" w14:textId="77777777" w:rsidR="003B7D3A" w:rsidRDefault="00C14E1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B7D7017" w14:textId="77777777" w:rsidR="003B7D3A" w:rsidRDefault="003B7D3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8" w14:textId="77777777" w:rsidR="003B7D3A" w:rsidRDefault="00C14E1F">
    <w:pPr>
      <w:framePr w:wrap="auto" w:vAnchor="text" w:hAnchor="margin" w:xAlign="center" w:y="1"/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B7D7019" w14:textId="77777777" w:rsidR="003B7D3A" w:rsidRDefault="003B7D3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</w:p>
  <w:p w14:paraId="5B7D701A" w14:textId="77777777" w:rsidR="003B7D3A" w:rsidRDefault="003B7D3A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01D" w14:textId="77777777" w:rsidR="003B7D3A" w:rsidRDefault="003B7D3A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7"/>
    <w:rsid w:val="003B7D3A"/>
    <w:rsid w:val="00C14E1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B7D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14E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1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14E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1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47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MINISTRAS</vt:lpstr>
    </vt:vector>
  </TitlesOfParts>
  <Company>Microsoft Corporation</Company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2015-07-13T11:00:00Z</dcterms:created>
  <dc:creator>Toshiba</dc:creator>
  <lastModifiedBy>GRUNDAITĖ Aistė</lastModifiedBy>
  <lastPrinted>2015-07-02T08:14:00Z</lastPrinted>
  <dcterms:modified xsi:type="dcterms:W3CDTF">2015-07-13T11:24:00Z</dcterms:modified>
  <revision>3</revision>
  <dc:title>LIETUVOS RESPUBLIKOS SVEIKATOS APSAUGOS MINISTRAS</dc:title>
</coreProperties>
</file>