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769f38f9dff145bcaebcc23b448d47f0"/>
        <w:lock w:val="sdtLocked"/>
        <w:richText/>
      </w:sdtPr>
      <w:sdtContent>
        <w:p w14:paraId="616AA465" w14:textId="77777777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14:paraId="7983DEBF" w14:textId="77777777">
          <w:pPr>
            <w:tabs>
              <w:tab w:val="center" w:pos="4153"/>
              <w:tab w:val="center" w:pos="4819"/>
              <w:tab w:val="left" w:pos="7095"/>
              <w:tab w:val="right" w:pos="8306"/>
            </w:tabs>
            <w:jc w:val="center"/>
            <w:rPr>
              <w:b/>
              <w:caps/>
              <w:sz w:val="2"/>
              <w:szCs w:val="2"/>
              <w:lang w:eastAsia="lt-LT"/>
            </w:rPr>
          </w:pPr>
          <w:r>
            <w:rPr>
              <w:b/>
              <w:caps/>
              <w:lang w:val="en-US"/>
            </w:rPr>
            <w:drawing>
              <wp:inline distT="0" distB="0" distL="0" distR="0" wp14:anchorId="17C7BD65" wp14:editId="64B977E6">
                <wp:extent cx="590550" cy="704850"/>
                <wp:effectExtent l="19050" t="0" r="0" b="0"/>
                <wp:docPr id="3" name="Picture 1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b/>
              <w:caps/>
              <w:lang w:eastAsia="lt-LT"/>
            </w:rPr>
            <w:br/>
          </w:r>
        </w:p>
        <w:p w14:paraId="53054729" w14:textId="77777777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14:paraId="0C87E0D1" w14:textId="77777777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  <w:br/>
            <w:t>TARYBA</w:t>
          </w:r>
        </w:p>
        <w:p w14:paraId="53C85B23" w14:textId="77777777">
          <w:pPr>
            <w:keepNext/>
            <w:jc w:val="center"/>
            <w:outlineLvl w:val="1"/>
            <w:rPr>
              <w:b/>
              <w:caps/>
              <w:lang w:eastAsia="lt-LT"/>
            </w:rPr>
          </w:pPr>
        </w:p>
        <w:p w14:paraId="485D23CF" w14:textId="77777777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SPRENDIMAS</w:t>
          </w:r>
        </w:p>
        <w:p w14:paraId="1DEFD5A8" w14:textId="022D724F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DĖL PRITARIMO DALYVAUTI PROJEKTE „MOKINIŲ UGDYMOSI PASIEKIMŲ GERINIMAS DIEGIANT KOKYBĖS KREPŠELĮ“</w:t>
          </w:r>
        </w:p>
        <w:p w14:paraId="2486FB5F" w14:textId="77777777">
          <w:pPr>
            <w:jc w:val="center"/>
            <w:rPr>
              <w:b/>
              <w:lang w:eastAsia="lt-LT"/>
            </w:rPr>
          </w:pPr>
        </w:p>
        <w:p w14:paraId="14E4440F" w14:textId="6C311C4B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balandžio 16 d.  Nr. T-47</w:t>
          </w:r>
        </w:p>
        <w:p w14:paraId="1413A581" w14:textId="77777777">
          <w:pPr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 w14:paraId="50C1063A" w14:textId="77777777">
          <w:pPr>
            <w:ind w:firstLine="851"/>
            <w:rPr>
              <w:lang w:eastAsia="lt-LT"/>
            </w:rPr>
          </w:pPr>
        </w:p>
        <w:p w14:paraId="1818BA09" w14:textId="77777777">
          <w:pPr>
            <w:ind w:firstLine="709"/>
            <w:rPr>
              <w:lang w:eastAsia="lt-LT"/>
            </w:rPr>
          </w:pPr>
        </w:p>
        <w:sdt>
          <w:sdtPr>
            <w:alias w:val="preambule"/>
            <w:tag w:val="part_ea5b430ef010418a9daa09e1695fa7f3"/>
            <w:lock w:val="sdtLocked"/>
            <w:richText/>
          </w:sdtPr>
          <w:sdtContent>
            <w:p w14:paraId="05B0FF5F" w14:textId="4C302442">
              <w:pPr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Vadovaudamasi Lietuvos Respublikos vietos savivaldos įstatymo 6 straipsnio 6 punktu, 16 straipsnio 4 dalimi, Kokybės krepšelio skyrimo bendrojo ugdymo mokykloms tvarkos aprašu, patvirtintu Lietuvos Respublikos švietimo ir mokslo ministro 2018 m. rugpjūčio 29 d. įsakymu Nr. V-707 „Dėl Kokybės krepšelio skyrimo bendrojo ugdymo mokykloms tvarkos aprašo patvirtinimo“ ir atsižvelgdama į Silpną geros mokyklos požymių raišką turinčių mokyklų sąrašą, patvirtintą Lietuvos Respublikos švietimo ir mokslo ministro 2018 m. lapkričio 13 d. įsakymu Nr. V-888 „Dėl Stiprią geros mokyklos požymių raišką turinčių mokyklų sąrašo ir Silpną geros mokyklos požymių raišką turinčių mokyklų sąrašo patvirtinimo“, 13, 14, 15 punktais, Joniškio rajono savivaldybės taryba  n u s p r e n d ž i a: </w:t>
              </w:r>
            </w:p>
          </w:sdtContent>
        </w:sdt>
        <w:sdt>
          <w:sdtPr>
            <w:alias w:val="1 p."/>
            <w:tag w:val="part_544789a511ca4cc4a1c9bd48fbec9b1d"/>
            <w:lock w:val="sdtLocked"/>
            <w:richText/>
          </w:sdtPr>
          <w:sdtContent>
            <w:p w14:paraId="72418B44" w14:textId="77777777">
              <w:pPr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544789a511ca4cc4a1c9bd48fbec9b1d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 xml:space="preserve">. Pritarti, kad Joniškio rajono savivaldybės administracija dalyvautų partnerio teisėmis projekte „Mokinių ugdymosi pasiekimų gerinimas diegiant kokybės krepšelį“ (toliau – Projektas). </w:t>
              </w:r>
            </w:p>
          </w:sdtContent>
        </w:sdt>
        <w:sdt>
          <w:sdtPr>
            <w:alias w:val="2 p."/>
            <w:tag w:val="part_a7e82fdbbde24094809025532a82be91"/>
            <w:lock w:val="sdtLocked"/>
            <w:richText/>
          </w:sdtPr>
          <w:sdtContent>
            <w:p w14:paraId="5788B2E7" w14:textId="77777777">
              <w:pPr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a7e82fdbbde24094809025532a82be91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Pritarti, kad Joniškio rajono savivaldybės administracija ir Nacionalinė švietimo agentūra, įgyvendinant Projektą, pasirašytų partnerystės sutartį.</w:t>
              </w:r>
            </w:p>
          </w:sdtContent>
        </w:sdt>
        <w:sdt>
          <w:sdtPr>
            <w:alias w:val="3 p."/>
            <w:tag w:val="part_87b7c5ac95c04b35a786b9b96c63575b"/>
            <w:lock w:val="sdtLocked"/>
            <w:richText/>
          </w:sdtPr>
          <w:sdtContent>
            <w:p w14:paraId="324423DB" w14:textId="77777777">
              <w:pPr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87b7c5ac95c04b35a786b9b96c63575b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3</w:t>
                  </w:r>
                </w:sdtContent>
              </w:sdt>
              <w:r>
                <w:rPr>
                  <w:lang w:eastAsia="lt-LT"/>
                </w:rPr>
                <w:t xml:space="preserve">. Skirti iš Joniškio rajono savivaldybės biudžeto ne mažiau kaip 15 proc. šio sprendimo 1 punkte nurodytam Projektui įgyvendinti skirtų lėšų, tenkančių Joniškio rajono savivaldybei, kurių nepadengia Projektui skiriamas finansavimas. </w:t>
              </w:r>
            </w:p>
          </w:sdtContent>
        </w:sdt>
        <w:sdt>
          <w:sdtPr>
            <w:alias w:val="4 p."/>
            <w:tag w:val="part_73678c6d5b134c87ad9b2405e3cf61b9"/>
            <w:lock w:val="sdtLocked"/>
            <w:richText/>
          </w:sdtPr>
          <w:sdtContent>
            <w:p w14:paraId="6796C7E1" w14:textId="7B205D86">
              <w:pPr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73678c6d5b134c87ad9b2405e3cf61b9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4</w:t>
                  </w:r>
                </w:sdtContent>
              </w:sdt>
              <w:r>
                <w:rPr>
                  <w:lang w:eastAsia="lt-LT"/>
                </w:rPr>
                <w:t>. Įgalioti Joniškio rajono savivaldybės administracijos direktorių pasirašyti 2 punkte minimą partnerystės sutartį, su ja susijusias sutartis ir susitarimus ir atlikti kitus veiksmus, susijusius su šios sutarties vykdymu.</w:t>
              </w:r>
            </w:p>
            <w:p w14:paraId="38338ABA" w14:textId="77777777">
              <w:pPr>
                <w:jc w:val="center"/>
                <w:rPr>
                  <w:lang w:val="en-AU" w:eastAsia="lt-LT"/>
                </w:rPr>
              </w:pPr>
            </w:p>
            <w:p w14:paraId="2C5DC2D6" w14:textId="77777777">
              <w:pPr>
                <w:jc w:val="center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6dbf60809b6c498b8a037c0801c0e963"/>
            <w:lock w:val="sdtLocked"/>
            <w:richText/>
          </w:sdtPr>
          <w:sdtContent>
            <w:p w14:paraId="2408473D" w14:textId="77777777"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 xml:space="preserve">Savivaldybės meras </w:t>
                <w:tab/>
                <w:tab/>
                <w:tab/>
                <w:tab/>
                <w:tab/>
                <w:tab/>
                <w:tab/>
                <w:tab/>
                <w:t>Vitalijus Gailius</w:t>
              </w:r>
            </w:p>
            <w:p w14:paraId="6CA1AB2D" w14:textId="77777777">
              <w:pPr>
                <w:rPr>
                  <w:szCs w:val="22"/>
                  <w:lang w:eastAsia="lt-LT"/>
                </w:rPr>
              </w:pPr>
            </w:p>
            <w:p w14:paraId="1130CA26" w14:textId="77777777">
              <w:pPr>
                <w:rPr>
                  <w:szCs w:val="22"/>
                  <w:lang w:eastAsia="lt-LT"/>
                </w:rPr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A4E6C62" w14:textId="77777777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49B26985" w14:textId="77777777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285636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610DE1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130FAE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74CBBA" w14:textId="77777777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76DC06B8" w14:textId="77777777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4FCAC2" w14:textId="77777777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2B226240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2EDE64" w14:textId="77777777"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 PAGE   \* MERGEFORMAT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3</w:t>
    </w:r>
    <w:r>
      <w:rPr>
        <w:sz w:val="20"/>
        <w:lang w:eastAsia="lt-LT"/>
      </w:rPr>
      <w:fldChar w:fldCharType="end"/>
    </w:r>
  </w:p>
  <w:p w14:paraId="4116611E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5461F5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15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19B54699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9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6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jpeg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b73f138f4bb544f5bb8f7dc7d04d1c24" PartId="769f38f9dff145bcaebcc23b448d47f0">
    <Part Type="preambule" DocPartId="e3f0f827279a4c3180d3bbc05ccd0c61" PartId="ea5b430ef010418a9daa09e1695fa7f3"/>
    <Part Type="punktas" Nr="1" Abbr="1 p." DocPartId="64ef2b671dfd45f7b9ff4ae65a54e4b1" PartId="544789a511ca4cc4a1c9bd48fbec9b1d"/>
    <Part Type="punktas" Nr="2" Abbr="2 p." DocPartId="3b2ae548ef20449d954609f02f045938" PartId="a7e82fdbbde24094809025532a82be91"/>
    <Part Type="punktas" Nr="3" Abbr="3 p." DocPartId="1f590092df9d437db03cacedff6fa094" PartId="87b7c5ac95c04b35a786b9b96c63575b"/>
    <Part Type="punktas" Nr="4" Abbr="4 p." DocPartId="dec8c3e6c7434393a68324990d350f8b" PartId="73678c6d5b134c87ad9b2405e3cf61b9"/>
    <Part Type="signatura" DocPartId="ee00b57b85224b47a2786164d4e72c5b" PartId="6dbf60809b6c498b8a037c0801c0e963"/>
  </Part>
</Parts>
</file>

<file path=customXml/itemProps1.xml><?xml version="1.0" encoding="utf-8"?>
<ds:datastoreItem xmlns:ds="http://schemas.openxmlformats.org/officeDocument/2006/customXml" ds:itemID="{82B38ADC-11D1-420C-82A0-F5420A0FA2D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9372E62-E234-4E4C-A1B8-659E56A49AC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236</Words>
  <Characters>1584</Characters>
  <Application>Microsoft Office Word</Application>
  <DocSecurity>4</DocSecurity>
  <Lines>37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1808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2020-04-23T13:21:00Z</dcterms:created>
  <dc:creator>Laimute Vasiliauskiene</dc:creator>
  <lastModifiedBy>adlibuser</lastModifiedBy>
  <lastPrinted>2014-03-04T09:11:00Z</lastPrinted>
  <dcterms:modified xsi:type="dcterms:W3CDTF">2020-04-23T13:21:00Z</dcterms:modified>
  <revision>2</revision>
  <dc:title>DĖL JONIŠKIO RAJONO SAVIVALDYBĖS ADMINISTRACIJOS</dc:title>
</coreProperties>
</file>