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CC" w:rsidRDefault="009628CC">
      <w:pPr>
        <w:jc w:val="center"/>
        <w:rPr>
          <w:lang w:eastAsia="lt-LT"/>
        </w:rPr>
      </w:pPr>
    </w:p>
    <w:p w:rsidR="009628CC" w:rsidRDefault="009628CC">
      <w:pPr>
        <w:jc w:val="center"/>
        <w:rPr>
          <w:lang w:eastAsia="lt-LT"/>
        </w:rPr>
      </w:pPr>
    </w:p>
    <w:p w:rsidR="009628CC" w:rsidRDefault="00491C19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5F911CAC" wp14:editId="5D05ED11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CC" w:rsidRDefault="009628CC">
      <w:pPr>
        <w:rPr>
          <w:sz w:val="10"/>
          <w:szCs w:val="10"/>
        </w:rPr>
      </w:pPr>
    </w:p>
    <w:p w:rsidR="009628CC" w:rsidRDefault="00491C1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9628CC" w:rsidRDefault="009628CC">
      <w:pPr>
        <w:jc w:val="center"/>
        <w:rPr>
          <w:caps/>
          <w:lang w:eastAsia="lt-LT"/>
        </w:rPr>
      </w:pPr>
    </w:p>
    <w:p w:rsidR="009628CC" w:rsidRDefault="00491C1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9628CC" w:rsidRDefault="00491C19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LIETUVOS RESPUBLIKOS VYRIAUSYBĖS 2009 m. liepos 22 d. nutarimO Nr. 813 „Dėl Valstybės turto informacinės paieškos sistemos nuostatų </w:t>
      </w:r>
      <w:r>
        <w:rPr>
          <w:b/>
          <w:caps/>
          <w:szCs w:val="24"/>
          <w:lang w:eastAsia="lt-LT"/>
        </w:rPr>
        <w:t>patvirtinimo“ PAKEITIMO</w:t>
      </w:r>
    </w:p>
    <w:p w:rsidR="009628CC" w:rsidRDefault="009628CC">
      <w:pPr>
        <w:tabs>
          <w:tab w:val="center" w:pos="4153"/>
          <w:tab w:val="right" w:pos="8306"/>
        </w:tabs>
        <w:rPr>
          <w:lang w:eastAsia="lt-LT"/>
        </w:rPr>
      </w:pPr>
    </w:p>
    <w:p w:rsidR="009628CC" w:rsidRDefault="00491C19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gruodžio 22 </w:t>
      </w:r>
      <w:bookmarkStart w:id="0" w:name="_GoBack"/>
      <w:bookmarkEnd w:id="0"/>
      <w:r>
        <w:rPr>
          <w:lang w:eastAsia="lt-LT"/>
        </w:rPr>
        <w:t xml:space="preserve"> d. </w:t>
      </w:r>
      <w:r>
        <w:rPr>
          <w:lang w:eastAsia="lt-LT"/>
        </w:rPr>
        <w:t>Nr. 1132</w:t>
      </w:r>
    </w:p>
    <w:p w:rsidR="009628CC" w:rsidRDefault="00491C1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9628CC" w:rsidRDefault="009628CC">
      <w:pPr>
        <w:jc w:val="center"/>
        <w:rPr>
          <w:lang w:eastAsia="lt-LT"/>
        </w:rPr>
      </w:pPr>
    </w:p>
    <w:p w:rsidR="009628CC" w:rsidRDefault="00491C1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 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9628CC" w:rsidRDefault="00491C1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Valstybės turto informacinės paieškos sistemos nuostatus, patvirtintus Lietuvos Respublikos Vyriausybės 2009 m. liepos 22 d. nutarimu Nr. 813 „Dėl Valstybės tur</w:t>
      </w:r>
      <w:r>
        <w:rPr>
          <w:szCs w:val="24"/>
          <w:lang w:eastAsia="lt-LT"/>
        </w:rPr>
        <w:t>to informacinės paieškos sistemos nuostatų patvirtinimo“:</w:t>
      </w:r>
    </w:p>
    <w:p w:rsidR="009628CC" w:rsidRDefault="00491C19">
      <w:pPr>
        <w:spacing w:line="360" w:lineRule="atLeast"/>
        <w:ind w:left="1140" w:hanging="4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Papildyti 6.7 papunkčiu: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6.7</w:t>
      </w:r>
      <w:r>
        <w:rPr>
          <w:szCs w:val="24"/>
          <w:lang w:eastAsia="lt-LT"/>
        </w:rPr>
        <w:t>. teikti duomenis apie sudarytus valstybės nekilnojamojo turto sandorius Nekilnojamojo turto registro tvarkytojui.“</w:t>
      </w:r>
    </w:p>
    <w:p w:rsidR="009628CC" w:rsidRDefault="00491C19">
      <w:pPr>
        <w:spacing w:line="360" w:lineRule="atLeast"/>
        <w:ind w:left="1140" w:hanging="4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Pakeisti 11.1.1 papunktį ir jį </w:t>
      </w:r>
      <w:r>
        <w:rPr>
          <w:szCs w:val="24"/>
          <w:lang w:eastAsia="lt-LT"/>
        </w:rPr>
        <w:t>išdėstyti taip:</w:t>
      </w:r>
    </w:p>
    <w:p w:rsidR="009628CC" w:rsidRDefault="00491C1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11.1.1</w:t>
      </w:r>
      <w:r>
        <w:rPr>
          <w:szCs w:val="24"/>
          <w:lang w:eastAsia="lt-LT"/>
        </w:rPr>
        <w:t>. valstybės įmonė Registrų centras, teikiantis duomenis iš Nekilnojamojo turto registro (valdytoja – Lietuvos Respublikos teisingumo ministerija), Sutarčių ir teisių suvaržymų registro (valdytoja – Teisingumo ministerija) ir Nekiln</w:t>
      </w:r>
      <w:r>
        <w:rPr>
          <w:szCs w:val="24"/>
          <w:lang w:eastAsia="lt-LT"/>
        </w:rPr>
        <w:t>ojamojo turto kadastro (valdytoja – Lietuvos Respublikos žemės ūkio ministerija);“.</w:t>
      </w:r>
    </w:p>
    <w:p w:rsidR="009628CC" w:rsidRDefault="00491C19">
      <w:pPr>
        <w:spacing w:line="360" w:lineRule="atLeast"/>
        <w:ind w:left="1140" w:hanging="4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12.6.6 papunktį ir jį išdėstyti taip: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12.6.6</w:t>
      </w:r>
      <w:r>
        <w:rPr>
          <w:szCs w:val="24"/>
          <w:lang w:eastAsia="lt-LT"/>
        </w:rPr>
        <w:t xml:space="preserve">. duomenys apie įkeistą valstybei nuosavybės teise priklausantį nekilnojamąjį turtą; sutartinės </w:t>
      </w:r>
      <w:r>
        <w:rPr>
          <w:szCs w:val="24"/>
          <w:lang w:eastAsia="lt-LT"/>
        </w:rPr>
        <w:t>(priverstinės) hipotekos identifikavimo kodas, sutartinės (priverstinės) hipotekos įregistravimo (išregistravimo) Nekilnojamojo turto registre arba Sutarčių ir teisių suvaržymų registre data;“.</w:t>
      </w:r>
    </w:p>
    <w:p w:rsidR="009628CC" w:rsidRDefault="00491C19">
      <w:pPr>
        <w:spacing w:line="360" w:lineRule="atLeast"/>
        <w:ind w:left="1140" w:hanging="4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Pakeisti 12.9.5 papunktį ir jį išdėstyti taip:</w:t>
      </w:r>
    </w:p>
    <w:p w:rsidR="009628CC" w:rsidRDefault="00491C1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12.9.5</w:t>
      </w:r>
      <w:r>
        <w:rPr>
          <w:szCs w:val="24"/>
          <w:lang w:eastAsia="lt-LT"/>
        </w:rPr>
        <w:t>. duomenys apie įkeistas valstybei nuosavybės teise priklausančias registruotas motorines transporto priemones; sutartinės (priverstinės) hipotekos (įkeitimo) identifikavimo kodas, sutartinės (priverstinės) hipotekos (įkeitimo) įregistravimo (išreg</w:t>
      </w:r>
      <w:r>
        <w:rPr>
          <w:szCs w:val="24"/>
          <w:lang w:eastAsia="lt-LT"/>
        </w:rPr>
        <w:t>istravimo) Sutarčių ir teisių suvaržymų registre data;“.</w:t>
      </w:r>
    </w:p>
    <w:p w:rsidR="009628CC" w:rsidRDefault="00491C19">
      <w:pPr>
        <w:spacing w:line="360" w:lineRule="atLeast"/>
        <w:ind w:left="1140" w:hanging="4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12.10.3 papunktį ir jį išdėstyti taip: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12.10.3</w:t>
      </w:r>
      <w:r>
        <w:rPr>
          <w:szCs w:val="24"/>
          <w:lang w:eastAsia="lt-LT"/>
        </w:rPr>
        <w:t xml:space="preserve">. duomenys apie įkeistus valstybei nuosavybės teise priklausančius traktorius, savaeiges ir žemės ūkio mašinas ir jų priekabas; </w:t>
      </w:r>
      <w:r>
        <w:rPr>
          <w:szCs w:val="24"/>
          <w:lang w:eastAsia="lt-LT"/>
        </w:rPr>
        <w:t>sutartinės (priverstinės) hipotekos (įkeitimo) identifikavimo kodas, sutartinės (priverstinės) hipotekos (įkeitimo) įregistravimo (išregistravimo) Sutarčių ir teisių suvaržymų registre data;“.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12.11.3 papunktį ir jį išdėstyti taip: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2.11.3</w:t>
      </w:r>
      <w:r>
        <w:rPr>
          <w:szCs w:val="24"/>
          <w:lang w:eastAsia="lt-LT"/>
        </w:rPr>
        <w:t>. duomenys apie įkeistas valstybei nuosavybės teise priklausančias vidaus vandenų transporto priemones; sutartinės (priverstinės) hipotekos (įkeitimo) identifikavimo kodas, sutartinės (priverstinės) hipotekos (įkeitimo) įregistravimo (išregistravim</w:t>
      </w:r>
      <w:r>
        <w:rPr>
          <w:szCs w:val="24"/>
          <w:lang w:eastAsia="lt-LT"/>
        </w:rPr>
        <w:t>o) Sutarčių ir teisių suvaržymų registre data;“.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12.12.3 papunktį ir jį išdėstyti taip: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12.12.3</w:t>
      </w:r>
      <w:r>
        <w:rPr>
          <w:szCs w:val="24"/>
          <w:lang w:eastAsia="lt-LT"/>
        </w:rPr>
        <w:t>. duomenys apie įkeistus valstybei nuosavybės teise priklausančius jūrų laivus; sutartinės (priverstinės) hipotekos identifikavimo kodas</w:t>
      </w:r>
      <w:r>
        <w:rPr>
          <w:szCs w:val="24"/>
          <w:lang w:eastAsia="lt-LT"/>
        </w:rPr>
        <w:t>, sutartinės (priverstinės) hipotekos įregistravimo (išregistravimo) Sutarčių ir teisių suvaržymų registre data;“.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1.8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12.13.3 papunktį ir jį išdėstyti taip: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12.13.3</w:t>
      </w:r>
      <w:r>
        <w:rPr>
          <w:szCs w:val="24"/>
          <w:lang w:eastAsia="lt-LT"/>
        </w:rPr>
        <w:t>. duomenys apie įkeistus valstybei nuosavybės teise priklausančius orl</w:t>
      </w:r>
      <w:r>
        <w:rPr>
          <w:szCs w:val="24"/>
          <w:lang w:eastAsia="lt-LT"/>
        </w:rPr>
        <w:t>aivius; sutartinės (priverstinės) hipotekos identifikavimo kodas, sutartinės (priverstinės) hipotekos įregistravimo (išregistravimo) Sutarčių ir teisių suvaržymų registre data;“.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1.9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14.10 papunktį ir jį išdėstyti taip: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14.10</w:t>
      </w:r>
      <w:r>
        <w:rPr>
          <w:szCs w:val="24"/>
          <w:lang w:eastAsia="lt-LT"/>
        </w:rPr>
        <w:t>. Nekilnoj</w:t>
      </w:r>
      <w:r>
        <w:rPr>
          <w:szCs w:val="24"/>
          <w:lang w:eastAsia="lt-LT"/>
        </w:rPr>
        <w:t>amojo turto registro ir Nekilnojamojo turto kadastro – Nuostatų 12.6.1 ir 12.6.6 papunkčiuose nurodyti duomenys;“.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14.14 papunktį ir jį išdėstyti taip:</w:t>
      </w:r>
    </w:p>
    <w:p w:rsidR="009628CC" w:rsidRDefault="00491C19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14.14</w:t>
      </w:r>
      <w:r>
        <w:rPr>
          <w:szCs w:val="24"/>
          <w:lang w:eastAsia="lt-LT"/>
        </w:rPr>
        <w:t>. Sutarčių ir teisių suvaržymų registro – Nuostatų 12.6.6, 12.9.5, 12.10.</w:t>
      </w:r>
      <w:r>
        <w:rPr>
          <w:szCs w:val="24"/>
          <w:lang w:eastAsia="lt-LT"/>
        </w:rPr>
        <w:t>3, 12.11.3, 12.12.3 ir 12.13.3 papunkčiuose nurodyti duomenys.“</w:t>
      </w:r>
    </w:p>
    <w:p w:rsidR="009628CC" w:rsidRDefault="00491C19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 šis nutarimas įsigalioja 2022 m. sausio 1 d.</w:t>
      </w:r>
    </w:p>
    <w:p w:rsidR="009628CC" w:rsidRDefault="009628CC">
      <w:pPr>
        <w:jc w:val="both"/>
        <w:rPr>
          <w:szCs w:val="24"/>
          <w:lang w:eastAsia="lt-LT"/>
        </w:rPr>
      </w:pPr>
    </w:p>
    <w:p w:rsidR="009628CC" w:rsidRDefault="009628CC">
      <w:pPr>
        <w:jc w:val="both"/>
        <w:rPr>
          <w:lang w:eastAsia="lt-LT"/>
        </w:rPr>
      </w:pPr>
    </w:p>
    <w:p w:rsidR="009628CC" w:rsidRDefault="00491C19">
      <w:pPr>
        <w:jc w:val="both"/>
        <w:rPr>
          <w:lang w:eastAsia="lt-LT"/>
        </w:rPr>
      </w:pPr>
    </w:p>
    <w:p w:rsidR="009628CC" w:rsidRDefault="00491C1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9628CC" w:rsidRDefault="009628C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9628CC" w:rsidRDefault="009628C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9628CC" w:rsidRDefault="009628C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9628CC" w:rsidRDefault="00491C1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ministrė</w:t>
      </w:r>
      <w:r>
        <w:rPr>
          <w:lang w:eastAsia="lt-LT"/>
        </w:rPr>
        <w:tab/>
        <w:t>Gintarė Skaistė</w:t>
      </w:r>
    </w:p>
    <w:sectPr w:rsidR="0096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CC" w:rsidRDefault="00491C1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9628CC" w:rsidRDefault="00491C1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C" w:rsidRDefault="009628C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C" w:rsidRDefault="009628C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C" w:rsidRDefault="009628C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CC" w:rsidRDefault="00491C1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9628CC" w:rsidRDefault="00491C1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C" w:rsidRDefault="00491C19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9628CC" w:rsidRDefault="009628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C" w:rsidRDefault="00491C19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9628CC" w:rsidRDefault="009628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C" w:rsidRDefault="009628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91C19"/>
    <w:rsid w:val="004C66E7"/>
    <w:rsid w:val="009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B52FF0"/>
  <w15:docId w15:val="{DBF221B3-A7E6-410D-A07D-10305C8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3745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2021-12-28T06:35:00Z</dcterms:created>
  <dc:creator>lrvk</dc:creator>
  <lastModifiedBy>ŠAULYTĖ SKAIRIENĖ Dalia</lastModifiedBy>
  <lastPrinted>2017-06-01T05:28:00Z</lastPrinted>
  <dcterms:modified xsi:type="dcterms:W3CDTF">2021-12-28T07:36:00Z</dcterms:modified>
  <revision>3</revision>
</coreProperties>
</file>