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5e5458b25f7446b0893e17b3036099e1"/>
        <w:id w:val="-1394731237"/>
        <w:lock w:val="sdtLocked"/>
      </w:sdtPr>
      <w:sdtEndPr/>
      <w:sdtContent>
        <w:p w:rsidR="00BF08AD" w:rsidRDefault="00BF08AD" w:rsidP="00B003DF">
          <w:pPr>
            <w:tabs>
              <w:tab w:val="center" w:pos="4819"/>
            </w:tabs>
            <w:jc w:val="center"/>
            <w:rPr>
              <w:sz w:val="22"/>
              <w:szCs w:val="22"/>
            </w:rPr>
          </w:pPr>
        </w:p>
        <w:p w:rsidR="00BF08AD" w:rsidRDefault="00B003DF" w:rsidP="00B003DF">
          <w:pPr>
            <w:tabs>
              <w:tab w:val="center" w:pos="4819"/>
            </w:tabs>
            <w:jc w:val="center"/>
            <w:rPr>
              <w:b/>
              <w:bCs/>
              <w:szCs w:val="24"/>
            </w:rPr>
          </w:pPr>
          <w:r>
            <w:rPr>
              <w:noProof/>
              <w:sz w:val="22"/>
              <w:szCs w:val="22"/>
              <w:lang w:eastAsia="lt-LT"/>
            </w:rPr>
            <w:drawing>
              <wp:inline distT="0" distB="0" distL="0" distR="0" wp14:anchorId="63F74BC1" wp14:editId="21220ACD">
                <wp:extent cx="552450" cy="561975"/>
                <wp:effectExtent l="0" t="0" r="0" b="9525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2450" cy="561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BF08AD" w:rsidRDefault="00BF08AD" w:rsidP="00B003DF">
          <w:pPr>
            <w:tabs>
              <w:tab w:val="center" w:pos="4819"/>
            </w:tabs>
            <w:jc w:val="center"/>
            <w:rPr>
              <w:b/>
              <w:bCs/>
              <w:szCs w:val="24"/>
              <w:lang w:val="en-US"/>
            </w:rPr>
          </w:pPr>
        </w:p>
        <w:p w:rsidR="00BF08AD" w:rsidRDefault="00B003DF" w:rsidP="00B003DF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</w:t>
          </w:r>
        </w:p>
        <w:p w:rsidR="00BF08AD" w:rsidRDefault="00B003DF" w:rsidP="00B003DF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SOCIALINĖS APSAUGOS IR DARBO MINISTRAS</w:t>
          </w:r>
        </w:p>
        <w:p w:rsidR="00BF08AD" w:rsidRDefault="00BF08AD" w:rsidP="00B003DF">
          <w:pPr>
            <w:jc w:val="center"/>
            <w:rPr>
              <w:b/>
              <w:szCs w:val="24"/>
            </w:rPr>
          </w:pPr>
        </w:p>
        <w:p w:rsidR="00BF08AD" w:rsidRDefault="00B003DF" w:rsidP="00B003DF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:rsidR="00BF08AD" w:rsidRDefault="00B003DF" w:rsidP="00B003DF">
          <w:pPr>
            <w:keepLines/>
            <w:suppressAutoHyphens/>
            <w:jc w:val="center"/>
            <w:textAlignment w:val="center"/>
            <w:rPr>
              <w:b/>
              <w:bCs/>
              <w:szCs w:val="24"/>
            </w:rPr>
          </w:pPr>
          <w:r>
            <w:rPr>
              <w:b/>
              <w:bCs/>
              <w:caps/>
              <w:szCs w:val="24"/>
            </w:rPr>
            <w:t xml:space="preserve">DĖL LIETUVOS RESPUBLIKOS SOCIALINĖS APSAUGOS IR DARBO MINISTRO 2022 M. GEGUŽĖS 17 D. ĮSAKYMO </w:t>
          </w:r>
          <w:r>
            <w:rPr>
              <w:b/>
              <w:bCs/>
              <w:caps/>
              <w:szCs w:val="24"/>
            </w:rPr>
            <w:t>NR. A1-350 „DĖL 2021</w:t>
          </w:r>
          <w:r>
            <w:rPr>
              <w:b/>
              <w:bCs/>
              <w:szCs w:val="24"/>
            </w:rPr>
            <w:t xml:space="preserve">–2030 METŲ PLĖTROS PROGRAMOS VALDYTOJOS LIETUVOS RESPUBLIKOS SOCIALINĖS APSAUGOS IR DARBO MINISTERIJOS ĮTRAUKIOS DARBO RINKOS </w:t>
          </w:r>
          <w:r>
            <w:rPr>
              <w:b/>
              <w:bCs/>
              <w:caps/>
              <w:szCs w:val="24"/>
            </w:rPr>
            <w:t xml:space="preserve">PLĖTROS PROGRAMOS PAŽANGOS PRIEMONĖS </w:t>
          </w:r>
          <w:r>
            <w:rPr>
              <w:b/>
              <w:bCs/>
              <w:szCs w:val="24"/>
            </w:rPr>
            <w:t>NR.</w:t>
          </w:r>
          <w:r>
            <w:rPr>
              <w:b/>
              <w:bCs/>
              <w:caps/>
              <w:szCs w:val="24"/>
            </w:rPr>
            <w:t> </w:t>
          </w:r>
          <w:r>
            <w:rPr>
              <w:b/>
              <w:bCs/>
              <w:szCs w:val="24"/>
            </w:rPr>
            <w:t>09-001-02-03-02 „DIDINTI PAŽEIDŽIAMŲ ASMENŲ GRUPIŲ UŽIMTUMĄ“ APRAŠO P</w:t>
          </w:r>
          <w:r>
            <w:rPr>
              <w:b/>
              <w:bCs/>
              <w:szCs w:val="24"/>
            </w:rPr>
            <w:t>ATVIRTINIMO“ PAKEITIMO</w:t>
          </w:r>
        </w:p>
        <w:p w:rsidR="00BF08AD" w:rsidRDefault="00BF08AD" w:rsidP="00B003DF">
          <w:pPr>
            <w:keepLines/>
            <w:suppressAutoHyphens/>
            <w:jc w:val="center"/>
            <w:textAlignment w:val="center"/>
            <w:rPr>
              <w:caps/>
              <w:szCs w:val="24"/>
            </w:rPr>
          </w:pPr>
        </w:p>
        <w:p w:rsidR="00BF08AD" w:rsidRDefault="00B003DF" w:rsidP="00B003DF">
          <w:pPr>
            <w:keepLines/>
            <w:tabs>
              <w:tab w:val="center" w:pos="4742"/>
              <w:tab w:val="right" w:pos="9485"/>
            </w:tabs>
            <w:suppressAutoHyphens/>
            <w:jc w:val="center"/>
            <w:textAlignment w:val="center"/>
            <w:rPr>
              <w:szCs w:val="24"/>
            </w:rPr>
          </w:pPr>
          <w:r>
            <w:t xml:space="preserve">2023 m. gruodžio </w:t>
          </w:r>
          <w:r>
            <w:t>8</w:t>
          </w:r>
          <w:r>
            <w:t xml:space="preserve"> d. </w:t>
          </w:r>
          <w:r>
            <w:rPr>
              <w:szCs w:val="24"/>
            </w:rPr>
            <w:t>Nr.</w:t>
          </w:r>
          <w:r>
            <w:t xml:space="preserve"> </w:t>
          </w:r>
          <w:r w:rsidRPr="00B003DF">
            <w:t>A1-817</w:t>
          </w:r>
        </w:p>
        <w:p w:rsidR="00BF08AD" w:rsidRDefault="00B003DF" w:rsidP="00B003DF">
          <w:pPr>
            <w:keepLines/>
            <w:suppressAutoHyphens/>
            <w:jc w:val="center"/>
            <w:textAlignment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BF08AD" w:rsidRDefault="00BF08AD">
          <w:pPr>
            <w:keepLines/>
            <w:suppressAutoHyphens/>
            <w:spacing w:line="400" w:lineRule="exact"/>
            <w:jc w:val="center"/>
            <w:textAlignment w:val="center"/>
            <w:rPr>
              <w:szCs w:val="24"/>
            </w:rPr>
          </w:pPr>
        </w:p>
        <w:sdt>
          <w:sdtPr>
            <w:alias w:val="1 p."/>
            <w:tag w:val="part_1fdc234222474a529704049c304a1640"/>
            <w:id w:val="1384530892"/>
            <w:lock w:val="sdtLocked"/>
          </w:sdtPr>
          <w:sdtEndPr/>
          <w:sdtContent>
            <w:p w:rsidR="00BF08AD" w:rsidRDefault="00B003DF">
              <w:pPr>
                <w:spacing w:line="360" w:lineRule="exact"/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1fdc234222474a529704049c304a1640"/>
                  <w:id w:val="-1757362989"/>
                  <w:lock w:val="sdtLocked"/>
                </w:sdtPr>
                <w:sdtEndPr/>
                <w:sdtContent>
                  <w:r>
                    <w:rPr>
                      <w:spacing w:val="6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pacing w:val="60"/>
                  <w:szCs w:val="24"/>
                  <w:lang w:eastAsia="lt-LT"/>
                </w:rPr>
                <w:t>.Pakeičiu</w:t>
              </w:r>
              <w:r>
                <w:rPr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</w:rPr>
                <w:t>2021–2030 metų plėtros programos valdytojos Lietuvos Respublikos socialinės apsaugos ir darbo ministerijos įtraukios darbo rinkos plėtros programos pažangos priemonės Nr. 09</w:t>
              </w:r>
              <w:r>
                <w:rPr>
                  <w:szCs w:val="24"/>
                </w:rPr>
                <w:noBreakHyphen/>
                <w:t>001</w:t>
              </w:r>
              <w:r>
                <w:rPr>
                  <w:szCs w:val="24"/>
                </w:rPr>
                <w:noBreakHyphen/>
                <w:t>02</w:t>
              </w:r>
              <w:r>
                <w:rPr>
                  <w:szCs w:val="24"/>
                </w:rPr>
                <w:noBreakHyphen/>
                <w:t>03</w:t>
              </w:r>
              <w:r>
                <w:rPr>
                  <w:szCs w:val="24"/>
                </w:rPr>
                <w:noBreakHyphen/>
                <w:t>02 „Didinti pažeidžia</w:t>
              </w:r>
              <w:r>
                <w:rPr>
                  <w:szCs w:val="24"/>
                </w:rPr>
                <w:t>mų asmenų grupių užimtumą“ aprašą, patvirtintą</w:t>
              </w:r>
              <w:r>
                <w:rPr>
                  <w:szCs w:val="24"/>
                  <w:lang w:eastAsia="lt-LT"/>
                </w:rPr>
                <w:t xml:space="preserve"> Lietuvos Respublikos socialinės apsaugos ir darbo ministro 2022 m. gegužės 17 d. įsakymu Nr. A1 350 „Dėl 2021–2030 metų plėtros programos valdytojos Lietuvos Respublikos socialinės apsaugos ir darbo ministerij</w:t>
              </w:r>
              <w:r>
                <w:rPr>
                  <w:szCs w:val="24"/>
                  <w:lang w:eastAsia="lt-LT"/>
                </w:rPr>
                <w:t>os įtraukios darbo rinkos plėtros programos pažangos priemonės Nr. 09</w:t>
              </w:r>
              <w:r>
                <w:rPr>
                  <w:szCs w:val="24"/>
                  <w:lang w:eastAsia="lt-LT"/>
                </w:rPr>
                <w:noBreakHyphen/>
                <w:t>001-02-03-02 „Didinti pažeidžiamų asmenų grupių užimtumą“ aprašo patvirtinimo“ (toliau – Aprašas):</w:t>
              </w:r>
            </w:p>
            <w:sdt>
              <w:sdtPr>
                <w:alias w:val="1.1 pp."/>
                <w:tag w:val="part_eaaec561fd004d41bad644e1e504b62f"/>
                <w:id w:val="737590987"/>
                <w:lock w:val="sdtLocked"/>
              </w:sdtPr>
              <w:sdtEndPr/>
              <w:sdtContent>
                <w:p w:rsidR="00BF08AD" w:rsidRDefault="00B003DF">
                  <w:pPr>
                    <w:spacing w:line="360" w:lineRule="exact"/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aaec561fd004d41bad644e1e504b62f"/>
                      <w:id w:val="89500915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val="en-US" w:eastAsia="lt-LT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val="en-US" w:eastAsia="lt-LT"/>
                    </w:rPr>
                    <w:t xml:space="preserve">. </w:t>
                  </w:r>
                  <w:r>
                    <w:rPr>
                      <w:szCs w:val="24"/>
                      <w:lang w:eastAsia="lt-LT"/>
                    </w:rPr>
                    <w:t>Pakeičiu 1 priedo 2 punkto lentelę „Specialieji finansavimo reikalavimai“:</w:t>
                  </w:r>
                </w:p>
                <w:sdt>
                  <w:sdtPr>
                    <w:alias w:val="1.1.1 pp."/>
                    <w:tag w:val="part_c6f968e1e27f4c95a97a20de6f132165"/>
                    <w:id w:val="-1379627398"/>
                    <w:lock w:val="sdtLocked"/>
                  </w:sdtPr>
                  <w:sdtEndPr/>
                  <w:sdtContent>
                    <w:p w:rsidR="00BF08AD" w:rsidRDefault="00B003DF">
                      <w:pPr>
                        <w:spacing w:line="360" w:lineRule="exact"/>
                        <w:ind w:firstLine="851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6f968e1e27f4c95a97a20de6f132165"/>
                          <w:id w:val="-171788107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</w:t>
                          </w:r>
                          <w:r>
                            <w:rPr>
                              <w:szCs w:val="24"/>
                              <w:lang w:val="en-US" w:eastAsia="lt-LT"/>
                            </w:rPr>
                            <w:t>1.1</w:t>
                          </w:r>
                        </w:sdtContent>
                      </w:sdt>
                      <w:r>
                        <w:rPr>
                          <w:szCs w:val="24"/>
                          <w:lang w:val="en-US"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Pakeičiu 8 punktą ir jį išdėstau taip:</w:t>
                      </w:r>
                    </w:p>
                    <w:tbl>
                      <w:tblPr>
                        <w:tblW w:w="5000" w:type="pct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9628"/>
                      </w:tblGrid>
                      <w:tr w:rsidR="00BF08AD">
                        <w:tc>
                          <w:tcPr>
                            <w:tcW w:w="5000" w:type="pct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BF08AD" w:rsidRDefault="00B003DF">
                            <w:pPr>
                              <w:spacing w:line="360" w:lineRule="exact"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„8. Kiti reikalavimai</w:t>
                            </w:r>
                          </w:p>
                        </w:tc>
                      </w:tr>
                      <w:tr w:rsidR="00BF08AD">
                        <w:trPr>
                          <w:trHeight w:val="2718"/>
                        </w:trPr>
                        <w:tc>
                          <w:tcPr>
                            <w:tcW w:w="5000" w:type="pct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BF08AD" w:rsidRDefault="00B003DF">
                            <w:pPr>
                              <w:spacing w:line="360" w:lineRule="exact"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val="en-US" w:eastAsia="lt-LT"/>
                              </w:rPr>
                              <w:t xml:space="preserve">8.1. 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Jei pagal Finansavimo sąlygų aprašą įgyvendinamas projektas, kurio vertė viršija 10 000 000 (dešimt milijonų) eurų, projekto vykdytojas privalo surengti komunikacinį renginį ar veiklą, 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įtraukdamas Europos Komisiją ir vadovaujančiąją instituciją – Lietuvos Respublikos finansų ministeriją.</w:t>
                            </w:r>
                          </w:p>
                          <w:p w:rsidR="00BF08AD" w:rsidRDefault="00B003DF">
                            <w:pPr>
                              <w:spacing w:line="360" w:lineRule="exact"/>
                              <w:jc w:val="both"/>
                              <w:rPr>
                                <w:kern w:val="2"/>
                                <w:szCs w:val="24"/>
                                <w14:ligatures w14:val="standardContextual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8.2. Taikomos Projektų administravimo taisyklių 184 punkto nuostatos, t. y. j</w:t>
                            </w:r>
                            <w:r>
                              <w:rPr>
                                <w:szCs w:val="24"/>
                              </w:rPr>
                              <w:t xml:space="preserve">eigu projekto vykdytojas turi prieigą prie informacijos apie projekto </w:t>
                            </w:r>
                            <w:r>
                              <w:rPr>
                                <w:szCs w:val="24"/>
                              </w:rPr>
                              <w:t>dalyvius, esančios viešuose registruose arba valstybės ar savivaldybių informacinėse sistemose, dalyvio apklausos anketoje nurodytą informaciją apie projekto dalyvį CPVA pateikia projekto vykdytojas, o iš projekto dalyvio nereikalaujama užpildyti dalyvio a</w:t>
                            </w:r>
                            <w:r>
                              <w:rPr>
                                <w:szCs w:val="24"/>
                              </w:rPr>
                              <w:t>pklausos anketos formos.“</w:t>
                            </w:r>
                          </w:p>
                        </w:tc>
                      </w:tr>
                    </w:tbl>
                    <w:p w:rsidR="00BF08AD" w:rsidRDefault="00B003DF"/>
                  </w:sdtContent>
                </w:sdt>
                <w:sdt>
                  <w:sdtPr>
                    <w:alias w:val="1.1.2 pp."/>
                    <w:tag w:val="part_6f66a65d596040319be8b963378aad74"/>
                    <w:id w:val="-1952229510"/>
                    <w:lock w:val="sdtLocked"/>
                  </w:sdtPr>
                  <w:sdtEndPr/>
                  <w:sdtContent>
                    <w:p w:rsidR="00BF08AD" w:rsidRDefault="00B003DF">
                      <w:pPr>
                        <w:spacing w:line="360" w:lineRule="exact"/>
                        <w:ind w:firstLine="851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f66a65d596040319be8b963378aad74"/>
                          <w:id w:val="100849011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val="en-US" w:eastAsia="lt-LT"/>
                            </w:rPr>
                            <w:t>1.1.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Papildau 9.</w:t>
                      </w:r>
                      <w:r>
                        <w:rPr>
                          <w:szCs w:val="24"/>
                          <w:lang w:val="en-US" w:eastAsia="lt-LT"/>
                        </w:rPr>
                        <w:t xml:space="preserve">8 </w:t>
                      </w:r>
                      <w:r>
                        <w:rPr>
                          <w:szCs w:val="24"/>
                          <w:lang w:eastAsia="lt-LT"/>
                        </w:rPr>
                        <w:t>papunkčiu:</w:t>
                      </w:r>
                    </w:p>
                    <w:sdt>
                      <w:sdtPr>
                        <w:alias w:val="citata"/>
                        <w:tag w:val="part_02891ed0dfe644ab8b0d81660dce6f64"/>
                        <w:id w:val="351236466"/>
                        <w:lock w:val="sdtLocked"/>
                      </w:sdtPr>
                      <w:sdtEndPr/>
                      <w:sdtContent>
                        <w:sdt>
                          <w:sdtPr>
                            <w:alias w:val="9.8 pp."/>
                            <w:tag w:val="part_5175046b5ce7422d9602440868c6aebd"/>
                            <w:id w:val="2049718695"/>
                            <w:lock w:val="sdtLocked"/>
                          </w:sdtPr>
                          <w:sdtEndPr/>
                          <w:sdtContent>
                            <w:p w:rsidR="00BF08AD" w:rsidRDefault="00B003DF">
                              <w:pPr>
                                <w:spacing w:line="360" w:lineRule="exact"/>
                                <w:ind w:firstLine="851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5175046b5ce7422d9602440868c6aebd"/>
                                  <w:id w:val="137618792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9.8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Šios lentelės 10 punkte nurodyti p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 xml:space="preserve">rojekto veikloms ir (ar) išlaidoms apmokėti taikomi </w:t>
                              </w:r>
                              <w:r>
                                <w:rPr>
                                  <w:szCs w:val="24"/>
                                </w:rPr>
                                <w:t>supaprastintai apmokamų išlaidų dydžiai taikomi išlaidoms, patirtoms nuo 2023 m. sausio</w:t>
                              </w:r>
                              <w:r>
                                <w:rPr>
                                  <w:color w:val="FF0000"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szCs w:val="24"/>
                                </w:rPr>
                                <w:t>2</w:t>
                              </w:r>
                              <w:r>
                                <w:rPr>
                                  <w:color w:val="FF0000"/>
                                  <w:szCs w:val="24"/>
                                </w:rPr>
                                <w:t> </w:t>
                              </w:r>
                              <w:r>
                                <w:rPr>
                                  <w:szCs w:val="24"/>
                                </w:rPr>
                                <w:t>d., jei š</w:t>
                              </w:r>
                              <w:r>
                                <w:rPr>
                                  <w:szCs w:val="24"/>
                                </w:rPr>
                                <w:t>ios išlaidos nebuvo deklaruotos kaip faktiškai patirtos išlaidos. Jei šios išlaidos buvo deklaruotos kaip faktiškai patirtos išlaidos, p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>rojekto veikloms ir (ar) išlaidoms apmokėti taikomų</w:t>
                              </w:r>
                              <w:r>
                                <w:rPr>
                                  <w:szCs w:val="24"/>
                                </w:rPr>
                                <w:t xml:space="preserve"> supaprastintai </w:t>
                              </w:r>
                              <w:r>
                                <w:rPr>
                                  <w:szCs w:val="24"/>
                                </w:rPr>
                                <w:lastRenderedPageBreak/>
                                <w:t>apmokamų išlaidų dydžių taikymo laikotarpis nustatoma</w:t>
                              </w:r>
                              <w:r>
                                <w:rPr>
                                  <w:szCs w:val="24"/>
                                </w:rPr>
                                <w:t>s projekto sutartyje, užtikrinant, kad bus išvengta dvigubo finansavimo.“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d373b867d4644a50bde39c5757def56d"/>
                <w:id w:val="-2071494562"/>
                <w:lock w:val="sdtLocked"/>
              </w:sdtPr>
              <w:sdtEndPr/>
              <w:sdtContent>
                <w:p w:rsidR="00BF08AD" w:rsidRDefault="00B003DF">
                  <w:pPr>
                    <w:spacing w:line="360" w:lineRule="exact"/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373b867d4644a50bde39c5757def56d"/>
                      <w:id w:val="-61182554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val="en-US" w:eastAsia="lt-LT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val="en-US" w:eastAsia="lt-LT"/>
                    </w:rPr>
                    <w:t xml:space="preserve">. </w:t>
                  </w:r>
                  <w:r>
                    <w:rPr>
                      <w:szCs w:val="24"/>
                      <w:lang w:eastAsia="lt-LT"/>
                    </w:rPr>
                    <w:t>Pakeičiu 2 priedo 2 punkto lentelę „Specialieji finansavimo reikalavimai“:</w:t>
                  </w:r>
                </w:p>
                <w:sdt>
                  <w:sdtPr>
                    <w:alias w:val="1.2.1 pp."/>
                    <w:tag w:val="part_8f424abc9fc7414782fbe57f422bce96"/>
                    <w:id w:val="-475303112"/>
                    <w:lock w:val="sdtLocked"/>
                  </w:sdtPr>
                  <w:sdtEndPr/>
                  <w:sdtContent>
                    <w:p w:rsidR="00BF08AD" w:rsidRDefault="00B003DF">
                      <w:pPr>
                        <w:spacing w:line="360" w:lineRule="exact"/>
                        <w:ind w:firstLine="851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f424abc9fc7414782fbe57f422bce96"/>
                          <w:id w:val="73505673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1.2.</w:t>
                          </w:r>
                          <w:r>
                            <w:rPr>
                              <w:szCs w:val="24"/>
                              <w:lang w:val="en-US" w:eastAsia="lt-LT"/>
                            </w:rPr>
                            <w:t>1</w:t>
                          </w:r>
                        </w:sdtContent>
                      </w:sdt>
                      <w:r>
                        <w:rPr>
                          <w:szCs w:val="24"/>
                          <w:lang w:val="en-US"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Pakeičiu 8 punktą ir jį išdėstau taip:</w:t>
                      </w:r>
                    </w:p>
                    <w:tbl>
                      <w:tblPr>
                        <w:tblW w:w="5000" w:type="pct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9628"/>
                      </w:tblGrid>
                      <w:tr w:rsidR="00BF08AD">
                        <w:tc>
                          <w:tcPr>
                            <w:tcW w:w="5000" w:type="pct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BF08AD" w:rsidRDefault="00B003DF">
                            <w:pPr>
                              <w:spacing w:line="360" w:lineRule="exact"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„8. Kiti reikalavimai</w:t>
                            </w:r>
                          </w:p>
                        </w:tc>
                      </w:tr>
                      <w:tr w:rsidR="00BF08AD">
                        <w:trPr>
                          <w:trHeight w:val="2896"/>
                        </w:trPr>
                        <w:tc>
                          <w:tcPr>
                            <w:tcW w:w="5000" w:type="pct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BF08AD" w:rsidRDefault="00B003DF">
                            <w:pPr>
                              <w:spacing w:line="360" w:lineRule="exact"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val="en-US" w:eastAsia="lt-LT"/>
                              </w:rPr>
                              <w:t xml:space="preserve">8.1. 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Jei pagal 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Finansavimo sąlygų aprašą įgyvendinamas projektas, kurio vertė viršija 10 000 000 (dešimt milijonų) eurų, projekto vykdytojas privalo surengti komunikacinį renginį ar veiklą, įtraukdamas Europos Komisiją ir vadovaujančiąją instituciją – Lietuvos Respubliko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s finansų ministeriją.</w:t>
                            </w:r>
                          </w:p>
                          <w:p w:rsidR="00BF08AD" w:rsidRDefault="00B003DF">
                            <w:pPr>
                              <w:spacing w:line="360" w:lineRule="exact"/>
                              <w:jc w:val="both"/>
                              <w:rPr>
                                <w:kern w:val="2"/>
                                <w:szCs w:val="24"/>
                                <w14:ligatures w14:val="standardContextual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8.2. Taikomos Projektų administravimo taisyklių 184 punkto nuostatos, t. y. j</w:t>
                            </w:r>
                            <w:r>
                              <w:rPr>
                                <w:szCs w:val="24"/>
                              </w:rPr>
                              <w:t>eigu projekto vykdytojas turi prieigą prie informacijos apie projekto dalyvius, esančios viešuose registruose arba valstybės ar savivaldybių informacinėse s</w:t>
                            </w:r>
                            <w:r>
                              <w:rPr>
                                <w:szCs w:val="24"/>
                              </w:rPr>
                              <w:t>istemose, dalyvio apklausos anketoje nurodytą informaciją apie projekto dalyvį CPVA pateikia projekto vykdytojas, o iš projekto dalyvio nereikalaujama užpildyti dalyvio apklausos anketos formos.“</w:t>
                            </w:r>
                          </w:p>
                        </w:tc>
                      </w:tr>
                    </w:tbl>
                    <w:p w:rsidR="00BF08AD" w:rsidRDefault="00B003DF"/>
                  </w:sdtContent>
                </w:sdt>
                <w:sdt>
                  <w:sdtPr>
                    <w:alias w:val="1.2.2 pp."/>
                    <w:tag w:val="part_774300fc37c34cf5a07833c934e519f5"/>
                    <w:id w:val="766042003"/>
                    <w:lock w:val="sdtLocked"/>
                  </w:sdtPr>
                  <w:sdtEndPr/>
                  <w:sdtContent>
                    <w:p w:rsidR="00BF08AD" w:rsidRDefault="00B003DF">
                      <w:pPr>
                        <w:spacing w:line="360" w:lineRule="exact"/>
                        <w:ind w:firstLine="851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74300fc37c34cf5a07833c934e519f5"/>
                          <w:id w:val="209743823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val="en-US" w:eastAsia="lt-LT"/>
                            </w:rPr>
                            <w:t>1.2.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Papildau 9.</w:t>
                      </w:r>
                      <w:r>
                        <w:rPr>
                          <w:szCs w:val="24"/>
                          <w:lang w:val="en-US" w:eastAsia="lt-LT"/>
                        </w:rPr>
                        <w:t xml:space="preserve">8 </w:t>
                      </w:r>
                      <w:r>
                        <w:rPr>
                          <w:szCs w:val="24"/>
                          <w:lang w:eastAsia="lt-LT"/>
                        </w:rPr>
                        <w:t>papunkčiu:</w:t>
                      </w:r>
                    </w:p>
                    <w:sdt>
                      <w:sdtPr>
                        <w:alias w:val="citata"/>
                        <w:tag w:val="part_67bfdc76c3214e0f8b09b6527cca9e8d"/>
                        <w:id w:val="133303006"/>
                        <w:lock w:val="sdtLocked"/>
                      </w:sdtPr>
                      <w:sdtEndPr/>
                      <w:sdtContent>
                        <w:sdt>
                          <w:sdtPr>
                            <w:alias w:val="9.8 pp."/>
                            <w:tag w:val="part_b2477d30ea954feead7eaa69a3b27b40"/>
                            <w:id w:val="338590711"/>
                            <w:lock w:val="sdtLocked"/>
                          </w:sdtPr>
                          <w:sdtEndPr/>
                          <w:sdtContent>
                            <w:p w:rsidR="00BF08AD" w:rsidRDefault="00B003DF">
                              <w:pPr>
                                <w:spacing w:line="360" w:lineRule="exact"/>
                                <w:ind w:firstLine="851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b2477d30ea954feead7eaa69a3b27b40"/>
                                  <w:id w:val="139670429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9.8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Šios lentelės 1</w:t>
                              </w:r>
                              <w:r>
                                <w:rPr>
                                  <w:szCs w:val="24"/>
                                </w:rPr>
                                <w:t>0 punkte nurodyti p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 xml:space="preserve">rojekto veikloms ir (ar) išlaidoms apmokėti taikomi </w:t>
                              </w:r>
                              <w:r>
                                <w:rPr>
                                  <w:szCs w:val="24"/>
                                </w:rPr>
                                <w:t>supaprastintai apmokamų išlaidų dydžiai taikomi išlaidoms, patirtoms nuo 2023 m. sausio</w:t>
                              </w:r>
                              <w:r>
                                <w:rPr>
                                  <w:color w:val="FF0000"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szCs w:val="24"/>
                                </w:rPr>
                                <w:t>2</w:t>
                              </w:r>
                              <w:r>
                                <w:rPr>
                                  <w:color w:val="FF0000"/>
                                  <w:szCs w:val="24"/>
                                </w:rPr>
                                <w:t> </w:t>
                              </w:r>
                              <w:r>
                                <w:rPr>
                                  <w:szCs w:val="24"/>
                                </w:rPr>
                                <w:t>d., jei šios išlaidos nebuvo deklaruotos kaip faktiškai patirtos išlaidos. Jei šios išlaidos bu</w:t>
                              </w:r>
                              <w:r>
                                <w:rPr>
                                  <w:szCs w:val="24"/>
                                </w:rPr>
                                <w:t>vo deklaruotos kaip faktiškai patirtos išlaidos, p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>rojekto veikloms ir (ar) išlaidoms apmokėti taikomų</w:t>
                              </w:r>
                              <w:r>
                                <w:rPr>
                                  <w:szCs w:val="24"/>
                                </w:rPr>
                                <w:t xml:space="preserve"> supaprastintai apmokamų išlaidų dydžių taikymo laikotarpis nustatomas projekto sutartyje, užtikrinant, kad bus išvengta dvigubo finansavimo.“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b3023e0a7fbb49e785ba8d06f9e09682"/>
                <w:id w:val="-1565639171"/>
                <w:lock w:val="sdtLocked"/>
              </w:sdtPr>
              <w:sdtEndPr/>
              <w:sdtContent>
                <w:p w:rsidR="00BF08AD" w:rsidRDefault="00B003DF">
                  <w:pPr>
                    <w:spacing w:line="360" w:lineRule="exact"/>
                    <w:ind w:firstLine="851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3023e0a7fbb49e785ba8d06f9e09682"/>
                      <w:id w:val="-5192999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 xml:space="preserve">. Papildau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3 priedo 2 punkto lentelę „</w:t>
                  </w:r>
                  <w:r>
                    <w:rPr>
                      <w:color w:val="000000"/>
                      <w:szCs w:val="24"/>
                    </w:rPr>
                    <w:t xml:space="preserve">Specialieji projektų finansavimo reikalavimai“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9.8 papunkčiu:</w:t>
                  </w:r>
                </w:p>
                <w:sdt>
                  <w:sdtPr>
                    <w:alias w:val="citata"/>
                    <w:tag w:val="part_5368848e523a4c3cb3a1a6e410252c26"/>
                    <w:id w:val="-853567561"/>
                    <w:lock w:val="sdtLocked"/>
                  </w:sdtPr>
                  <w:sdtEndPr/>
                  <w:sdtContent>
                    <w:sdt>
                      <w:sdtPr>
                        <w:alias w:val="9.8 pp."/>
                        <w:tag w:val="part_93c3c87cc73246959427d877025bc026"/>
                        <w:id w:val="-902982758"/>
                        <w:lock w:val="sdtLocked"/>
                      </w:sdtPr>
                      <w:sdtEndPr/>
                      <w:sdtContent>
                        <w:p w:rsidR="00BF08AD" w:rsidRDefault="00B003DF">
                          <w:pPr>
                            <w:spacing w:line="360" w:lineRule="exact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3c3c87cc73246959427d877025bc026"/>
                              <w:id w:val="81360596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9.</w:t>
                              </w:r>
                              <w:bookmarkStart w:id="0" w:name="_GoBack"/>
                              <w:bookmarkEnd w:id="0"/>
                              <w:r>
                                <w:rPr>
                                  <w:szCs w:val="24"/>
                                </w:rPr>
                                <w:t>8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Šios lentelės 10 punkte nurodyti p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rojekto veikloms ir (ar) išlaidoms apmokėti taikomi </w:t>
                          </w:r>
                          <w:r>
                            <w:rPr>
                              <w:szCs w:val="24"/>
                            </w:rPr>
                            <w:t xml:space="preserve">supaprastintai apmokamų išlaidų dydžiai taikomi išlaidoms, </w:t>
                          </w:r>
                          <w:r>
                            <w:rPr>
                              <w:szCs w:val="24"/>
                            </w:rPr>
                            <w:t>patirtoms nuo 2022 m. liepos 1 d., jei šios išlaidos nebuvo deklaruotos kaip faktiškai patirtos išlaidos. Jei šios išlaidos buvo deklaruotos kaip faktiškai patirtos išlaidos, p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rojekto veikloms ir (ar) išlaidoms apmokėti taikomų</w:t>
                          </w:r>
                          <w:r>
                            <w:rPr>
                              <w:szCs w:val="24"/>
                            </w:rPr>
                            <w:t xml:space="preserve"> supaprastintai apmokamų išla</w:t>
                          </w:r>
                          <w:r>
                            <w:rPr>
                              <w:szCs w:val="24"/>
                            </w:rPr>
                            <w:t>idų dydžių taikymo laikotarpis nustatomas projekto sutartyje, užtikrinant, kad bus išvengta dvigubo finansavimo.“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a52c004eebaa40c89b93655770ad59c7"/>
            <w:id w:val="-1335764196"/>
            <w:lock w:val="sdtLocked"/>
          </w:sdtPr>
          <w:sdtEndPr/>
          <w:sdtContent>
            <w:p w:rsidR="00BF08AD" w:rsidRDefault="00B003DF">
              <w:pPr>
                <w:spacing w:line="360" w:lineRule="exact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52c004eebaa40c89b93655770ad59c7"/>
                  <w:id w:val="1046105033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</w:rPr>
                <w:t>. </w:t>
              </w:r>
              <w:r>
                <w:rPr>
                  <w:color w:val="000000"/>
                  <w:spacing w:val="60"/>
                  <w:szCs w:val="24"/>
                </w:rPr>
                <w:t>Nustatau</w:t>
              </w:r>
              <w:r>
                <w:rPr>
                  <w:color w:val="000000"/>
                  <w:szCs w:val="24"/>
                </w:rPr>
                <w:t xml:space="preserve">, kad šio įsakymo </w:t>
              </w:r>
              <w:r>
                <w:rPr>
                  <w:szCs w:val="24"/>
                  <w:lang w:eastAsia="lt-LT"/>
                </w:rPr>
                <w:t xml:space="preserve">1.1.1 ir 1.2.1 papunkčiais keičiant 8 punktus suformuluotų 8.2 papunkčių ir </w:t>
              </w:r>
              <w:r>
                <w:rPr>
                  <w:color w:val="000000"/>
                  <w:szCs w:val="24"/>
                </w:rPr>
                <w:t xml:space="preserve">Aprašo </w:t>
              </w:r>
              <w:r>
                <w:rPr>
                  <w:color w:val="000000"/>
                  <w:szCs w:val="24"/>
                  <w:lang w:eastAsia="lt-LT"/>
                </w:rPr>
                <w:t>3 priedo 2 punkto le</w:t>
              </w:r>
              <w:r>
                <w:rPr>
                  <w:color w:val="000000"/>
                  <w:szCs w:val="24"/>
                  <w:lang w:eastAsia="lt-LT"/>
                </w:rPr>
                <w:t>ntelės „</w:t>
              </w:r>
              <w:r>
                <w:rPr>
                  <w:color w:val="000000"/>
                  <w:szCs w:val="24"/>
                </w:rPr>
                <w:t xml:space="preserve">Specialieji projektų finansavimo reikalavimai“ 8.2 papunkčio nuostatos taikomos teikiant </w:t>
              </w:r>
              <w:r>
                <w:rPr>
                  <w:szCs w:val="24"/>
                </w:rPr>
                <w:t>informaciją apie projekto dalyvius, kurie dalyvavo projekto veiklose nuo projekto išlaidų tinkamumo finansuoti laikotarpio, nustatyto projekto sutartyje, pradž</w:t>
              </w:r>
              <w:r>
                <w:rPr>
                  <w:szCs w:val="24"/>
                </w:rPr>
                <w:t>ios.</w:t>
              </w:r>
            </w:p>
            <w:p w:rsidR="00BF08AD" w:rsidRDefault="00BF08AD">
              <w:pPr>
                <w:spacing w:line="360" w:lineRule="exact"/>
                <w:ind w:firstLine="851"/>
                <w:jc w:val="both"/>
                <w:rPr>
                  <w:szCs w:val="24"/>
                </w:rPr>
              </w:pPr>
            </w:p>
            <w:p w:rsidR="00BF08AD" w:rsidRDefault="00B003DF">
              <w:pPr>
                <w:spacing w:line="360" w:lineRule="exact"/>
                <w:ind w:firstLine="851"/>
                <w:jc w:val="both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be9f61b501a84bde8eaf32abf3c740bd"/>
            <w:id w:val="436879374"/>
            <w:lock w:val="sdtLocked"/>
          </w:sdtPr>
          <w:sdtEndPr/>
          <w:sdtContent>
            <w:p w:rsidR="00BF08AD" w:rsidRDefault="00B003DF">
              <w:pPr>
                <w:spacing w:line="360" w:lineRule="exact"/>
                <w:jc w:val="both"/>
                <w:rPr>
                  <w:sz w:val="22"/>
                  <w:szCs w:val="22"/>
                </w:rPr>
              </w:pPr>
              <w:r>
                <w:rPr>
                  <w:szCs w:val="24"/>
                </w:rPr>
                <w:t>Socialinės apsaugos ir darbo ministrė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                 Monika Navickienė</w:t>
              </w:r>
            </w:p>
          </w:sdtContent>
        </w:sdt>
      </w:sdtContent>
    </w:sdt>
    <w:sectPr w:rsidR="00BF08A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993" w:right="567" w:bottom="709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F08AD" w:rsidRDefault="00B003DF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:rsidR="00BF08AD" w:rsidRDefault="00B003DF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F08AD" w:rsidRDefault="00BF08AD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F08AD" w:rsidRDefault="00BF08AD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F08AD" w:rsidRDefault="00BF08AD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F08AD" w:rsidRDefault="00B003DF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:rsidR="00BF08AD" w:rsidRDefault="00B003DF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F08AD" w:rsidRDefault="00BF08AD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F08AD" w:rsidRDefault="00B003DF"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 w:val="22"/>
        <w:szCs w:val="22"/>
      </w:rPr>
      <w:fldChar w:fldCharType="begin"/>
    </w:r>
    <w:r>
      <w:rPr>
        <w:sz w:val="22"/>
        <w:szCs w:val="22"/>
      </w:rPr>
      <w:instrText>PAGE   \* MERGEFORMAT</w:instrText>
    </w:r>
    <w:r>
      <w:rPr>
        <w:sz w:val="22"/>
        <w:szCs w:val="22"/>
      </w:rPr>
      <w:fldChar w:fldCharType="separate"/>
    </w:r>
    <w:r>
      <w:rPr>
        <w:noProof/>
        <w:sz w:val="22"/>
        <w:szCs w:val="22"/>
      </w:rPr>
      <w:t>2</w:t>
    </w:r>
    <w:r>
      <w:rPr>
        <w:sz w:val="22"/>
        <w:szCs w:val="22"/>
      </w:rPr>
      <w:fldChar w:fldCharType="end"/>
    </w:r>
  </w:p>
  <w:p w:rsidR="00BF08AD" w:rsidRDefault="00BF08AD">
    <w:pPr>
      <w:tabs>
        <w:tab w:val="center" w:pos="4819"/>
        <w:tab w:val="right" w:pos="9638"/>
      </w:tabs>
      <w:rPr>
        <w:b/>
        <w:bCs/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F08AD" w:rsidRDefault="00BF08AD"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61F0"/>
    <w:rsid w:val="001961F0"/>
    <w:rsid w:val="00B003DF"/>
    <w:rsid w:val="00BF08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318B3E"/>
  <w15:chartTrackingRefBased/>
  <w15:docId w15:val="{3D0C56BF-3F00-409B-9E97-6FF29BB79D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572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33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624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3092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648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828f2fe6b50e4b258b2e6a98ae87e05f" PartId="5e5458b25f7446b0893e17b3036099e1">
    <Part Type="punktas" Nr="1" Abbr="1 p." DocPartId="48b4746c8d704f3d9b310f842cf3800a" PartId="1fdc234222474a529704049c304a1640">
      <Part Type="papunktis" Nr="1.1" Abbr="1.1 pp." DocPartId="62e26064c2534bef937dffbb6bdd32cf" PartId="eaaec561fd004d41bad644e1e504b62f">
        <Part Type="papunktis" Nr="1.1.1" Abbr="1.1.1 pp." DocPartId="6f4b8d5eb97642028724fcaad9c8aae9" PartId="c6f968e1e27f4c95a97a20de6f132165"/>
        <Part Type="papunktis" Nr="1.1.2" Abbr="1.1.2 pp." DocPartId="3430df1ece2644d78200deb471fe7024" PartId="6f66a65d596040319be8b963378aad74">
          <Part Type="citata" DocPartId="fa8ac51f40144fd19dd3e44df0ed81d7" PartId="02891ed0dfe644ab8b0d81660dce6f64">
            <Part Type="papunktis" Nr="9.8" Abbr="9.8 pp." DocPartId="42906432ff814a8e84bfae75d1df91d6" PartId="5175046b5ce7422d9602440868c6aebd"/>
          </Part>
        </Part>
      </Part>
      <Part Type="papunktis" Nr="1.2" Abbr="1.2 pp." DocPartId="010be034bd1a49139ac012f9684f3662" PartId="d373b867d4644a50bde39c5757def56d">
        <Part Type="papunktis" Nr="1.2.1" Abbr="1.2.1 pp." DocPartId="942e26b0c6b24024b0cae5be94ec90c5" PartId="8f424abc9fc7414782fbe57f422bce96"/>
        <Part Type="papunktis" Nr="1.2.2" Abbr="1.2.2 pp." DocPartId="a78b6ce5e5d9478fbc7ddacfd94fc0d0" PartId="774300fc37c34cf5a07833c934e519f5">
          <Part Type="citata" DocPartId="3e6176c4af28435d9ac853b2b39125f1" PartId="67bfdc76c3214e0f8b09b6527cca9e8d">
            <Part Type="papunktis" Nr="9.8" Abbr="9.8 pp." DocPartId="3a4a48cfe1b345a680f804cdff81f95d" PartId="b2477d30ea954feead7eaa69a3b27b40"/>
          </Part>
        </Part>
      </Part>
      <Part Type="papunktis" Nr="1.3" Abbr="1.3 pp." DocPartId="dfb66cd9d8284bb581924e22ddc2fb67" PartId="b3023e0a7fbb49e785ba8d06f9e09682">
        <Part Type="citata" DocPartId="7237ee9c5be84179a32d753b36d5c118" PartId="5368848e523a4c3cb3a1a6e410252c26">
          <Part Type="papunktis" Nr="9.8" Abbr="9.8 pp." DocPartId="2cee556ba96141138dae6224d9a96e56" PartId="93c3c87cc73246959427d877025bc026"/>
        </Part>
      </Part>
    </Part>
    <Part Type="punktas" Nr="2" Abbr="2 p." DocPartId="3dd675e30ca4458cbdf07a3f6c41d358" PartId="a52c004eebaa40c89b93655770ad59c7"/>
    <Part Type="signatura" DocPartId="1689a5aa1712497587132bbdc6e7ba74" PartId="be9f61b501a84bde8eaf32abf3c740bd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A8CC45-E4D6-486A-9134-A1A56A48B61C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9560F8DA-4122-489F-8BC5-7E39574341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3271</Words>
  <Characters>1866</Characters>
  <Application>Microsoft Office Word</Application>
  <DocSecurity>0</DocSecurity>
  <Lines>15</Lines>
  <Paragraphs>10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5127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Rimantas Garbštas</dc:creator>
  <cp:lastModifiedBy>JUOSPONIENĖ Karolina</cp:lastModifiedBy>
  <cp:revision>3</cp:revision>
  <dcterms:created xsi:type="dcterms:W3CDTF">2023-12-08T13:48:00Z</dcterms:created>
  <dcterms:modified xsi:type="dcterms:W3CDTF">2023-12-08T17:11:00Z</dcterms:modified>
</cp:coreProperties>
</file>