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81E" w:rsidRDefault="0015681E">
      <w:pPr>
        <w:tabs>
          <w:tab w:val="center" w:pos="4153"/>
          <w:tab w:val="right" w:pos="8306"/>
        </w:tabs>
        <w:rPr>
          <w:sz w:val="20"/>
          <w:lang w:val="en-GB"/>
        </w:rPr>
      </w:pPr>
    </w:p>
    <w:p w:rsidR="0015681E" w:rsidRDefault="00D07E47">
      <w:pPr>
        <w:jc w:val="center"/>
        <w:rPr>
          <w:sz w:val="20"/>
          <w:lang w:val="en-GB"/>
        </w:rPr>
      </w:pPr>
      <w:r>
        <w:rPr>
          <w:noProof/>
          <w:sz w:val="20"/>
          <w:lang w:eastAsia="lt-LT"/>
        </w:rPr>
        <w:drawing>
          <wp:inline distT="0" distB="0" distL="0" distR="0" wp14:anchorId="7CBC7902">
            <wp:extent cx="445135" cy="5365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536575"/>
                    </a:xfrm>
                    <a:prstGeom prst="rect">
                      <a:avLst/>
                    </a:prstGeom>
                    <a:noFill/>
                  </pic:spPr>
                </pic:pic>
              </a:graphicData>
            </a:graphic>
          </wp:inline>
        </w:drawing>
      </w:r>
    </w:p>
    <w:p w:rsidR="00D07E47" w:rsidRDefault="00D07E47" w:rsidP="00D07E47">
      <w:pPr>
        <w:jc w:val="center"/>
        <w:rPr>
          <w:b/>
          <w:bCs/>
          <w:sz w:val="28"/>
        </w:rPr>
      </w:pPr>
      <w:r>
        <w:rPr>
          <w:b/>
          <w:bCs/>
          <w:sz w:val="28"/>
        </w:rPr>
        <w:t>JONAVOS RAJONO SAVIVALDYBĖS ADMINISTRACIJOS</w:t>
      </w:r>
      <w:r>
        <w:rPr>
          <w:b/>
          <w:bCs/>
          <w:sz w:val="28"/>
        </w:rPr>
        <w:br/>
        <w:t>DIREKTORIUS</w:t>
      </w:r>
    </w:p>
    <w:p w:rsidR="00D07E47" w:rsidRDefault="00D07E47" w:rsidP="00D07E47">
      <w:pPr>
        <w:jc w:val="center"/>
        <w:rPr>
          <w:sz w:val="32"/>
          <w:szCs w:val="32"/>
        </w:rPr>
      </w:pPr>
    </w:p>
    <w:p w:rsidR="00D07E47" w:rsidRDefault="00D07E47" w:rsidP="00D07E47">
      <w:pPr>
        <w:jc w:val="center"/>
      </w:pPr>
      <w:r>
        <w:rPr>
          <w:b/>
          <w:bCs/>
        </w:rPr>
        <w:t>ĮSAKYMAS</w:t>
      </w:r>
    </w:p>
    <w:p w:rsidR="00D07E47" w:rsidRDefault="00D07E47" w:rsidP="00D07E47">
      <w:pPr>
        <w:jc w:val="center"/>
        <w:rPr>
          <w:b/>
        </w:rPr>
      </w:pPr>
      <w:r>
        <w:rPr>
          <w:b/>
        </w:rPr>
        <w:t>DĖL LĖŠŲ, SKIRTŲ NEVYRIAUSYBINIŲ ORGANIZACIJŲ IR BENDRUOMENINĖS VEIKLOS STIPRINIMO 2022 METŲ VEIKSMŲ PLANO 1.1.6 PRIEMONĖS „STIPRINTI BENDRUOMENINĘ VEIKLĄ SAVIVALDYBĖSE“ ĮGYVENDINIMUI JONAVOS RAJONO SAVIVALDYBĖJE, PASKIRSTYMO</w:t>
      </w:r>
    </w:p>
    <w:p w:rsidR="00D07E47" w:rsidRDefault="00D07E47" w:rsidP="00D07E47">
      <w:pPr>
        <w:jc w:val="center"/>
      </w:pPr>
    </w:p>
    <w:p w:rsidR="00D07E47" w:rsidRDefault="00D07E47" w:rsidP="00D07E47">
      <w:pPr>
        <w:jc w:val="center"/>
      </w:pPr>
      <w:r>
        <w:t>2022 m. balandžio 13 d. Nr. 13B-503</w:t>
      </w:r>
    </w:p>
    <w:p w:rsidR="00D07E47" w:rsidRDefault="00D07E47" w:rsidP="00D07E47">
      <w:pPr>
        <w:jc w:val="center"/>
      </w:pPr>
      <w:r>
        <w:t>Jonava</w:t>
      </w:r>
    </w:p>
    <w:p w:rsidR="00D07E47" w:rsidRDefault="00D07E47" w:rsidP="00D07E47">
      <w:pPr>
        <w:jc w:val="center"/>
      </w:pPr>
    </w:p>
    <w:p w:rsidR="00D07E47" w:rsidRDefault="00D07E47" w:rsidP="00D07E47">
      <w:pPr>
        <w:jc w:val="center"/>
      </w:pPr>
    </w:p>
    <w:p w:rsidR="0015681E" w:rsidRDefault="00D07E47">
      <w:pPr>
        <w:spacing w:line="276" w:lineRule="auto"/>
        <w:ind w:firstLine="720"/>
        <w:jc w:val="both"/>
      </w:pPr>
      <w:r>
        <w:t>Vadovaudamasis Lietuvos Respublikos vietos savivaldos įstatymo 29 straipsnio 8 dalies 2 punktu, Lietuvos Respublikos socialinės apsaugos ir darbo ministro 2022 m. balandžio 6 d. įsakymu Nr. A1-257 „</w:t>
      </w:r>
      <w:r>
        <w:rPr>
          <w:color w:val="00000A"/>
          <w:szCs w:val="24"/>
        </w:rPr>
        <w:t>Dėl 2022 metų lėšų paskirstymo savivaldybėms bendruomeninei veiklai stiprinti patvirtinimo</w:t>
      </w:r>
      <w:r>
        <w:t xml:space="preserve">“ ir </w:t>
      </w:r>
      <w:r>
        <w:rPr>
          <w:szCs w:val="24"/>
        </w:rPr>
        <w:t>N</w:t>
      </w:r>
      <w:r>
        <w:rPr>
          <w:bCs/>
        </w:rPr>
        <w:t xml:space="preserve">evyriausybinių organizacijų ir bendruomeninės veiklos stiprinimo 2022 metų veiksmų plano 1.1.6 priemonės „Stiprinti bendruomeninę veiklą savivaldybėse“ įgyvendinimo Jonavos rajono savivaldybėje ir valstybės biudžeto lėšų skyrimo bei naudojimo tvarkos </w:t>
      </w:r>
      <w:r>
        <w:t>aprašo</w:t>
      </w:r>
      <w:r>
        <w:rPr>
          <w:szCs w:val="24"/>
          <w:lang w:eastAsia="ar-SA"/>
        </w:rPr>
        <w:t xml:space="preserve"> (toliau – Aprašas), patvirtinto J</w:t>
      </w:r>
      <w:r>
        <w:t>onavos rajono savivaldybės administracijos direktoriaus 2022 m. balandžio 12 d. įsakymu Nr.13B-495 „D</w:t>
      </w:r>
      <w:r>
        <w:rPr>
          <w:bCs/>
        </w:rPr>
        <w:t>ėl Nevyriausybinių organizacijų ir bendruomeninės veiklos stiprinimo 2022 metų veiksmų plano 1.1.6 priemonės „Stiprinti bendruomeninę veiklą savivaldybėse“ įgyvendinimo Jonavos rajono savivaldybėje ir valstybės biudžeto lėšų skyrimo bei naudojimo tvarkos aprašo patvirtinimo</w:t>
      </w:r>
      <w:r>
        <w:t>“ 49.1 p. ir 49.2 p.:</w:t>
      </w:r>
    </w:p>
    <w:p w:rsidR="0015681E" w:rsidRDefault="00151639">
      <w:pPr>
        <w:tabs>
          <w:tab w:val="left" w:pos="993"/>
        </w:tabs>
        <w:spacing w:line="276" w:lineRule="auto"/>
        <w:ind w:firstLine="709"/>
        <w:jc w:val="both"/>
      </w:pPr>
      <w:r w:rsidR="00D07E47">
        <w:t>1</w:t>
      </w:r>
      <w:r w:rsidR="00D07E47">
        <w:t>.</w:t>
      </w:r>
      <w:r w:rsidR="00D07E47">
        <w:tab/>
        <w:t xml:space="preserve">P a s k i r s t a u lėšas, skirtas </w:t>
      </w:r>
      <w:r w:rsidR="00D07E47">
        <w:rPr>
          <w:szCs w:val="24"/>
        </w:rPr>
        <w:t>N</w:t>
      </w:r>
      <w:r w:rsidR="00D07E47">
        <w:rPr>
          <w:bCs/>
        </w:rPr>
        <w:t>evyriausybinių organizacijų ir bendruomeninės veiklos stiprinimo 2022 metų veiksmų plano 1.1.6 priemonės „Stiprinti bendruomeninę veiklą savivaldybėse“ įgyvendinimui Jonavos rajono savivaldybėje 2022 metais</w:t>
      </w:r>
      <w:r w:rsidR="00D07E47">
        <w:rPr>
          <w:szCs w:val="24"/>
          <w:lang w:eastAsia="ar-SA"/>
        </w:rPr>
        <w:t xml:space="preserve"> </w:t>
      </w:r>
      <w:r w:rsidR="00D07E47">
        <w:rPr>
          <w:szCs w:val="24"/>
          <w:lang w:eastAsia="lt-LT"/>
        </w:rPr>
        <w:t>(1 priedas).</w:t>
      </w:r>
    </w:p>
    <w:p w:rsidR="0015681E" w:rsidRDefault="00151639">
      <w:pPr>
        <w:tabs>
          <w:tab w:val="left" w:pos="993"/>
        </w:tabs>
        <w:spacing w:line="276" w:lineRule="auto"/>
        <w:ind w:firstLine="709"/>
        <w:jc w:val="both"/>
        <w:rPr>
          <w:szCs w:val="24"/>
        </w:rPr>
      </w:pPr>
      <w:r w:rsidR="00D07E47">
        <w:rPr>
          <w:szCs w:val="24"/>
        </w:rPr>
        <w:t>2</w:t>
      </w:r>
      <w:r w:rsidR="00D07E47">
        <w:rPr>
          <w:szCs w:val="24"/>
        </w:rPr>
        <w:t>.</w:t>
      </w:r>
      <w:r w:rsidR="00D07E47">
        <w:rPr>
          <w:szCs w:val="24"/>
        </w:rPr>
        <w:tab/>
        <w:t>N u s t a t a u  didžiausią ir mažiausią vienam projektui galimą skirti valstybės biudžeto lėšų sumą kiekvienoje seniūnijoje (2 priedas).</w:t>
      </w:r>
    </w:p>
    <w:p w:rsidR="0015681E" w:rsidRDefault="00D07E47">
      <w:pPr>
        <w:spacing w:line="276" w:lineRule="auto"/>
        <w:ind w:firstLine="709"/>
        <w:jc w:val="both"/>
      </w:pPr>
      <w:r>
        <w:rPr>
          <w:szCs w:val="24"/>
        </w:rPr>
        <w:t>Šis įsakymas per vieną mėnesį nuo jo patvirtinimo dienos gali būti skundžiamas Lietuvos Respublikos administracinių bylų teisenos įstatymo nustatyta tvarka Lietuvos administracinių ginčų komisijos Kauno apygardos skyriui (Laisvės al. 36, Kaunas) arba Regionų apygardos administraciniam teismui bet kuriuose teismo rūmuose (Šiaulių rūmai, Dvaro g. 80, Šiauliai; Panevėžio rūmai, Respublikos g. 62, Panevėžys; Klaipėdos rūmai, Galinio Pylimo g. 9, Klaipėda; Kauno rūmai, A. Mickevičiaus g. 8A, Kaunas).</w:t>
      </w:r>
    </w:p>
    <w:p w:rsidR="0015681E" w:rsidRDefault="0015681E">
      <w:pPr>
        <w:tabs>
          <w:tab w:val="left" w:pos="709"/>
        </w:tabs>
        <w:ind w:firstLine="709"/>
        <w:jc w:val="both"/>
      </w:pPr>
    </w:p>
    <w:p w:rsidR="0015681E" w:rsidRDefault="00151639"/>
    <w:p w:rsidR="0015681E" w:rsidRDefault="00D07E47">
      <w:r>
        <w:t>Administracijos direktorius</w:t>
      </w:r>
      <w:r>
        <w:tab/>
      </w:r>
      <w:r>
        <w:tab/>
      </w:r>
      <w:r>
        <w:tab/>
      </w:r>
      <w:r>
        <w:tab/>
      </w:r>
      <w:r>
        <w:tab/>
        <w:t xml:space="preserve">          </w:t>
      </w:r>
      <w:r>
        <w:tab/>
      </w:r>
      <w:r>
        <w:tab/>
        <w:t xml:space="preserve">           Valdas Majauskas</w:t>
      </w:r>
    </w:p>
    <w:p w:rsidR="0015681E" w:rsidRDefault="00151639">
      <w:pPr>
        <w:tabs>
          <w:tab w:val="left" w:pos="993"/>
        </w:tabs>
        <w:jc w:val="both"/>
        <w:rPr>
          <w:sz w:val="20"/>
          <w:lang w:val="en-GB"/>
        </w:rPr>
      </w:pPr>
    </w:p>
    <w:p w:rsidR="00D07E47" w:rsidRDefault="00D07E47">
      <w:pPr>
        <w:ind w:left="4536" w:right="6"/>
        <w:sectPr w:rsidR="00D07E47">
          <w:headerReference w:type="even" r:id="rId8"/>
          <w:headerReference w:type="default" r:id="rId9"/>
          <w:footerReference w:type="even" r:id="rId10"/>
          <w:footerReference w:type="default" r:id="rId11"/>
          <w:headerReference w:type="first" r:id="rId12"/>
          <w:footerReference w:type="first" r:id="rId13"/>
          <w:pgSz w:w="11906" w:h="16838" w:code="9"/>
          <w:pgMar w:top="720" w:right="562" w:bottom="432" w:left="1699" w:header="0" w:footer="461" w:gutter="0"/>
          <w:cols w:space="720"/>
          <w:titlePg/>
        </w:sectPr>
      </w:pPr>
    </w:p>
    <w:p w:rsidR="00151639" w:rsidRDefault="00D07E47">
      <w:pPr>
        <w:ind w:left="4536" w:right="6"/>
        <w:rPr>
          <w:bCs/>
          <w:szCs w:val="24"/>
        </w:rPr>
      </w:pPr>
      <w:r>
        <w:rPr>
          <w:bCs/>
          <w:szCs w:val="24"/>
        </w:rPr>
        <w:lastRenderedPageBreak/>
        <w:t xml:space="preserve">Jonavos rajono savivaldybės administracijos </w:t>
      </w:r>
    </w:p>
    <w:p w:rsidR="00D07E47" w:rsidRDefault="00D07E47">
      <w:pPr>
        <w:ind w:left="4536" w:right="6"/>
        <w:rPr>
          <w:bCs/>
          <w:szCs w:val="24"/>
        </w:rPr>
      </w:pPr>
      <w:r>
        <w:rPr>
          <w:bCs/>
          <w:szCs w:val="24"/>
        </w:rPr>
        <w:t>direktoriaus 2022 m. balandžio 13 d. įsakymo</w:t>
      </w:r>
    </w:p>
    <w:p w:rsidR="00151639" w:rsidRDefault="00D07E47" w:rsidP="00151639">
      <w:pPr>
        <w:ind w:left="4536" w:right="6"/>
        <w:rPr>
          <w:bCs/>
          <w:szCs w:val="24"/>
        </w:rPr>
      </w:pPr>
      <w:r>
        <w:rPr>
          <w:bCs/>
          <w:szCs w:val="24"/>
        </w:rPr>
        <w:t>Nr. 13B-503</w:t>
      </w:r>
    </w:p>
    <w:p w:rsidR="0015681E" w:rsidRDefault="00151639" w:rsidP="00151639">
      <w:pPr>
        <w:ind w:left="4536" w:right="6"/>
        <w:rPr>
          <w:b/>
          <w:szCs w:val="24"/>
        </w:rPr>
      </w:pPr>
      <w:r w:rsidR="00D07E47">
        <w:rPr>
          <w:bCs/>
          <w:szCs w:val="24"/>
        </w:rPr>
        <w:t>1</w:t>
      </w:r>
      <w:r w:rsidR="00D07E47">
        <w:rPr>
          <w:bCs/>
          <w:szCs w:val="24"/>
        </w:rPr>
        <w:t xml:space="preserve"> priedas</w:t>
      </w:r>
      <w:r w:rsidR="00D07E47">
        <w:rPr>
          <w:b/>
          <w:szCs w:val="24"/>
        </w:rPr>
        <w:t xml:space="preserve">  </w:t>
      </w:r>
    </w:p>
    <w:p w:rsidR="0015681E" w:rsidRDefault="0015681E">
      <w:pPr>
        <w:ind w:left="360" w:right="431"/>
        <w:jc w:val="center"/>
        <w:rPr>
          <w:b/>
          <w:szCs w:val="24"/>
        </w:rPr>
      </w:pPr>
    </w:p>
    <w:p w:rsidR="0015681E" w:rsidRDefault="00151639" w:rsidP="00D07E47">
      <w:pPr>
        <w:ind w:right="6"/>
        <w:jc w:val="center"/>
        <w:rPr>
          <w:b/>
          <w:szCs w:val="24"/>
        </w:rPr>
      </w:pPr>
      <w:r w:rsidR="00D07E47">
        <w:rPr>
          <w:b/>
          <w:szCs w:val="24"/>
        </w:rPr>
        <w:t xml:space="preserve">LĖŠŲ, SKIRTŲ </w:t>
      </w:r>
      <w:r w:rsidR="00D07E47">
        <w:rPr>
          <w:b/>
          <w:bCs/>
          <w:szCs w:val="24"/>
          <w:lang w:eastAsia="lt-LT"/>
        </w:rPr>
        <w:t xml:space="preserve">NEVYRIAUSYBINIŲ ORGANIZACIJŲ IR BENDRUOMENINĖS VEIKLOS STIPRINIMO 2022 METŲ VEIKSMŲ PLANO 1.1.6 PRIEMONĖS „STIPRINTI BENDRUOMENINĘ VEIKLĄ SAVIVALDYBĖSE“ ĮGYVENDINIMUI </w:t>
      </w:r>
      <w:r w:rsidR="00D07E47">
        <w:rPr>
          <w:b/>
          <w:szCs w:val="24"/>
        </w:rPr>
        <w:t>JONAVOS RAJONO SAVIVALDYBĖJE 2022 METAIS, PASKIRSTYMAS</w:t>
      </w:r>
    </w:p>
    <w:p w:rsidR="0015681E" w:rsidRDefault="0015681E">
      <w:pPr>
        <w:ind w:left="360"/>
        <w:jc w:val="center"/>
        <w:rPr>
          <w:b/>
          <w:szCs w:val="24"/>
        </w:rPr>
      </w:pPr>
    </w:p>
    <w:p w:rsidR="0015681E" w:rsidRDefault="0015681E">
      <w:pPr>
        <w:ind w:left="360"/>
        <w:jc w:val="center"/>
        <w:rPr>
          <w:b/>
          <w:szCs w:val="24"/>
        </w:rPr>
      </w:pPr>
    </w:p>
    <w:p w:rsidR="0015681E" w:rsidRDefault="0015681E">
      <w:pPr>
        <w:ind w:left="360"/>
        <w:jc w:val="center"/>
        <w:rPr>
          <w:b/>
          <w:szCs w:val="24"/>
        </w:rPr>
      </w:pP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1384"/>
        <w:gridCol w:w="1806"/>
        <w:gridCol w:w="1116"/>
        <w:gridCol w:w="1294"/>
        <w:gridCol w:w="8"/>
        <w:gridCol w:w="1196"/>
      </w:tblGrid>
      <w:tr w:rsidR="0015681E">
        <w:tc>
          <w:tcPr>
            <w:tcW w:w="2583" w:type="dxa"/>
            <w:shd w:val="clear" w:color="auto" w:fill="auto"/>
          </w:tcPr>
          <w:p w:rsidR="0015681E" w:rsidRDefault="00D07E47">
            <w:pPr>
              <w:jc w:val="center"/>
              <w:rPr>
                <w:b/>
                <w:szCs w:val="24"/>
              </w:rPr>
            </w:pPr>
            <w:r>
              <w:rPr>
                <w:b/>
                <w:szCs w:val="24"/>
              </w:rPr>
              <w:t>Lėšų paskirtis/ Seniūnijos pavadinimas</w:t>
            </w:r>
          </w:p>
        </w:tc>
        <w:tc>
          <w:tcPr>
            <w:tcW w:w="1384" w:type="dxa"/>
            <w:shd w:val="clear" w:color="auto" w:fill="auto"/>
          </w:tcPr>
          <w:p w:rsidR="0015681E" w:rsidRDefault="00D07E47">
            <w:pPr>
              <w:jc w:val="center"/>
              <w:rPr>
                <w:b/>
                <w:szCs w:val="24"/>
              </w:rPr>
            </w:pPr>
            <w:r>
              <w:rPr>
                <w:b/>
                <w:szCs w:val="24"/>
              </w:rPr>
              <w:t>Gyventojų skaičius 2022-01-01</w:t>
            </w:r>
          </w:p>
        </w:tc>
        <w:tc>
          <w:tcPr>
            <w:tcW w:w="1806" w:type="dxa"/>
            <w:shd w:val="clear" w:color="auto" w:fill="auto"/>
          </w:tcPr>
          <w:p w:rsidR="0015681E" w:rsidRDefault="00D07E47">
            <w:pPr>
              <w:jc w:val="center"/>
              <w:rPr>
                <w:b/>
                <w:szCs w:val="24"/>
              </w:rPr>
            </w:pPr>
            <w:r>
              <w:rPr>
                <w:b/>
                <w:szCs w:val="24"/>
              </w:rPr>
              <w:t xml:space="preserve">Gyventojų skaičiaus dalis,     % </w:t>
            </w:r>
          </w:p>
        </w:tc>
        <w:tc>
          <w:tcPr>
            <w:tcW w:w="1116" w:type="dxa"/>
          </w:tcPr>
          <w:p w:rsidR="0015681E" w:rsidRDefault="00D07E47">
            <w:pPr>
              <w:jc w:val="center"/>
              <w:rPr>
                <w:b/>
                <w:szCs w:val="24"/>
              </w:rPr>
            </w:pPr>
            <w:r>
              <w:rPr>
                <w:b/>
                <w:bCs/>
                <w:color w:val="000000"/>
                <w:szCs w:val="24"/>
                <w:lang w:eastAsia="lt-LT"/>
              </w:rPr>
              <w:t xml:space="preserve">Fiksuota dalis, </w:t>
            </w:r>
            <w:proofErr w:type="spellStart"/>
            <w:r>
              <w:rPr>
                <w:b/>
                <w:bCs/>
                <w:color w:val="000000"/>
                <w:szCs w:val="24"/>
                <w:lang w:eastAsia="lt-LT"/>
              </w:rPr>
              <w:t>Eur</w:t>
            </w:r>
            <w:proofErr w:type="spellEnd"/>
            <w:r>
              <w:rPr>
                <w:b/>
                <w:bCs/>
                <w:color w:val="000000"/>
                <w:szCs w:val="24"/>
                <w:lang w:eastAsia="lt-LT"/>
              </w:rPr>
              <w:t xml:space="preserve">               </w:t>
            </w:r>
          </w:p>
        </w:tc>
        <w:tc>
          <w:tcPr>
            <w:tcW w:w="1294" w:type="dxa"/>
          </w:tcPr>
          <w:p w:rsidR="0015681E" w:rsidRDefault="00D07E47">
            <w:pPr>
              <w:jc w:val="center"/>
              <w:rPr>
                <w:b/>
                <w:bCs/>
                <w:color w:val="000000"/>
                <w:szCs w:val="24"/>
                <w:lang w:eastAsia="lt-LT"/>
              </w:rPr>
            </w:pPr>
            <w:r>
              <w:rPr>
                <w:b/>
                <w:bCs/>
                <w:color w:val="000000"/>
                <w:szCs w:val="24"/>
                <w:lang w:eastAsia="lt-LT"/>
              </w:rPr>
              <w:t xml:space="preserve">Kintama dalis, </w:t>
            </w:r>
          </w:p>
          <w:p w:rsidR="0015681E" w:rsidRDefault="00D07E47">
            <w:pPr>
              <w:jc w:val="center"/>
              <w:rPr>
                <w:b/>
                <w:szCs w:val="24"/>
              </w:rPr>
            </w:pPr>
            <w:proofErr w:type="spellStart"/>
            <w:r>
              <w:rPr>
                <w:b/>
                <w:bCs/>
                <w:color w:val="000000"/>
                <w:szCs w:val="24"/>
                <w:lang w:eastAsia="lt-LT"/>
              </w:rPr>
              <w:t>Eur</w:t>
            </w:r>
            <w:proofErr w:type="spellEnd"/>
            <w:r>
              <w:rPr>
                <w:b/>
                <w:bCs/>
                <w:color w:val="000000"/>
                <w:szCs w:val="24"/>
                <w:lang w:eastAsia="lt-LT"/>
              </w:rPr>
              <w:t xml:space="preserve">                                   </w:t>
            </w:r>
          </w:p>
        </w:tc>
        <w:tc>
          <w:tcPr>
            <w:tcW w:w="1204" w:type="dxa"/>
            <w:gridSpan w:val="2"/>
            <w:shd w:val="clear" w:color="auto" w:fill="auto"/>
          </w:tcPr>
          <w:p w:rsidR="0015681E" w:rsidRDefault="00D07E47">
            <w:pPr>
              <w:jc w:val="center"/>
              <w:rPr>
                <w:b/>
                <w:szCs w:val="24"/>
              </w:rPr>
            </w:pPr>
            <w:r>
              <w:rPr>
                <w:b/>
                <w:szCs w:val="24"/>
              </w:rPr>
              <w:t xml:space="preserve">Skirtos lėšos, </w:t>
            </w:r>
            <w:proofErr w:type="spellStart"/>
            <w:r>
              <w:rPr>
                <w:b/>
                <w:szCs w:val="24"/>
              </w:rPr>
              <w:t>Eur</w:t>
            </w:r>
            <w:proofErr w:type="spellEnd"/>
          </w:p>
        </w:tc>
      </w:tr>
      <w:tr w:rsidR="0015681E">
        <w:tc>
          <w:tcPr>
            <w:tcW w:w="8191" w:type="dxa"/>
            <w:gridSpan w:val="6"/>
            <w:shd w:val="clear" w:color="auto" w:fill="auto"/>
            <w:vAlign w:val="bottom"/>
          </w:tcPr>
          <w:p w:rsidR="0015681E" w:rsidRDefault="00D07E47">
            <w:pPr>
              <w:rPr>
                <w:color w:val="000000"/>
                <w:szCs w:val="24"/>
              </w:rPr>
            </w:pPr>
            <w:r>
              <w:rPr>
                <w:color w:val="000000"/>
                <w:szCs w:val="24"/>
              </w:rPr>
              <w:t>Priemonės "</w:t>
            </w:r>
            <w:r>
              <w:rPr>
                <w:szCs w:val="24"/>
                <w:lang w:eastAsia="lt-LT"/>
              </w:rPr>
              <w:t>Stiprinti bendruomeninę veiklą savivaldybėse</w:t>
            </w:r>
            <w:r>
              <w:rPr>
                <w:color w:val="000000"/>
                <w:szCs w:val="24"/>
              </w:rPr>
              <w:t>" įgyvendinimo Jonavos rajono savivaldybėje administravimas</w:t>
            </w:r>
          </w:p>
        </w:tc>
        <w:tc>
          <w:tcPr>
            <w:tcW w:w="1196" w:type="dxa"/>
            <w:shd w:val="clear" w:color="auto" w:fill="auto"/>
          </w:tcPr>
          <w:p w:rsidR="0015681E" w:rsidRDefault="00D07E47">
            <w:pPr>
              <w:jc w:val="right"/>
              <w:rPr>
                <w:color w:val="000000"/>
                <w:szCs w:val="24"/>
              </w:rPr>
            </w:pPr>
            <w:r>
              <w:rPr>
                <w:color w:val="000000"/>
                <w:szCs w:val="24"/>
              </w:rPr>
              <w:t>570,00</w:t>
            </w:r>
          </w:p>
        </w:tc>
      </w:tr>
      <w:tr w:rsidR="0015681E">
        <w:tc>
          <w:tcPr>
            <w:tcW w:w="2583" w:type="dxa"/>
            <w:shd w:val="clear" w:color="auto" w:fill="auto"/>
            <w:vAlign w:val="bottom"/>
          </w:tcPr>
          <w:p w:rsidR="0015681E" w:rsidRDefault="00D07E47">
            <w:pPr>
              <w:rPr>
                <w:color w:val="000000"/>
                <w:szCs w:val="24"/>
                <w:lang w:eastAsia="lt-LT"/>
              </w:rPr>
            </w:pPr>
            <w:proofErr w:type="spellStart"/>
            <w:r>
              <w:rPr>
                <w:color w:val="000000"/>
                <w:szCs w:val="24"/>
                <w:lang w:val="en-GB"/>
              </w:rPr>
              <w:t>Bukonių</w:t>
            </w:r>
            <w:proofErr w:type="spellEnd"/>
          </w:p>
        </w:tc>
        <w:tc>
          <w:tcPr>
            <w:tcW w:w="1384" w:type="dxa"/>
            <w:shd w:val="clear" w:color="auto" w:fill="auto"/>
            <w:vAlign w:val="bottom"/>
          </w:tcPr>
          <w:p w:rsidR="0015681E" w:rsidRDefault="00D07E47">
            <w:pPr>
              <w:jc w:val="right"/>
              <w:rPr>
                <w:color w:val="000000"/>
                <w:szCs w:val="24"/>
                <w:lang w:eastAsia="lt-LT"/>
              </w:rPr>
            </w:pPr>
            <w:r>
              <w:rPr>
                <w:color w:val="000000"/>
                <w:szCs w:val="24"/>
                <w:lang w:eastAsia="lt-LT"/>
              </w:rPr>
              <w:t>1489</w:t>
            </w:r>
          </w:p>
        </w:tc>
        <w:tc>
          <w:tcPr>
            <w:tcW w:w="1806" w:type="dxa"/>
            <w:shd w:val="clear" w:color="auto" w:fill="auto"/>
            <w:vAlign w:val="bottom"/>
          </w:tcPr>
          <w:p w:rsidR="0015681E" w:rsidRDefault="00D07E47">
            <w:pPr>
              <w:jc w:val="right"/>
              <w:rPr>
                <w:color w:val="000000"/>
                <w:szCs w:val="24"/>
                <w:lang w:eastAsia="lt-LT"/>
              </w:rPr>
            </w:pPr>
            <w:r>
              <w:rPr>
                <w:color w:val="000000"/>
                <w:szCs w:val="24"/>
                <w:lang w:eastAsia="lt-LT"/>
              </w:rPr>
              <w:t>3,45</w:t>
            </w:r>
          </w:p>
        </w:tc>
        <w:tc>
          <w:tcPr>
            <w:tcW w:w="1116" w:type="dxa"/>
          </w:tcPr>
          <w:p w:rsidR="0015681E" w:rsidRDefault="00D07E47">
            <w:pPr>
              <w:jc w:val="right"/>
              <w:rPr>
                <w:color w:val="000000"/>
                <w:szCs w:val="24"/>
                <w:lang w:val="en-GB"/>
              </w:rPr>
            </w:pPr>
            <w:r>
              <w:rPr>
                <w:color w:val="000000"/>
                <w:szCs w:val="24"/>
                <w:lang w:val="en-GB"/>
              </w:rPr>
              <w:t>2000,00</w:t>
            </w:r>
          </w:p>
        </w:tc>
        <w:tc>
          <w:tcPr>
            <w:tcW w:w="1294" w:type="dxa"/>
          </w:tcPr>
          <w:p w:rsidR="0015681E" w:rsidRDefault="00D07E47">
            <w:pPr>
              <w:jc w:val="right"/>
              <w:rPr>
                <w:color w:val="000000"/>
                <w:szCs w:val="24"/>
                <w:lang w:val="en-GB"/>
              </w:rPr>
            </w:pPr>
            <w:r>
              <w:rPr>
                <w:color w:val="000000"/>
                <w:szCs w:val="24"/>
                <w:lang w:val="en-GB"/>
              </w:rPr>
              <w:t>356,49</w:t>
            </w:r>
          </w:p>
        </w:tc>
        <w:tc>
          <w:tcPr>
            <w:tcW w:w="1204" w:type="dxa"/>
            <w:gridSpan w:val="2"/>
            <w:shd w:val="clear" w:color="auto" w:fill="auto"/>
            <w:vAlign w:val="bottom"/>
          </w:tcPr>
          <w:p w:rsidR="0015681E" w:rsidRDefault="00D07E47">
            <w:pPr>
              <w:jc w:val="right"/>
              <w:rPr>
                <w:color w:val="000000"/>
                <w:szCs w:val="24"/>
                <w:lang w:eastAsia="lt-LT"/>
              </w:rPr>
            </w:pPr>
            <w:r>
              <w:rPr>
                <w:color w:val="000000"/>
                <w:szCs w:val="24"/>
                <w:lang w:eastAsia="lt-LT"/>
              </w:rPr>
              <w:t>2357</w:t>
            </w:r>
          </w:p>
        </w:tc>
      </w:tr>
      <w:tr w:rsidR="0015681E">
        <w:tc>
          <w:tcPr>
            <w:tcW w:w="2583" w:type="dxa"/>
            <w:shd w:val="clear" w:color="auto" w:fill="auto"/>
            <w:vAlign w:val="bottom"/>
          </w:tcPr>
          <w:p w:rsidR="0015681E" w:rsidRDefault="00D07E47">
            <w:pPr>
              <w:rPr>
                <w:color w:val="000000"/>
                <w:szCs w:val="24"/>
                <w:lang w:val="en-GB"/>
              </w:rPr>
            </w:pPr>
            <w:proofErr w:type="spellStart"/>
            <w:r>
              <w:rPr>
                <w:color w:val="000000"/>
                <w:szCs w:val="24"/>
                <w:lang w:val="en-GB"/>
              </w:rPr>
              <w:t>Kulvos</w:t>
            </w:r>
            <w:proofErr w:type="spellEnd"/>
          </w:p>
        </w:tc>
        <w:tc>
          <w:tcPr>
            <w:tcW w:w="1384" w:type="dxa"/>
            <w:shd w:val="clear" w:color="auto" w:fill="auto"/>
            <w:vAlign w:val="bottom"/>
          </w:tcPr>
          <w:p w:rsidR="0015681E" w:rsidRDefault="00D07E47">
            <w:pPr>
              <w:jc w:val="right"/>
              <w:rPr>
                <w:color w:val="000000"/>
                <w:szCs w:val="24"/>
                <w:lang w:val="en-GB"/>
              </w:rPr>
            </w:pPr>
            <w:r>
              <w:rPr>
                <w:color w:val="000000"/>
                <w:szCs w:val="24"/>
                <w:lang w:val="en-GB"/>
              </w:rPr>
              <w:t>2129</w:t>
            </w:r>
          </w:p>
        </w:tc>
        <w:tc>
          <w:tcPr>
            <w:tcW w:w="1806" w:type="dxa"/>
            <w:shd w:val="clear" w:color="auto" w:fill="auto"/>
            <w:vAlign w:val="bottom"/>
          </w:tcPr>
          <w:p w:rsidR="0015681E" w:rsidRDefault="00D07E47">
            <w:pPr>
              <w:jc w:val="right"/>
              <w:rPr>
                <w:color w:val="000000"/>
                <w:szCs w:val="24"/>
                <w:lang w:val="en-GB"/>
              </w:rPr>
            </w:pPr>
            <w:r>
              <w:rPr>
                <w:color w:val="000000"/>
                <w:szCs w:val="24"/>
                <w:lang w:val="en-GB"/>
              </w:rPr>
              <w:t>4,94</w:t>
            </w:r>
          </w:p>
        </w:tc>
        <w:tc>
          <w:tcPr>
            <w:tcW w:w="1116" w:type="dxa"/>
          </w:tcPr>
          <w:p w:rsidR="0015681E" w:rsidRDefault="00D07E47">
            <w:pPr>
              <w:jc w:val="right"/>
              <w:rPr>
                <w:color w:val="000000"/>
                <w:szCs w:val="24"/>
                <w:lang w:val="en-GB"/>
              </w:rPr>
            </w:pPr>
            <w:r>
              <w:rPr>
                <w:color w:val="000000"/>
                <w:szCs w:val="24"/>
                <w:lang w:val="en-GB"/>
              </w:rPr>
              <w:t>2000,00</w:t>
            </w:r>
          </w:p>
        </w:tc>
        <w:tc>
          <w:tcPr>
            <w:tcW w:w="1294" w:type="dxa"/>
          </w:tcPr>
          <w:p w:rsidR="0015681E" w:rsidRDefault="00D07E47">
            <w:pPr>
              <w:jc w:val="right"/>
              <w:rPr>
                <w:color w:val="000000"/>
                <w:szCs w:val="24"/>
                <w:lang w:val="en-GB"/>
              </w:rPr>
            </w:pPr>
            <w:r>
              <w:rPr>
                <w:color w:val="000000"/>
                <w:szCs w:val="24"/>
                <w:lang w:val="en-GB"/>
              </w:rPr>
              <w:t>510,45</w:t>
            </w:r>
          </w:p>
        </w:tc>
        <w:tc>
          <w:tcPr>
            <w:tcW w:w="1204" w:type="dxa"/>
            <w:gridSpan w:val="2"/>
            <w:shd w:val="clear" w:color="auto" w:fill="auto"/>
            <w:vAlign w:val="bottom"/>
          </w:tcPr>
          <w:p w:rsidR="0015681E" w:rsidRDefault="00D07E47">
            <w:pPr>
              <w:jc w:val="right"/>
              <w:rPr>
                <w:color w:val="000000"/>
                <w:szCs w:val="24"/>
                <w:lang w:val="en-GB"/>
              </w:rPr>
            </w:pPr>
            <w:r>
              <w:rPr>
                <w:color w:val="000000"/>
                <w:szCs w:val="24"/>
                <w:lang w:val="en-GB"/>
              </w:rPr>
              <w:t>2510</w:t>
            </w:r>
          </w:p>
        </w:tc>
      </w:tr>
      <w:tr w:rsidR="0015681E">
        <w:tc>
          <w:tcPr>
            <w:tcW w:w="2583" w:type="dxa"/>
            <w:shd w:val="clear" w:color="auto" w:fill="auto"/>
            <w:vAlign w:val="bottom"/>
          </w:tcPr>
          <w:p w:rsidR="0015681E" w:rsidRDefault="00D07E47">
            <w:pPr>
              <w:rPr>
                <w:color w:val="000000"/>
                <w:szCs w:val="24"/>
                <w:lang w:val="en-GB"/>
              </w:rPr>
            </w:pPr>
            <w:proofErr w:type="spellStart"/>
            <w:r>
              <w:rPr>
                <w:color w:val="000000"/>
                <w:szCs w:val="24"/>
                <w:lang w:val="en-GB"/>
              </w:rPr>
              <w:t>Ruklos</w:t>
            </w:r>
            <w:proofErr w:type="spellEnd"/>
          </w:p>
        </w:tc>
        <w:tc>
          <w:tcPr>
            <w:tcW w:w="1384" w:type="dxa"/>
            <w:shd w:val="clear" w:color="auto" w:fill="auto"/>
            <w:vAlign w:val="bottom"/>
          </w:tcPr>
          <w:p w:rsidR="0015681E" w:rsidRDefault="00D07E47">
            <w:pPr>
              <w:jc w:val="right"/>
              <w:rPr>
                <w:color w:val="000000"/>
                <w:szCs w:val="24"/>
                <w:lang w:val="en-GB"/>
              </w:rPr>
            </w:pPr>
            <w:r>
              <w:rPr>
                <w:color w:val="000000"/>
                <w:szCs w:val="24"/>
                <w:lang w:val="en-GB"/>
              </w:rPr>
              <w:t>2378</w:t>
            </w:r>
          </w:p>
        </w:tc>
        <w:tc>
          <w:tcPr>
            <w:tcW w:w="1806" w:type="dxa"/>
            <w:shd w:val="clear" w:color="auto" w:fill="auto"/>
            <w:vAlign w:val="bottom"/>
          </w:tcPr>
          <w:p w:rsidR="0015681E" w:rsidRDefault="00D07E47">
            <w:pPr>
              <w:jc w:val="right"/>
              <w:rPr>
                <w:color w:val="000000"/>
                <w:szCs w:val="24"/>
                <w:lang w:val="en-GB"/>
              </w:rPr>
            </w:pPr>
            <w:r>
              <w:rPr>
                <w:color w:val="000000"/>
                <w:szCs w:val="24"/>
                <w:lang w:val="en-GB"/>
              </w:rPr>
              <w:t>5,51</w:t>
            </w:r>
          </w:p>
        </w:tc>
        <w:tc>
          <w:tcPr>
            <w:tcW w:w="1116" w:type="dxa"/>
          </w:tcPr>
          <w:p w:rsidR="0015681E" w:rsidRDefault="00D07E47">
            <w:pPr>
              <w:jc w:val="right"/>
              <w:rPr>
                <w:color w:val="000000"/>
                <w:szCs w:val="24"/>
                <w:lang w:val="en-GB"/>
              </w:rPr>
            </w:pPr>
            <w:r>
              <w:rPr>
                <w:color w:val="000000"/>
                <w:szCs w:val="24"/>
                <w:lang w:val="en-GB"/>
              </w:rPr>
              <w:t>2000,00</w:t>
            </w:r>
          </w:p>
        </w:tc>
        <w:tc>
          <w:tcPr>
            <w:tcW w:w="1294" w:type="dxa"/>
          </w:tcPr>
          <w:p w:rsidR="0015681E" w:rsidRDefault="00D07E47">
            <w:pPr>
              <w:jc w:val="right"/>
              <w:rPr>
                <w:color w:val="000000"/>
                <w:szCs w:val="24"/>
                <w:lang w:val="en-GB"/>
              </w:rPr>
            </w:pPr>
            <w:r>
              <w:rPr>
                <w:color w:val="000000"/>
                <w:szCs w:val="24"/>
                <w:lang w:val="en-GB"/>
              </w:rPr>
              <w:t>569,35</w:t>
            </w:r>
          </w:p>
        </w:tc>
        <w:tc>
          <w:tcPr>
            <w:tcW w:w="1204" w:type="dxa"/>
            <w:gridSpan w:val="2"/>
            <w:shd w:val="clear" w:color="auto" w:fill="auto"/>
            <w:vAlign w:val="bottom"/>
          </w:tcPr>
          <w:p w:rsidR="0015681E" w:rsidRDefault="00D07E47">
            <w:pPr>
              <w:jc w:val="right"/>
              <w:rPr>
                <w:color w:val="000000"/>
                <w:szCs w:val="24"/>
                <w:lang w:val="en-GB"/>
              </w:rPr>
            </w:pPr>
            <w:r>
              <w:rPr>
                <w:color w:val="000000"/>
                <w:szCs w:val="24"/>
                <w:lang w:val="en-GB"/>
              </w:rPr>
              <w:t>2569</w:t>
            </w:r>
          </w:p>
        </w:tc>
      </w:tr>
      <w:tr w:rsidR="0015681E">
        <w:tc>
          <w:tcPr>
            <w:tcW w:w="2583" w:type="dxa"/>
            <w:shd w:val="clear" w:color="auto" w:fill="auto"/>
            <w:vAlign w:val="bottom"/>
          </w:tcPr>
          <w:p w:rsidR="0015681E" w:rsidRDefault="00D07E47">
            <w:pPr>
              <w:rPr>
                <w:color w:val="000000"/>
                <w:szCs w:val="24"/>
                <w:lang w:val="en-GB"/>
              </w:rPr>
            </w:pPr>
            <w:proofErr w:type="spellStart"/>
            <w:r>
              <w:rPr>
                <w:color w:val="000000"/>
                <w:szCs w:val="24"/>
                <w:lang w:val="en-GB"/>
              </w:rPr>
              <w:t>Šilų</w:t>
            </w:r>
            <w:proofErr w:type="spellEnd"/>
          </w:p>
        </w:tc>
        <w:tc>
          <w:tcPr>
            <w:tcW w:w="1384" w:type="dxa"/>
            <w:shd w:val="clear" w:color="auto" w:fill="auto"/>
            <w:vAlign w:val="bottom"/>
          </w:tcPr>
          <w:p w:rsidR="0015681E" w:rsidRDefault="00D07E47">
            <w:pPr>
              <w:jc w:val="right"/>
              <w:rPr>
                <w:color w:val="000000"/>
                <w:szCs w:val="24"/>
                <w:lang w:val="en-GB"/>
              </w:rPr>
            </w:pPr>
            <w:r>
              <w:rPr>
                <w:color w:val="000000"/>
                <w:szCs w:val="24"/>
                <w:lang w:val="en-GB"/>
              </w:rPr>
              <w:t>1819</w:t>
            </w:r>
          </w:p>
        </w:tc>
        <w:tc>
          <w:tcPr>
            <w:tcW w:w="1806" w:type="dxa"/>
            <w:shd w:val="clear" w:color="auto" w:fill="auto"/>
            <w:vAlign w:val="bottom"/>
          </w:tcPr>
          <w:p w:rsidR="0015681E" w:rsidRDefault="00D07E47">
            <w:pPr>
              <w:jc w:val="right"/>
              <w:rPr>
                <w:color w:val="000000"/>
                <w:szCs w:val="24"/>
                <w:lang w:val="en-GB"/>
              </w:rPr>
            </w:pPr>
            <w:r>
              <w:rPr>
                <w:color w:val="000000"/>
                <w:szCs w:val="24"/>
                <w:lang w:val="en-GB"/>
              </w:rPr>
              <w:t>4,22</w:t>
            </w:r>
          </w:p>
        </w:tc>
        <w:tc>
          <w:tcPr>
            <w:tcW w:w="1116" w:type="dxa"/>
          </w:tcPr>
          <w:p w:rsidR="0015681E" w:rsidRDefault="00D07E47">
            <w:pPr>
              <w:jc w:val="right"/>
              <w:rPr>
                <w:color w:val="000000"/>
                <w:szCs w:val="24"/>
                <w:lang w:val="en-GB"/>
              </w:rPr>
            </w:pPr>
            <w:r>
              <w:rPr>
                <w:color w:val="000000"/>
                <w:szCs w:val="24"/>
                <w:lang w:val="en-GB"/>
              </w:rPr>
              <w:t>2000,00</w:t>
            </w:r>
          </w:p>
        </w:tc>
        <w:tc>
          <w:tcPr>
            <w:tcW w:w="1294" w:type="dxa"/>
          </w:tcPr>
          <w:p w:rsidR="0015681E" w:rsidRDefault="00D07E47">
            <w:pPr>
              <w:jc w:val="right"/>
              <w:rPr>
                <w:color w:val="000000"/>
                <w:szCs w:val="24"/>
                <w:lang w:val="en-GB"/>
              </w:rPr>
            </w:pPr>
            <w:r>
              <w:rPr>
                <w:color w:val="000000"/>
                <w:szCs w:val="24"/>
                <w:lang w:val="en-GB"/>
              </w:rPr>
              <w:t>436,05</w:t>
            </w:r>
          </w:p>
        </w:tc>
        <w:tc>
          <w:tcPr>
            <w:tcW w:w="1204" w:type="dxa"/>
            <w:gridSpan w:val="2"/>
            <w:shd w:val="clear" w:color="auto" w:fill="auto"/>
            <w:vAlign w:val="bottom"/>
          </w:tcPr>
          <w:p w:rsidR="0015681E" w:rsidRDefault="00D07E47">
            <w:pPr>
              <w:jc w:val="right"/>
              <w:rPr>
                <w:color w:val="000000"/>
                <w:szCs w:val="24"/>
                <w:lang w:val="en-GB"/>
              </w:rPr>
            </w:pPr>
            <w:r>
              <w:rPr>
                <w:color w:val="000000"/>
                <w:szCs w:val="24"/>
                <w:lang w:val="en-GB"/>
              </w:rPr>
              <w:t>2436</w:t>
            </w:r>
          </w:p>
        </w:tc>
      </w:tr>
      <w:tr w:rsidR="0015681E">
        <w:tc>
          <w:tcPr>
            <w:tcW w:w="2583" w:type="dxa"/>
            <w:shd w:val="clear" w:color="auto" w:fill="auto"/>
            <w:vAlign w:val="bottom"/>
          </w:tcPr>
          <w:p w:rsidR="0015681E" w:rsidRDefault="00D07E47">
            <w:pPr>
              <w:rPr>
                <w:color w:val="000000"/>
                <w:szCs w:val="24"/>
                <w:lang w:val="en-GB"/>
              </w:rPr>
            </w:pPr>
            <w:proofErr w:type="spellStart"/>
            <w:r>
              <w:rPr>
                <w:color w:val="000000"/>
                <w:szCs w:val="24"/>
                <w:lang w:val="en-GB"/>
              </w:rPr>
              <w:t>Šveicarijos</w:t>
            </w:r>
            <w:proofErr w:type="spellEnd"/>
          </w:p>
        </w:tc>
        <w:tc>
          <w:tcPr>
            <w:tcW w:w="1384" w:type="dxa"/>
            <w:shd w:val="clear" w:color="auto" w:fill="auto"/>
            <w:vAlign w:val="bottom"/>
          </w:tcPr>
          <w:p w:rsidR="0015681E" w:rsidRDefault="00D07E47">
            <w:pPr>
              <w:jc w:val="right"/>
              <w:rPr>
                <w:color w:val="000000"/>
                <w:szCs w:val="24"/>
                <w:lang w:val="en-GB"/>
              </w:rPr>
            </w:pPr>
            <w:r>
              <w:rPr>
                <w:color w:val="000000"/>
                <w:szCs w:val="24"/>
                <w:lang w:val="en-GB"/>
              </w:rPr>
              <w:t>2500</w:t>
            </w:r>
          </w:p>
        </w:tc>
        <w:tc>
          <w:tcPr>
            <w:tcW w:w="1806" w:type="dxa"/>
            <w:shd w:val="clear" w:color="auto" w:fill="auto"/>
            <w:vAlign w:val="bottom"/>
          </w:tcPr>
          <w:p w:rsidR="0015681E" w:rsidRDefault="00D07E47">
            <w:pPr>
              <w:jc w:val="right"/>
              <w:rPr>
                <w:color w:val="000000"/>
                <w:szCs w:val="24"/>
                <w:lang w:val="en-GB"/>
              </w:rPr>
            </w:pPr>
            <w:r>
              <w:rPr>
                <w:color w:val="000000"/>
                <w:szCs w:val="24"/>
                <w:lang w:val="en-GB"/>
              </w:rPr>
              <w:t>5,80</w:t>
            </w:r>
          </w:p>
        </w:tc>
        <w:tc>
          <w:tcPr>
            <w:tcW w:w="1116" w:type="dxa"/>
          </w:tcPr>
          <w:p w:rsidR="0015681E" w:rsidRDefault="00D07E47">
            <w:pPr>
              <w:jc w:val="right"/>
              <w:rPr>
                <w:color w:val="000000"/>
                <w:szCs w:val="24"/>
                <w:lang w:val="en-GB"/>
              </w:rPr>
            </w:pPr>
            <w:r>
              <w:rPr>
                <w:color w:val="000000"/>
                <w:szCs w:val="24"/>
                <w:lang w:val="en-GB"/>
              </w:rPr>
              <w:t>2000,00</w:t>
            </w:r>
          </w:p>
        </w:tc>
        <w:tc>
          <w:tcPr>
            <w:tcW w:w="1294" w:type="dxa"/>
          </w:tcPr>
          <w:p w:rsidR="0015681E" w:rsidRDefault="00D07E47">
            <w:pPr>
              <w:jc w:val="right"/>
              <w:rPr>
                <w:color w:val="000000"/>
                <w:szCs w:val="24"/>
                <w:lang w:val="en-GB"/>
              </w:rPr>
            </w:pPr>
            <w:r>
              <w:rPr>
                <w:color w:val="000000"/>
                <w:szCs w:val="24"/>
                <w:lang w:val="en-GB"/>
              </w:rPr>
              <w:t>599,31</w:t>
            </w:r>
          </w:p>
        </w:tc>
        <w:tc>
          <w:tcPr>
            <w:tcW w:w="1204" w:type="dxa"/>
            <w:gridSpan w:val="2"/>
            <w:shd w:val="clear" w:color="auto" w:fill="auto"/>
            <w:vAlign w:val="bottom"/>
          </w:tcPr>
          <w:p w:rsidR="0015681E" w:rsidRDefault="00D07E47">
            <w:pPr>
              <w:jc w:val="right"/>
              <w:rPr>
                <w:color w:val="000000"/>
                <w:szCs w:val="24"/>
                <w:lang w:val="en-GB"/>
              </w:rPr>
            </w:pPr>
            <w:r>
              <w:rPr>
                <w:color w:val="000000"/>
                <w:szCs w:val="24"/>
                <w:lang w:val="en-GB"/>
              </w:rPr>
              <w:t>2599</w:t>
            </w:r>
          </w:p>
        </w:tc>
      </w:tr>
      <w:tr w:rsidR="0015681E">
        <w:tc>
          <w:tcPr>
            <w:tcW w:w="2583" w:type="dxa"/>
            <w:shd w:val="clear" w:color="auto" w:fill="auto"/>
            <w:vAlign w:val="bottom"/>
          </w:tcPr>
          <w:p w:rsidR="0015681E" w:rsidRDefault="00D07E47">
            <w:pPr>
              <w:rPr>
                <w:color w:val="000000"/>
                <w:szCs w:val="24"/>
                <w:lang w:val="en-GB"/>
              </w:rPr>
            </w:pPr>
            <w:proofErr w:type="spellStart"/>
            <w:r>
              <w:rPr>
                <w:color w:val="000000"/>
                <w:szCs w:val="24"/>
                <w:lang w:val="en-GB"/>
              </w:rPr>
              <w:t>Upninkų</w:t>
            </w:r>
            <w:proofErr w:type="spellEnd"/>
          </w:p>
        </w:tc>
        <w:tc>
          <w:tcPr>
            <w:tcW w:w="1384" w:type="dxa"/>
            <w:shd w:val="clear" w:color="auto" w:fill="auto"/>
            <w:vAlign w:val="bottom"/>
          </w:tcPr>
          <w:p w:rsidR="0015681E" w:rsidRDefault="00D07E47">
            <w:pPr>
              <w:jc w:val="right"/>
              <w:rPr>
                <w:color w:val="000000"/>
                <w:szCs w:val="24"/>
                <w:lang w:val="en-GB"/>
              </w:rPr>
            </w:pPr>
            <w:r>
              <w:rPr>
                <w:color w:val="000000"/>
                <w:szCs w:val="24"/>
                <w:lang w:val="en-GB"/>
              </w:rPr>
              <w:t>1245</w:t>
            </w:r>
          </w:p>
        </w:tc>
        <w:tc>
          <w:tcPr>
            <w:tcW w:w="1806" w:type="dxa"/>
            <w:shd w:val="clear" w:color="auto" w:fill="auto"/>
            <w:vAlign w:val="bottom"/>
          </w:tcPr>
          <w:p w:rsidR="0015681E" w:rsidRDefault="00D07E47">
            <w:pPr>
              <w:jc w:val="right"/>
              <w:rPr>
                <w:color w:val="000000"/>
                <w:szCs w:val="24"/>
                <w:lang w:val="en-GB"/>
              </w:rPr>
            </w:pPr>
            <w:r>
              <w:rPr>
                <w:color w:val="000000"/>
                <w:szCs w:val="24"/>
                <w:lang w:val="en-GB"/>
              </w:rPr>
              <w:t>2,89</w:t>
            </w:r>
          </w:p>
        </w:tc>
        <w:tc>
          <w:tcPr>
            <w:tcW w:w="1116" w:type="dxa"/>
          </w:tcPr>
          <w:p w:rsidR="0015681E" w:rsidRDefault="00D07E47">
            <w:pPr>
              <w:jc w:val="right"/>
              <w:rPr>
                <w:color w:val="000000"/>
                <w:szCs w:val="24"/>
                <w:lang w:val="en-GB"/>
              </w:rPr>
            </w:pPr>
            <w:r>
              <w:rPr>
                <w:color w:val="000000"/>
                <w:szCs w:val="24"/>
                <w:lang w:val="en-GB"/>
              </w:rPr>
              <w:t>2000,00</w:t>
            </w:r>
          </w:p>
        </w:tc>
        <w:tc>
          <w:tcPr>
            <w:tcW w:w="1294" w:type="dxa"/>
          </w:tcPr>
          <w:p w:rsidR="0015681E" w:rsidRDefault="00D07E47">
            <w:pPr>
              <w:jc w:val="right"/>
              <w:rPr>
                <w:color w:val="000000"/>
                <w:szCs w:val="24"/>
                <w:lang w:val="en-GB"/>
              </w:rPr>
            </w:pPr>
            <w:r>
              <w:rPr>
                <w:color w:val="000000"/>
                <w:szCs w:val="24"/>
                <w:lang w:val="en-GB"/>
              </w:rPr>
              <w:t>298,63</w:t>
            </w:r>
          </w:p>
        </w:tc>
        <w:tc>
          <w:tcPr>
            <w:tcW w:w="1204" w:type="dxa"/>
            <w:gridSpan w:val="2"/>
            <w:shd w:val="clear" w:color="auto" w:fill="auto"/>
            <w:vAlign w:val="bottom"/>
          </w:tcPr>
          <w:p w:rsidR="0015681E" w:rsidRDefault="00D07E47">
            <w:pPr>
              <w:jc w:val="right"/>
              <w:rPr>
                <w:color w:val="000000"/>
                <w:szCs w:val="24"/>
                <w:lang w:val="en-GB"/>
              </w:rPr>
            </w:pPr>
            <w:r>
              <w:rPr>
                <w:color w:val="000000"/>
                <w:szCs w:val="24"/>
                <w:lang w:val="en-GB"/>
              </w:rPr>
              <w:t>2299</w:t>
            </w:r>
          </w:p>
        </w:tc>
      </w:tr>
      <w:tr w:rsidR="0015681E">
        <w:tc>
          <w:tcPr>
            <w:tcW w:w="2583" w:type="dxa"/>
            <w:shd w:val="clear" w:color="auto" w:fill="auto"/>
            <w:vAlign w:val="bottom"/>
          </w:tcPr>
          <w:p w:rsidR="0015681E" w:rsidRDefault="00D07E47">
            <w:pPr>
              <w:rPr>
                <w:color w:val="000000"/>
                <w:szCs w:val="24"/>
                <w:lang w:val="en-GB"/>
              </w:rPr>
            </w:pPr>
            <w:proofErr w:type="spellStart"/>
            <w:r>
              <w:rPr>
                <w:color w:val="000000"/>
                <w:szCs w:val="24"/>
                <w:lang w:val="en-GB"/>
              </w:rPr>
              <w:t>Užusalių</w:t>
            </w:r>
            <w:proofErr w:type="spellEnd"/>
          </w:p>
        </w:tc>
        <w:tc>
          <w:tcPr>
            <w:tcW w:w="1384" w:type="dxa"/>
            <w:shd w:val="clear" w:color="auto" w:fill="auto"/>
            <w:vAlign w:val="bottom"/>
          </w:tcPr>
          <w:p w:rsidR="0015681E" w:rsidRDefault="00D07E47">
            <w:pPr>
              <w:jc w:val="right"/>
              <w:rPr>
                <w:color w:val="000000"/>
                <w:szCs w:val="24"/>
                <w:lang w:val="en-GB"/>
              </w:rPr>
            </w:pPr>
            <w:r>
              <w:rPr>
                <w:color w:val="000000"/>
                <w:szCs w:val="24"/>
                <w:lang w:val="en-GB"/>
              </w:rPr>
              <w:t>2433</w:t>
            </w:r>
          </w:p>
        </w:tc>
        <w:tc>
          <w:tcPr>
            <w:tcW w:w="1806" w:type="dxa"/>
            <w:shd w:val="clear" w:color="auto" w:fill="auto"/>
            <w:vAlign w:val="bottom"/>
          </w:tcPr>
          <w:p w:rsidR="0015681E" w:rsidRDefault="00D07E47">
            <w:pPr>
              <w:jc w:val="right"/>
              <w:rPr>
                <w:color w:val="000000"/>
                <w:szCs w:val="24"/>
                <w:lang w:val="en-GB"/>
              </w:rPr>
            </w:pPr>
            <w:r>
              <w:rPr>
                <w:color w:val="000000"/>
                <w:szCs w:val="24"/>
                <w:lang w:val="en-GB"/>
              </w:rPr>
              <w:t>5,64</w:t>
            </w:r>
          </w:p>
        </w:tc>
        <w:tc>
          <w:tcPr>
            <w:tcW w:w="1116" w:type="dxa"/>
          </w:tcPr>
          <w:p w:rsidR="0015681E" w:rsidRDefault="00D07E47">
            <w:pPr>
              <w:jc w:val="right"/>
              <w:rPr>
                <w:color w:val="000000"/>
                <w:szCs w:val="24"/>
                <w:lang w:val="en-GB"/>
              </w:rPr>
            </w:pPr>
            <w:r>
              <w:rPr>
                <w:color w:val="000000"/>
                <w:szCs w:val="24"/>
                <w:lang w:val="en-GB"/>
              </w:rPr>
              <w:t>2000,00</w:t>
            </w:r>
          </w:p>
        </w:tc>
        <w:tc>
          <w:tcPr>
            <w:tcW w:w="1294" w:type="dxa"/>
          </w:tcPr>
          <w:p w:rsidR="0015681E" w:rsidRDefault="00D07E47">
            <w:pPr>
              <w:jc w:val="right"/>
              <w:rPr>
                <w:color w:val="000000"/>
                <w:szCs w:val="24"/>
                <w:lang w:val="en-GB"/>
              </w:rPr>
            </w:pPr>
            <w:r>
              <w:rPr>
                <w:color w:val="000000"/>
                <w:szCs w:val="24"/>
                <w:lang w:val="en-GB"/>
              </w:rPr>
              <w:t>582,78</w:t>
            </w:r>
          </w:p>
        </w:tc>
        <w:tc>
          <w:tcPr>
            <w:tcW w:w="1204" w:type="dxa"/>
            <w:gridSpan w:val="2"/>
            <w:shd w:val="clear" w:color="auto" w:fill="auto"/>
            <w:vAlign w:val="bottom"/>
          </w:tcPr>
          <w:p w:rsidR="0015681E" w:rsidRDefault="00D07E47">
            <w:pPr>
              <w:jc w:val="right"/>
              <w:rPr>
                <w:color w:val="000000"/>
                <w:szCs w:val="24"/>
                <w:lang w:val="en-GB"/>
              </w:rPr>
            </w:pPr>
            <w:r>
              <w:rPr>
                <w:color w:val="000000"/>
                <w:szCs w:val="24"/>
                <w:lang w:val="en-GB"/>
              </w:rPr>
              <w:t>2583</w:t>
            </w:r>
          </w:p>
        </w:tc>
      </w:tr>
      <w:tr w:rsidR="0015681E">
        <w:tc>
          <w:tcPr>
            <w:tcW w:w="2583" w:type="dxa"/>
            <w:shd w:val="clear" w:color="auto" w:fill="auto"/>
            <w:vAlign w:val="bottom"/>
          </w:tcPr>
          <w:p w:rsidR="0015681E" w:rsidRDefault="00D07E47">
            <w:pPr>
              <w:rPr>
                <w:color w:val="000000"/>
                <w:szCs w:val="24"/>
                <w:lang w:val="en-GB"/>
              </w:rPr>
            </w:pPr>
            <w:proofErr w:type="spellStart"/>
            <w:r>
              <w:rPr>
                <w:color w:val="000000"/>
                <w:szCs w:val="24"/>
                <w:lang w:val="en-GB"/>
              </w:rPr>
              <w:t>Žeimių</w:t>
            </w:r>
            <w:proofErr w:type="spellEnd"/>
          </w:p>
        </w:tc>
        <w:tc>
          <w:tcPr>
            <w:tcW w:w="1384" w:type="dxa"/>
            <w:shd w:val="clear" w:color="auto" w:fill="auto"/>
            <w:vAlign w:val="bottom"/>
          </w:tcPr>
          <w:p w:rsidR="0015681E" w:rsidRDefault="00D07E47">
            <w:pPr>
              <w:jc w:val="right"/>
              <w:rPr>
                <w:color w:val="000000"/>
                <w:szCs w:val="24"/>
                <w:lang w:val="en-GB"/>
              </w:rPr>
            </w:pPr>
            <w:r>
              <w:rPr>
                <w:color w:val="000000"/>
                <w:szCs w:val="24"/>
                <w:lang w:val="en-GB"/>
              </w:rPr>
              <w:t>1921</w:t>
            </w:r>
          </w:p>
        </w:tc>
        <w:tc>
          <w:tcPr>
            <w:tcW w:w="1806" w:type="dxa"/>
            <w:shd w:val="clear" w:color="auto" w:fill="auto"/>
            <w:vAlign w:val="bottom"/>
          </w:tcPr>
          <w:p w:rsidR="0015681E" w:rsidRDefault="00D07E47">
            <w:pPr>
              <w:jc w:val="right"/>
              <w:rPr>
                <w:color w:val="000000"/>
                <w:szCs w:val="24"/>
                <w:lang w:val="en-GB"/>
              </w:rPr>
            </w:pPr>
            <w:r>
              <w:rPr>
                <w:color w:val="000000"/>
                <w:szCs w:val="24"/>
                <w:lang w:val="en-GB"/>
              </w:rPr>
              <w:t>4,45</w:t>
            </w:r>
          </w:p>
        </w:tc>
        <w:tc>
          <w:tcPr>
            <w:tcW w:w="1116" w:type="dxa"/>
          </w:tcPr>
          <w:p w:rsidR="0015681E" w:rsidRDefault="00D07E47">
            <w:pPr>
              <w:jc w:val="right"/>
              <w:rPr>
                <w:color w:val="000000"/>
                <w:szCs w:val="24"/>
                <w:lang w:val="en-GB"/>
              </w:rPr>
            </w:pPr>
            <w:r>
              <w:rPr>
                <w:color w:val="000000"/>
                <w:szCs w:val="24"/>
                <w:lang w:val="en-GB"/>
              </w:rPr>
              <w:t>2000,00</w:t>
            </w:r>
          </w:p>
        </w:tc>
        <w:tc>
          <w:tcPr>
            <w:tcW w:w="1294" w:type="dxa"/>
          </w:tcPr>
          <w:p w:rsidR="0015681E" w:rsidRDefault="00D07E47">
            <w:pPr>
              <w:jc w:val="right"/>
              <w:rPr>
                <w:color w:val="000000"/>
                <w:szCs w:val="24"/>
                <w:lang w:val="en-GB"/>
              </w:rPr>
            </w:pPr>
            <w:r>
              <w:rPr>
                <w:color w:val="000000"/>
                <w:szCs w:val="24"/>
                <w:lang w:val="en-GB"/>
              </w:rPr>
              <w:t>459,82</w:t>
            </w:r>
          </w:p>
        </w:tc>
        <w:tc>
          <w:tcPr>
            <w:tcW w:w="1204" w:type="dxa"/>
            <w:gridSpan w:val="2"/>
            <w:shd w:val="clear" w:color="auto" w:fill="auto"/>
            <w:vAlign w:val="bottom"/>
          </w:tcPr>
          <w:p w:rsidR="0015681E" w:rsidRDefault="00D07E47">
            <w:pPr>
              <w:jc w:val="right"/>
              <w:rPr>
                <w:color w:val="000000"/>
                <w:szCs w:val="24"/>
                <w:lang w:val="en-GB"/>
              </w:rPr>
            </w:pPr>
            <w:r>
              <w:rPr>
                <w:color w:val="000000"/>
                <w:szCs w:val="24"/>
                <w:lang w:val="en-GB"/>
              </w:rPr>
              <w:t>2460</w:t>
            </w:r>
          </w:p>
        </w:tc>
      </w:tr>
      <w:tr w:rsidR="0015681E">
        <w:tc>
          <w:tcPr>
            <w:tcW w:w="2583" w:type="dxa"/>
            <w:shd w:val="clear" w:color="auto" w:fill="auto"/>
            <w:vAlign w:val="bottom"/>
          </w:tcPr>
          <w:p w:rsidR="0015681E" w:rsidRDefault="00D07E47">
            <w:pPr>
              <w:rPr>
                <w:color w:val="000000"/>
                <w:szCs w:val="24"/>
                <w:lang w:val="en-GB"/>
              </w:rPr>
            </w:pPr>
            <w:proofErr w:type="spellStart"/>
            <w:r>
              <w:rPr>
                <w:color w:val="000000"/>
                <w:szCs w:val="24"/>
                <w:lang w:val="en-GB"/>
              </w:rPr>
              <w:t>Jonavos</w:t>
            </w:r>
            <w:proofErr w:type="spellEnd"/>
            <w:r>
              <w:rPr>
                <w:color w:val="000000"/>
                <w:szCs w:val="24"/>
                <w:lang w:val="en-GB"/>
              </w:rPr>
              <w:t xml:space="preserve"> </w:t>
            </w:r>
            <w:proofErr w:type="spellStart"/>
            <w:r>
              <w:rPr>
                <w:color w:val="000000"/>
                <w:szCs w:val="24"/>
                <w:lang w:val="en-GB"/>
              </w:rPr>
              <w:t>miesto</w:t>
            </w:r>
            <w:proofErr w:type="spellEnd"/>
          </w:p>
        </w:tc>
        <w:tc>
          <w:tcPr>
            <w:tcW w:w="1384" w:type="dxa"/>
            <w:shd w:val="clear" w:color="auto" w:fill="auto"/>
            <w:vAlign w:val="bottom"/>
          </w:tcPr>
          <w:p w:rsidR="0015681E" w:rsidRDefault="00D07E47">
            <w:pPr>
              <w:jc w:val="right"/>
              <w:rPr>
                <w:color w:val="000000"/>
                <w:szCs w:val="24"/>
                <w:lang w:val="en-GB"/>
              </w:rPr>
            </w:pPr>
            <w:r>
              <w:rPr>
                <w:color w:val="000000"/>
                <w:szCs w:val="24"/>
                <w:lang w:val="en-GB"/>
              </w:rPr>
              <w:t>27212</w:t>
            </w:r>
          </w:p>
        </w:tc>
        <w:tc>
          <w:tcPr>
            <w:tcW w:w="1806" w:type="dxa"/>
            <w:shd w:val="clear" w:color="auto" w:fill="auto"/>
            <w:vAlign w:val="bottom"/>
          </w:tcPr>
          <w:p w:rsidR="0015681E" w:rsidRDefault="00D07E47">
            <w:pPr>
              <w:jc w:val="right"/>
              <w:rPr>
                <w:color w:val="000000"/>
                <w:szCs w:val="24"/>
                <w:lang w:val="en-GB"/>
              </w:rPr>
            </w:pPr>
            <w:r>
              <w:rPr>
                <w:color w:val="000000"/>
                <w:szCs w:val="24"/>
                <w:lang w:val="en-GB"/>
              </w:rPr>
              <w:t>63,10</w:t>
            </w:r>
          </w:p>
        </w:tc>
        <w:tc>
          <w:tcPr>
            <w:tcW w:w="1116" w:type="dxa"/>
          </w:tcPr>
          <w:p w:rsidR="0015681E" w:rsidRDefault="00D07E47">
            <w:pPr>
              <w:jc w:val="right"/>
              <w:rPr>
                <w:color w:val="000000"/>
                <w:szCs w:val="24"/>
                <w:lang w:val="en-GB"/>
              </w:rPr>
            </w:pPr>
            <w:r>
              <w:rPr>
                <w:color w:val="000000"/>
                <w:szCs w:val="24"/>
                <w:lang w:val="en-GB"/>
              </w:rPr>
              <w:t>2000,00</w:t>
            </w:r>
          </w:p>
        </w:tc>
        <w:tc>
          <w:tcPr>
            <w:tcW w:w="1294" w:type="dxa"/>
          </w:tcPr>
          <w:p w:rsidR="0015681E" w:rsidRDefault="00D07E47">
            <w:pPr>
              <w:jc w:val="right"/>
              <w:rPr>
                <w:color w:val="000000"/>
                <w:szCs w:val="24"/>
                <w:lang w:val="en-GB"/>
              </w:rPr>
            </w:pPr>
            <w:r>
              <w:rPr>
                <w:color w:val="000000"/>
                <w:szCs w:val="24"/>
                <w:lang w:val="en-GB"/>
              </w:rPr>
              <w:t>6520,12</w:t>
            </w:r>
          </w:p>
        </w:tc>
        <w:tc>
          <w:tcPr>
            <w:tcW w:w="1204" w:type="dxa"/>
            <w:gridSpan w:val="2"/>
            <w:shd w:val="clear" w:color="auto" w:fill="auto"/>
            <w:vAlign w:val="bottom"/>
          </w:tcPr>
          <w:p w:rsidR="0015681E" w:rsidRDefault="00D07E47">
            <w:pPr>
              <w:jc w:val="right"/>
              <w:rPr>
                <w:color w:val="000000"/>
                <w:szCs w:val="24"/>
                <w:lang w:val="en-GB"/>
              </w:rPr>
            </w:pPr>
            <w:r>
              <w:rPr>
                <w:color w:val="000000"/>
                <w:szCs w:val="24"/>
                <w:lang w:val="en-GB"/>
              </w:rPr>
              <w:t>8520</w:t>
            </w:r>
          </w:p>
        </w:tc>
      </w:tr>
      <w:tr w:rsidR="0015681E">
        <w:trPr>
          <w:trHeight w:val="300"/>
        </w:trPr>
        <w:tc>
          <w:tcPr>
            <w:tcW w:w="2583" w:type="dxa"/>
            <w:shd w:val="clear" w:color="auto" w:fill="auto"/>
            <w:vAlign w:val="bottom"/>
          </w:tcPr>
          <w:p w:rsidR="0015681E" w:rsidRDefault="00D07E47">
            <w:pPr>
              <w:jc w:val="right"/>
              <w:rPr>
                <w:b/>
                <w:bCs/>
                <w:color w:val="000000"/>
                <w:szCs w:val="24"/>
                <w:lang w:eastAsia="lt-LT"/>
              </w:rPr>
            </w:pPr>
            <w:proofErr w:type="spellStart"/>
            <w:r>
              <w:rPr>
                <w:b/>
                <w:bCs/>
                <w:color w:val="000000"/>
                <w:szCs w:val="24"/>
                <w:lang w:val="en-GB"/>
              </w:rPr>
              <w:t>Iš</w:t>
            </w:r>
            <w:proofErr w:type="spellEnd"/>
            <w:r>
              <w:rPr>
                <w:b/>
                <w:bCs/>
                <w:color w:val="000000"/>
                <w:szCs w:val="24"/>
                <w:lang w:val="en-GB"/>
              </w:rPr>
              <w:t xml:space="preserve"> </w:t>
            </w:r>
            <w:proofErr w:type="spellStart"/>
            <w:r>
              <w:rPr>
                <w:b/>
                <w:bCs/>
                <w:color w:val="000000"/>
                <w:szCs w:val="24"/>
                <w:lang w:val="en-GB"/>
              </w:rPr>
              <w:t>viso</w:t>
            </w:r>
            <w:proofErr w:type="spellEnd"/>
            <w:r>
              <w:rPr>
                <w:b/>
                <w:bCs/>
                <w:color w:val="000000"/>
                <w:szCs w:val="24"/>
                <w:lang w:val="en-GB"/>
              </w:rPr>
              <w:t xml:space="preserve"> :</w:t>
            </w:r>
          </w:p>
        </w:tc>
        <w:tc>
          <w:tcPr>
            <w:tcW w:w="1384" w:type="dxa"/>
            <w:shd w:val="clear" w:color="auto" w:fill="auto"/>
            <w:vAlign w:val="bottom"/>
          </w:tcPr>
          <w:p w:rsidR="0015681E" w:rsidRDefault="00D07E47">
            <w:pPr>
              <w:jc w:val="right"/>
              <w:rPr>
                <w:b/>
                <w:bCs/>
                <w:color w:val="000000"/>
                <w:szCs w:val="24"/>
                <w:lang w:val="en-GB"/>
              </w:rPr>
            </w:pPr>
            <w:r>
              <w:rPr>
                <w:b/>
                <w:bCs/>
                <w:color w:val="000000"/>
                <w:szCs w:val="24"/>
                <w:lang w:val="en-GB"/>
              </w:rPr>
              <w:t>43126</w:t>
            </w:r>
          </w:p>
        </w:tc>
        <w:tc>
          <w:tcPr>
            <w:tcW w:w="1806" w:type="dxa"/>
            <w:shd w:val="clear" w:color="auto" w:fill="auto"/>
            <w:vAlign w:val="bottom"/>
          </w:tcPr>
          <w:p w:rsidR="0015681E" w:rsidRDefault="00D07E47">
            <w:pPr>
              <w:jc w:val="right"/>
              <w:rPr>
                <w:b/>
                <w:bCs/>
                <w:color w:val="000000"/>
                <w:szCs w:val="24"/>
                <w:lang w:val="en-GB"/>
              </w:rPr>
            </w:pPr>
            <w:r>
              <w:rPr>
                <w:b/>
                <w:bCs/>
                <w:color w:val="000000"/>
                <w:szCs w:val="24"/>
                <w:lang w:val="en-GB"/>
              </w:rPr>
              <w:t>100</w:t>
            </w:r>
          </w:p>
        </w:tc>
        <w:tc>
          <w:tcPr>
            <w:tcW w:w="1116" w:type="dxa"/>
          </w:tcPr>
          <w:p w:rsidR="0015681E" w:rsidRDefault="00D07E47">
            <w:pPr>
              <w:jc w:val="right"/>
              <w:rPr>
                <w:b/>
                <w:bCs/>
                <w:color w:val="000000"/>
                <w:szCs w:val="24"/>
                <w:lang w:val="en-GB"/>
              </w:rPr>
            </w:pPr>
            <w:r>
              <w:rPr>
                <w:b/>
                <w:bCs/>
                <w:color w:val="000000"/>
                <w:szCs w:val="24"/>
                <w:lang w:eastAsia="lt-LT"/>
              </w:rPr>
              <w:t>18000,00</w:t>
            </w:r>
          </w:p>
        </w:tc>
        <w:tc>
          <w:tcPr>
            <w:tcW w:w="1294" w:type="dxa"/>
          </w:tcPr>
          <w:p w:rsidR="0015681E" w:rsidRDefault="00D07E47">
            <w:pPr>
              <w:jc w:val="right"/>
              <w:rPr>
                <w:b/>
                <w:bCs/>
                <w:color w:val="000000"/>
                <w:szCs w:val="24"/>
                <w:lang w:val="en-GB"/>
              </w:rPr>
            </w:pPr>
            <w:r>
              <w:rPr>
                <w:b/>
                <w:bCs/>
                <w:color w:val="000000"/>
                <w:szCs w:val="24"/>
                <w:lang w:val="en-GB"/>
              </w:rPr>
              <w:t>10333,00</w:t>
            </w:r>
          </w:p>
        </w:tc>
        <w:tc>
          <w:tcPr>
            <w:tcW w:w="1204" w:type="dxa"/>
            <w:gridSpan w:val="2"/>
            <w:shd w:val="clear" w:color="auto" w:fill="auto"/>
            <w:vAlign w:val="bottom"/>
          </w:tcPr>
          <w:p w:rsidR="0015681E" w:rsidRDefault="00D07E47">
            <w:pPr>
              <w:jc w:val="right"/>
              <w:rPr>
                <w:b/>
                <w:bCs/>
                <w:color w:val="000000"/>
                <w:szCs w:val="24"/>
                <w:lang w:val="en-GB"/>
              </w:rPr>
            </w:pPr>
            <w:r>
              <w:rPr>
                <w:b/>
                <w:bCs/>
                <w:color w:val="000000"/>
                <w:szCs w:val="24"/>
                <w:lang w:val="en-GB"/>
              </w:rPr>
              <w:t>28903</w:t>
            </w:r>
          </w:p>
        </w:tc>
      </w:tr>
    </w:tbl>
    <w:p w:rsidR="0015681E" w:rsidRDefault="00151639">
      <w:pPr>
        <w:tabs>
          <w:tab w:val="left" w:pos="993"/>
        </w:tabs>
        <w:jc w:val="both"/>
        <w:rPr>
          <w:szCs w:val="24"/>
          <w:lang w:val="en-GB"/>
        </w:rPr>
      </w:pPr>
    </w:p>
    <w:p w:rsidR="00D07E47" w:rsidRDefault="00D07E47">
      <w:pPr>
        <w:ind w:left="4536" w:right="6"/>
        <w:sectPr w:rsidR="00D07E47">
          <w:pgSz w:w="11906" w:h="16838" w:code="9"/>
          <w:pgMar w:top="720" w:right="562" w:bottom="432" w:left="1699" w:header="0" w:footer="461" w:gutter="0"/>
          <w:cols w:space="720"/>
          <w:titlePg/>
        </w:sectPr>
      </w:pPr>
    </w:p>
    <w:p w:rsidR="00D07E47" w:rsidRDefault="00D07E47">
      <w:pPr>
        <w:ind w:left="4536" w:right="6"/>
        <w:rPr>
          <w:bCs/>
          <w:szCs w:val="24"/>
        </w:rPr>
      </w:pPr>
      <w:r>
        <w:rPr>
          <w:bCs/>
          <w:szCs w:val="24"/>
        </w:rPr>
        <w:lastRenderedPageBreak/>
        <w:t xml:space="preserve">Jonavos rajono savivaldybės administracijos </w:t>
      </w:r>
    </w:p>
    <w:p w:rsidR="00D07E47" w:rsidRDefault="00D07E47">
      <w:pPr>
        <w:ind w:left="4536" w:right="6"/>
        <w:rPr>
          <w:bCs/>
          <w:szCs w:val="24"/>
        </w:rPr>
      </w:pPr>
      <w:r>
        <w:rPr>
          <w:bCs/>
          <w:szCs w:val="24"/>
        </w:rPr>
        <w:t>direktoriaus 2022 m. balandžio 13 d. įsakymo</w:t>
      </w:r>
    </w:p>
    <w:p w:rsidR="00151639" w:rsidRDefault="00D07E47" w:rsidP="00151639">
      <w:pPr>
        <w:ind w:left="4536" w:right="6"/>
        <w:rPr>
          <w:bCs/>
          <w:szCs w:val="24"/>
        </w:rPr>
      </w:pPr>
      <w:r>
        <w:rPr>
          <w:bCs/>
          <w:szCs w:val="24"/>
        </w:rPr>
        <w:t>Nr. 13B-503</w:t>
      </w:r>
    </w:p>
    <w:bookmarkStart w:id="0" w:name="_GoBack"/>
    <w:bookmarkEnd w:id="0"/>
    <w:p w:rsidR="0015681E" w:rsidRDefault="00151639" w:rsidP="00151639">
      <w:pPr>
        <w:ind w:left="4536" w:right="6"/>
        <w:rPr>
          <w:b/>
          <w:szCs w:val="24"/>
        </w:rPr>
      </w:pPr>
      <w:r w:rsidR="00D07E47">
        <w:rPr>
          <w:bCs/>
          <w:szCs w:val="24"/>
        </w:rPr>
        <w:t>2</w:t>
      </w:r>
      <w:r w:rsidR="00D07E47">
        <w:rPr>
          <w:bCs/>
          <w:szCs w:val="24"/>
        </w:rPr>
        <w:t xml:space="preserve"> priedas</w:t>
      </w:r>
      <w:r w:rsidR="00D07E47">
        <w:rPr>
          <w:b/>
          <w:szCs w:val="24"/>
        </w:rPr>
        <w:t xml:space="preserve">  </w:t>
      </w:r>
    </w:p>
    <w:p w:rsidR="0015681E" w:rsidRDefault="0015681E">
      <w:pPr>
        <w:ind w:left="360" w:right="431"/>
        <w:jc w:val="center"/>
        <w:rPr>
          <w:b/>
          <w:szCs w:val="24"/>
        </w:rPr>
      </w:pPr>
    </w:p>
    <w:p w:rsidR="0015681E" w:rsidRDefault="0015681E">
      <w:pPr>
        <w:ind w:left="360"/>
        <w:jc w:val="center"/>
        <w:rPr>
          <w:b/>
          <w:szCs w:val="24"/>
        </w:rPr>
      </w:pPr>
    </w:p>
    <w:p w:rsidR="0015681E" w:rsidRDefault="00151639">
      <w:pPr>
        <w:ind w:left="360"/>
        <w:jc w:val="center"/>
        <w:rPr>
          <w:b/>
          <w:bCs/>
          <w:szCs w:val="24"/>
        </w:rPr>
      </w:pPr>
      <w:r w:rsidR="00D07E47">
        <w:rPr>
          <w:b/>
          <w:bCs/>
          <w:szCs w:val="24"/>
        </w:rPr>
        <w:t>DIDŽIAUSIA IR MAŽIAUSIA VIENAM PROJEKTUI GALIMA SKIRTI VALSTYBĖS BIUDŽETO LĖŠŲ SUMA KIEKVIENOJE SENIŪNIJOJE</w:t>
      </w:r>
    </w:p>
    <w:p w:rsidR="0015681E" w:rsidRDefault="0015681E">
      <w:pPr>
        <w:ind w:left="360"/>
        <w:jc w:val="center"/>
        <w:rPr>
          <w:b/>
          <w:szCs w:val="24"/>
        </w:rPr>
      </w:pPr>
    </w:p>
    <w:p w:rsidR="0015681E" w:rsidRDefault="0015681E">
      <w:pPr>
        <w:ind w:left="360"/>
        <w:jc w:val="center"/>
        <w:rPr>
          <w:b/>
          <w:szCs w:val="24"/>
        </w:rPr>
      </w:pP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3827"/>
        <w:gridCol w:w="3827"/>
      </w:tblGrid>
      <w:tr w:rsidR="0015681E">
        <w:tc>
          <w:tcPr>
            <w:tcW w:w="1733" w:type="dxa"/>
            <w:shd w:val="clear" w:color="auto" w:fill="auto"/>
          </w:tcPr>
          <w:p w:rsidR="0015681E" w:rsidRDefault="00D07E47">
            <w:pPr>
              <w:jc w:val="center"/>
              <w:rPr>
                <w:b/>
                <w:szCs w:val="24"/>
              </w:rPr>
            </w:pPr>
            <w:r>
              <w:rPr>
                <w:b/>
                <w:szCs w:val="24"/>
              </w:rPr>
              <w:t>Seniūnijos pavadinimas</w:t>
            </w:r>
          </w:p>
        </w:tc>
        <w:tc>
          <w:tcPr>
            <w:tcW w:w="3827" w:type="dxa"/>
          </w:tcPr>
          <w:p w:rsidR="0015681E" w:rsidRDefault="00D07E47">
            <w:pPr>
              <w:jc w:val="center"/>
              <w:rPr>
                <w:b/>
                <w:bCs/>
                <w:color w:val="000000"/>
                <w:szCs w:val="24"/>
                <w:lang w:eastAsia="lt-LT"/>
              </w:rPr>
            </w:pPr>
            <w:r>
              <w:rPr>
                <w:b/>
                <w:bCs/>
                <w:color w:val="000000"/>
                <w:szCs w:val="24"/>
                <w:lang w:eastAsia="lt-LT"/>
              </w:rPr>
              <w:t xml:space="preserve">Mažiausia valstybės biudžeto lėšų suma, galima skirti vienam projektui </w:t>
            </w:r>
          </w:p>
          <w:p w:rsidR="0015681E" w:rsidRDefault="00D07E47">
            <w:pPr>
              <w:jc w:val="center"/>
              <w:rPr>
                <w:b/>
                <w:szCs w:val="24"/>
              </w:rPr>
            </w:pPr>
            <w:proofErr w:type="spellStart"/>
            <w:r>
              <w:rPr>
                <w:b/>
                <w:bCs/>
                <w:color w:val="000000"/>
                <w:szCs w:val="24"/>
                <w:lang w:eastAsia="lt-LT"/>
              </w:rPr>
              <w:t>Eur</w:t>
            </w:r>
            <w:proofErr w:type="spellEnd"/>
            <w:r>
              <w:rPr>
                <w:b/>
                <w:bCs/>
                <w:color w:val="000000"/>
                <w:szCs w:val="24"/>
                <w:lang w:eastAsia="lt-LT"/>
              </w:rPr>
              <w:t xml:space="preserve">                                   </w:t>
            </w:r>
          </w:p>
        </w:tc>
        <w:tc>
          <w:tcPr>
            <w:tcW w:w="3827" w:type="dxa"/>
            <w:shd w:val="clear" w:color="auto" w:fill="auto"/>
          </w:tcPr>
          <w:p w:rsidR="0015681E" w:rsidRDefault="00D07E47">
            <w:pPr>
              <w:jc w:val="center"/>
              <w:rPr>
                <w:b/>
                <w:bCs/>
                <w:color w:val="000000"/>
                <w:szCs w:val="24"/>
                <w:lang w:eastAsia="lt-LT"/>
              </w:rPr>
            </w:pPr>
            <w:r>
              <w:rPr>
                <w:b/>
                <w:bCs/>
                <w:color w:val="000000"/>
                <w:szCs w:val="24"/>
                <w:lang w:eastAsia="lt-LT"/>
              </w:rPr>
              <w:t xml:space="preserve">Didžiausia valstybės biudžeto lėšų suma, galima skirti vienam projektui </w:t>
            </w:r>
          </w:p>
          <w:p w:rsidR="0015681E" w:rsidRDefault="00D07E47">
            <w:pPr>
              <w:jc w:val="center"/>
              <w:rPr>
                <w:b/>
                <w:szCs w:val="24"/>
              </w:rPr>
            </w:pPr>
            <w:proofErr w:type="spellStart"/>
            <w:r>
              <w:rPr>
                <w:b/>
                <w:bCs/>
                <w:color w:val="000000"/>
                <w:szCs w:val="24"/>
                <w:lang w:eastAsia="lt-LT"/>
              </w:rPr>
              <w:t>Eur</w:t>
            </w:r>
            <w:proofErr w:type="spellEnd"/>
          </w:p>
        </w:tc>
      </w:tr>
      <w:tr w:rsidR="0015681E">
        <w:tc>
          <w:tcPr>
            <w:tcW w:w="1733" w:type="dxa"/>
            <w:shd w:val="clear" w:color="auto" w:fill="auto"/>
            <w:vAlign w:val="bottom"/>
          </w:tcPr>
          <w:p w:rsidR="0015681E" w:rsidRDefault="00D07E47">
            <w:pPr>
              <w:rPr>
                <w:color w:val="000000"/>
                <w:szCs w:val="24"/>
                <w:lang w:eastAsia="lt-LT"/>
              </w:rPr>
            </w:pPr>
            <w:proofErr w:type="spellStart"/>
            <w:r>
              <w:rPr>
                <w:color w:val="000000"/>
                <w:szCs w:val="24"/>
                <w:lang w:val="en-GB"/>
              </w:rPr>
              <w:t>Bukonių</w:t>
            </w:r>
            <w:proofErr w:type="spellEnd"/>
          </w:p>
        </w:tc>
        <w:tc>
          <w:tcPr>
            <w:tcW w:w="3827" w:type="dxa"/>
          </w:tcPr>
          <w:p w:rsidR="0015681E" w:rsidRDefault="00D07E47">
            <w:pPr>
              <w:jc w:val="right"/>
              <w:rPr>
                <w:color w:val="000000"/>
                <w:szCs w:val="24"/>
                <w:lang w:val="en-GB"/>
              </w:rPr>
            </w:pPr>
            <w:r>
              <w:rPr>
                <w:color w:val="000000"/>
                <w:szCs w:val="24"/>
                <w:lang w:val="en-GB"/>
              </w:rPr>
              <w:t>300</w:t>
            </w:r>
          </w:p>
        </w:tc>
        <w:tc>
          <w:tcPr>
            <w:tcW w:w="3827" w:type="dxa"/>
            <w:shd w:val="clear" w:color="auto" w:fill="auto"/>
            <w:vAlign w:val="bottom"/>
          </w:tcPr>
          <w:p w:rsidR="0015681E" w:rsidRDefault="00D07E47">
            <w:pPr>
              <w:jc w:val="right"/>
              <w:rPr>
                <w:color w:val="000000"/>
                <w:szCs w:val="24"/>
                <w:lang w:eastAsia="lt-LT"/>
              </w:rPr>
            </w:pPr>
            <w:r>
              <w:rPr>
                <w:color w:val="000000"/>
                <w:szCs w:val="24"/>
                <w:lang w:eastAsia="lt-LT"/>
              </w:rPr>
              <w:t>2357</w:t>
            </w:r>
          </w:p>
        </w:tc>
      </w:tr>
      <w:tr w:rsidR="0015681E">
        <w:tc>
          <w:tcPr>
            <w:tcW w:w="1733" w:type="dxa"/>
            <w:shd w:val="clear" w:color="auto" w:fill="auto"/>
            <w:vAlign w:val="bottom"/>
          </w:tcPr>
          <w:p w:rsidR="0015681E" w:rsidRDefault="00D07E47">
            <w:pPr>
              <w:rPr>
                <w:color w:val="000000"/>
                <w:szCs w:val="24"/>
                <w:lang w:val="en-GB"/>
              </w:rPr>
            </w:pPr>
            <w:proofErr w:type="spellStart"/>
            <w:r>
              <w:rPr>
                <w:color w:val="000000"/>
                <w:szCs w:val="24"/>
                <w:lang w:val="en-GB"/>
              </w:rPr>
              <w:t>Kulvos</w:t>
            </w:r>
            <w:proofErr w:type="spellEnd"/>
          </w:p>
        </w:tc>
        <w:tc>
          <w:tcPr>
            <w:tcW w:w="3827" w:type="dxa"/>
          </w:tcPr>
          <w:p w:rsidR="0015681E" w:rsidRDefault="00D07E47">
            <w:pPr>
              <w:jc w:val="right"/>
              <w:rPr>
                <w:color w:val="000000"/>
                <w:szCs w:val="24"/>
                <w:lang w:val="en-GB"/>
              </w:rPr>
            </w:pPr>
            <w:r>
              <w:rPr>
                <w:color w:val="000000"/>
                <w:szCs w:val="24"/>
                <w:lang w:val="en-GB"/>
              </w:rPr>
              <w:t>300</w:t>
            </w:r>
          </w:p>
        </w:tc>
        <w:tc>
          <w:tcPr>
            <w:tcW w:w="3827" w:type="dxa"/>
            <w:shd w:val="clear" w:color="auto" w:fill="auto"/>
            <w:vAlign w:val="bottom"/>
          </w:tcPr>
          <w:p w:rsidR="0015681E" w:rsidRDefault="00D07E47">
            <w:pPr>
              <w:jc w:val="right"/>
              <w:rPr>
                <w:color w:val="000000"/>
                <w:szCs w:val="24"/>
                <w:lang w:val="en-GB"/>
              </w:rPr>
            </w:pPr>
            <w:r>
              <w:rPr>
                <w:color w:val="000000"/>
                <w:szCs w:val="24"/>
                <w:lang w:val="en-GB"/>
              </w:rPr>
              <w:t>2510</w:t>
            </w:r>
          </w:p>
        </w:tc>
      </w:tr>
      <w:tr w:rsidR="0015681E">
        <w:tc>
          <w:tcPr>
            <w:tcW w:w="1733" w:type="dxa"/>
            <w:shd w:val="clear" w:color="auto" w:fill="auto"/>
            <w:vAlign w:val="bottom"/>
          </w:tcPr>
          <w:p w:rsidR="0015681E" w:rsidRDefault="00D07E47">
            <w:pPr>
              <w:rPr>
                <w:color w:val="000000"/>
                <w:szCs w:val="24"/>
                <w:lang w:val="en-GB"/>
              </w:rPr>
            </w:pPr>
            <w:proofErr w:type="spellStart"/>
            <w:r>
              <w:rPr>
                <w:color w:val="000000"/>
                <w:szCs w:val="24"/>
                <w:lang w:val="en-GB"/>
              </w:rPr>
              <w:t>Ruklos</w:t>
            </w:r>
            <w:proofErr w:type="spellEnd"/>
          </w:p>
        </w:tc>
        <w:tc>
          <w:tcPr>
            <w:tcW w:w="3827" w:type="dxa"/>
          </w:tcPr>
          <w:p w:rsidR="0015681E" w:rsidRDefault="00D07E47">
            <w:pPr>
              <w:jc w:val="right"/>
              <w:rPr>
                <w:color w:val="000000"/>
                <w:szCs w:val="24"/>
                <w:lang w:val="en-GB"/>
              </w:rPr>
            </w:pPr>
            <w:r>
              <w:rPr>
                <w:color w:val="000000"/>
                <w:szCs w:val="24"/>
                <w:lang w:val="en-GB"/>
              </w:rPr>
              <w:t>300</w:t>
            </w:r>
          </w:p>
        </w:tc>
        <w:tc>
          <w:tcPr>
            <w:tcW w:w="3827" w:type="dxa"/>
            <w:shd w:val="clear" w:color="auto" w:fill="auto"/>
            <w:vAlign w:val="bottom"/>
          </w:tcPr>
          <w:p w:rsidR="0015681E" w:rsidRDefault="00D07E47">
            <w:pPr>
              <w:jc w:val="right"/>
              <w:rPr>
                <w:color w:val="000000"/>
                <w:szCs w:val="24"/>
                <w:lang w:val="en-GB"/>
              </w:rPr>
            </w:pPr>
            <w:r>
              <w:rPr>
                <w:color w:val="000000"/>
                <w:szCs w:val="24"/>
                <w:lang w:val="en-GB"/>
              </w:rPr>
              <w:t>2569</w:t>
            </w:r>
          </w:p>
        </w:tc>
      </w:tr>
      <w:tr w:rsidR="0015681E">
        <w:tc>
          <w:tcPr>
            <w:tcW w:w="1733" w:type="dxa"/>
            <w:shd w:val="clear" w:color="auto" w:fill="auto"/>
            <w:vAlign w:val="bottom"/>
          </w:tcPr>
          <w:p w:rsidR="0015681E" w:rsidRDefault="00D07E47">
            <w:pPr>
              <w:rPr>
                <w:color w:val="000000"/>
                <w:szCs w:val="24"/>
                <w:lang w:val="en-GB"/>
              </w:rPr>
            </w:pPr>
            <w:proofErr w:type="spellStart"/>
            <w:r>
              <w:rPr>
                <w:color w:val="000000"/>
                <w:szCs w:val="24"/>
                <w:lang w:val="en-GB"/>
              </w:rPr>
              <w:t>Šilų</w:t>
            </w:r>
            <w:proofErr w:type="spellEnd"/>
          </w:p>
        </w:tc>
        <w:tc>
          <w:tcPr>
            <w:tcW w:w="3827" w:type="dxa"/>
          </w:tcPr>
          <w:p w:rsidR="0015681E" w:rsidRDefault="00D07E47">
            <w:pPr>
              <w:jc w:val="right"/>
              <w:rPr>
                <w:color w:val="000000"/>
                <w:szCs w:val="24"/>
                <w:lang w:val="en-GB"/>
              </w:rPr>
            </w:pPr>
            <w:r>
              <w:rPr>
                <w:color w:val="000000"/>
                <w:szCs w:val="24"/>
                <w:lang w:val="en-GB"/>
              </w:rPr>
              <w:t>300</w:t>
            </w:r>
          </w:p>
        </w:tc>
        <w:tc>
          <w:tcPr>
            <w:tcW w:w="3827" w:type="dxa"/>
            <w:shd w:val="clear" w:color="auto" w:fill="auto"/>
            <w:vAlign w:val="bottom"/>
          </w:tcPr>
          <w:p w:rsidR="0015681E" w:rsidRDefault="00D07E47">
            <w:pPr>
              <w:jc w:val="right"/>
              <w:rPr>
                <w:color w:val="000000"/>
                <w:szCs w:val="24"/>
                <w:lang w:val="en-GB"/>
              </w:rPr>
            </w:pPr>
            <w:r>
              <w:rPr>
                <w:color w:val="000000"/>
                <w:szCs w:val="24"/>
                <w:lang w:val="en-GB"/>
              </w:rPr>
              <w:t>2436</w:t>
            </w:r>
          </w:p>
        </w:tc>
      </w:tr>
      <w:tr w:rsidR="0015681E">
        <w:tc>
          <w:tcPr>
            <w:tcW w:w="1733" w:type="dxa"/>
            <w:shd w:val="clear" w:color="auto" w:fill="auto"/>
            <w:vAlign w:val="bottom"/>
          </w:tcPr>
          <w:p w:rsidR="0015681E" w:rsidRDefault="00D07E47">
            <w:pPr>
              <w:rPr>
                <w:color w:val="000000"/>
                <w:szCs w:val="24"/>
                <w:lang w:val="en-GB"/>
              </w:rPr>
            </w:pPr>
            <w:proofErr w:type="spellStart"/>
            <w:r>
              <w:rPr>
                <w:color w:val="000000"/>
                <w:szCs w:val="24"/>
                <w:lang w:val="en-GB"/>
              </w:rPr>
              <w:t>Šveicarijos</w:t>
            </w:r>
            <w:proofErr w:type="spellEnd"/>
          </w:p>
        </w:tc>
        <w:tc>
          <w:tcPr>
            <w:tcW w:w="3827" w:type="dxa"/>
          </w:tcPr>
          <w:p w:rsidR="0015681E" w:rsidRDefault="00D07E47">
            <w:pPr>
              <w:jc w:val="right"/>
              <w:rPr>
                <w:color w:val="000000"/>
                <w:szCs w:val="24"/>
                <w:lang w:val="en-GB"/>
              </w:rPr>
            </w:pPr>
            <w:r>
              <w:rPr>
                <w:color w:val="000000"/>
                <w:szCs w:val="24"/>
                <w:lang w:val="en-GB"/>
              </w:rPr>
              <w:t>300</w:t>
            </w:r>
          </w:p>
        </w:tc>
        <w:tc>
          <w:tcPr>
            <w:tcW w:w="3827" w:type="dxa"/>
            <w:shd w:val="clear" w:color="auto" w:fill="auto"/>
            <w:vAlign w:val="bottom"/>
          </w:tcPr>
          <w:p w:rsidR="0015681E" w:rsidRDefault="00D07E47">
            <w:pPr>
              <w:jc w:val="right"/>
              <w:rPr>
                <w:color w:val="000000"/>
                <w:szCs w:val="24"/>
                <w:lang w:val="en-GB"/>
              </w:rPr>
            </w:pPr>
            <w:r>
              <w:rPr>
                <w:color w:val="000000"/>
                <w:szCs w:val="24"/>
                <w:lang w:val="en-GB"/>
              </w:rPr>
              <w:t>2599</w:t>
            </w:r>
          </w:p>
        </w:tc>
      </w:tr>
      <w:tr w:rsidR="0015681E">
        <w:tc>
          <w:tcPr>
            <w:tcW w:w="1733" w:type="dxa"/>
            <w:shd w:val="clear" w:color="auto" w:fill="auto"/>
            <w:vAlign w:val="bottom"/>
          </w:tcPr>
          <w:p w:rsidR="0015681E" w:rsidRDefault="00D07E47">
            <w:pPr>
              <w:rPr>
                <w:color w:val="000000"/>
                <w:szCs w:val="24"/>
                <w:lang w:val="en-GB"/>
              </w:rPr>
            </w:pPr>
            <w:proofErr w:type="spellStart"/>
            <w:r>
              <w:rPr>
                <w:color w:val="000000"/>
                <w:szCs w:val="24"/>
                <w:lang w:val="en-GB"/>
              </w:rPr>
              <w:t>Upninkų</w:t>
            </w:r>
            <w:proofErr w:type="spellEnd"/>
          </w:p>
        </w:tc>
        <w:tc>
          <w:tcPr>
            <w:tcW w:w="3827" w:type="dxa"/>
          </w:tcPr>
          <w:p w:rsidR="0015681E" w:rsidRDefault="00D07E47">
            <w:pPr>
              <w:jc w:val="right"/>
              <w:rPr>
                <w:color w:val="000000"/>
                <w:szCs w:val="24"/>
                <w:lang w:val="en-GB"/>
              </w:rPr>
            </w:pPr>
            <w:r>
              <w:rPr>
                <w:color w:val="000000"/>
                <w:szCs w:val="24"/>
                <w:lang w:val="en-GB"/>
              </w:rPr>
              <w:t>300</w:t>
            </w:r>
          </w:p>
        </w:tc>
        <w:tc>
          <w:tcPr>
            <w:tcW w:w="3827" w:type="dxa"/>
            <w:shd w:val="clear" w:color="auto" w:fill="auto"/>
            <w:vAlign w:val="bottom"/>
          </w:tcPr>
          <w:p w:rsidR="0015681E" w:rsidRDefault="00D07E47">
            <w:pPr>
              <w:jc w:val="right"/>
              <w:rPr>
                <w:color w:val="000000"/>
                <w:szCs w:val="24"/>
                <w:lang w:val="en-GB"/>
              </w:rPr>
            </w:pPr>
            <w:r>
              <w:rPr>
                <w:color w:val="000000"/>
                <w:szCs w:val="24"/>
                <w:lang w:val="en-GB"/>
              </w:rPr>
              <w:t>2299</w:t>
            </w:r>
          </w:p>
        </w:tc>
      </w:tr>
      <w:tr w:rsidR="0015681E">
        <w:tc>
          <w:tcPr>
            <w:tcW w:w="1733" w:type="dxa"/>
            <w:shd w:val="clear" w:color="auto" w:fill="auto"/>
            <w:vAlign w:val="bottom"/>
          </w:tcPr>
          <w:p w:rsidR="0015681E" w:rsidRDefault="00D07E47">
            <w:pPr>
              <w:rPr>
                <w:color w:val="000000"/>
                <w:szCs w:val="24"/>
                <w:lang w:val="en-GB"/>
              </w:rPr>
            </w:pPr>
            <w:proofErr w:type="spellStart"/>
            <w:r>
              <w:rPr>
                <w:color w:val="000000"/>
                <w:szCs w:val="24"/>
                <w:lang w:val="en-GB"/>
              </w:rPr>
              <w:t>Užusalių</w:t>
            </w:r>
            <w:proofErr w:type="spellEnd"/>
          </w:p>
        </w:tc>
        <w:tc>
          <w:tcPr>
            <w:tcW w:w="3827" w:type="dxa"/>
          </w:tcPr>
          <w:p w:rsidR="0015681E" w:rsidRDefault="00D07E47">
            <w:pPr>
              <w:jc w:val="right"/>
              <w:rPr>
                <w:color w:val="000000"/>
                <w:szCs w:val="24"/>
                <w:lang w:val="en-GB"/>
              </w:rPr>
            </w:pPr>
            <w:r>
              <w:rPr>
                <w:color w:val="000000"/>
                <w:szCs w:val="24"/>
                <w:lang w:val="en-GB"/>
              </w:rPr>
              <w:t>300</w:t>
            </w:r>
          </w:p>
        </w:tc>
        <w:tc>
          <w:tcPr>
            <w:tcW w:w="3827" w:type="dxa"/>
            <w:shd w:val="clear" w:color="auto" w:fill="auto"/>
            <w:vAlign w:val="bottom"/>
          </w:tcPr>
          <w:p w:rsidR="0015681E" w:rsidRDefault="00D07E47">
            <w:pPr>
              <w:jc w:val="right"/>
              <w:rPr>
                <w:color w:val="000000"/>
                <w:szCs w:val="24"/>
                <w:lang w:val="en-GB"/>
              </w:rPr>
            </w:pPr>
            <w:r>
              <w:rPr>
                <w:color w:val="000000"/>
                <w:szCs w:val="24"/>
                <w:lang w:val="en-GB"/>
              </w:rPr>
              <w:t>2583</w:t>
            </w:r>
          </w:p>
        </w:tc>
      </w:tr>
      <w:tr w:rsidR="0015681E">
        <w:tc>
          <w:tcPr>
            <w:tcW w:w="1733" w:type="dxa"/>
            <w:shd w:val="clear" w:color="auto" w:fill="auto"/>
            <w:vAlign w:val="bottom"/>
          </w:tcPr>
          <w:p w:rsidR="0015681E" w:rsidRDefault="00D07E47">
            <w:pPr>
              <w:rPr>
                <w:color w:val="000000"/>
                <w:szCs w:val="24"/>
                <w:lang w:val="en-GB"/>
              </w:rPr>
            </w:pPr>
            <w:proofErr w:type="spellStart"/>
            <w:r>
              <w:rPr>
                <w:color w:val="000000"/>
                <w:szCs w:val="24"/>
                <w:lang w:val="en-GB"/>
              </w:rPr>
              <w:t>Žeimių</w:t>
            </w:r>
            <w:proofErr w:type="spellEnd"/>
          </w:p>
        </w:tc>
        <w:tc>
          <w:tcPr>
            <w:tcW w:w="3827" w:type="dxa"/>
          </w:tcPr>
          <w:p w:rsidR="0015681E" w:rsidRDefault="00D07E47">
            <w:pPr>
              <w:jc w:val="right"/>
              <w:rPr>
                <w:color w:val="000000"/>
                <w:szCs w:val="24"/>
                <w:lang w:val="en-GB"/>
              </w:rPr>
            </w:pPr>
            <w:r>
              <w:rPr>
                <w:color w:val="000000"/>
                <w:szCs w:val="24"/>
                <w:lang w:val="en-GB"/>
              </w:rPr>
              <w:t>300</w:t>
            </w:r>
          </w:p>
        </w:tc>
        <w:tc>
          <w:tcPr>
            <w:tcW w:w="3827" w:type="dxa"/>
            <w:shd w:val="clear" w:color="auto" w:fill="auto"/>
            <w:vAlign w:val="bottom"/>
          </w:tcPr>
          <w:p w:rsidR="0015681E" w:rsidRDefault="00D07E47">
            <w:pPr>
              <w:jc w:val="right"/>
              <w:rPr>
                <w:color w:val="000000"/>
                <w:szCs w:val="24"/>
                <w:lang w:val="en-GB"/>
              </w:rPr>
            </w:pPr>
            <w:r>
              <w:rPr>
                <w:color w:val="000000"/>
                <w:szCs w:val="24"/>
                <w:lang w:val="en-GB"/>
              </w:rPr>
              <w:t>2460</w:t>
            </w:r>
          </w:p>
        </w:tc>
      </w:tr>
      <w:tr w:rsidR="0015681E">
        <w:tc>
          <w:tcPr>
            <w:tcW w:w="1733" w:type="dxa"/>
            <w:shd w:val="clear" w:color="auto" w:fill="auto"/>
            <w:vAlign w:val="bottom"/>
          </w:tcPr>
          <w:p w:rsidR="0015681E" w:rsidRDefault="00D07E47">
            <w:pPr>
              <w:rPr>
                <w:color w:val="000000"/>
                <w:szCs w:val="24"/>
                <w:lang w:val="en-GB"/>
              </w:rPr>
            </w:pPr>
            <w:proofErr w:type="spellStart"/>
            <w:r>
              <w:rPr>
                <w:color w:val="000000"/>
                <w:szCs w:val="24"/>
                <w:lang w:val="en-GB"/>
              </w:rPr>
              <w:t>Jonavos</w:t>
            </w:r>
            <w:proofErr w:type="spellEnd"/>
            <w:r>
              <w:rPr>
                <w:color w:val="000000"/>
                <w:szCs w:val="24"/>
                <w:lang w:val="en-GB"/>
              </w:rPr>
              <w:t xml:space="preserve"> </w:t>
            </w:r>
            <w:proofErr w:type="spellStart"/>
            <w:r>
              <w:rPr>
                <w:color w:val="000000"/>
                <w:szCs w:val="24"/>
                <w:lang w:val="en-GB"/>
              </w:rPr>
              <w:t>miesto</w:t>
            </w:r>
            <w:proofErr w:type="spellEnd"/>
          </w:p>
        </w:tc>
        <w:tc>
          <w:tcPr>
            <w:tcW w:w="3827" w:type="dxa"/>
          </w:tcPr>
          <w:p w:rsidR="0015681E" w:rsidRDefault="00D07E47">
            <w:pPr>
              <w:jc w:val="right"/>
              <w:rPr>
                <w:color w:val="000000"/>
                <w:szCs w:val="24"/>
                <w:lang w:val="en-GB"/>
              </w:rPr>
            </w:pPr>
            <w:r>
              <w:rPr>
                <w:color w:val="000000"/>
                <w:szCs w:val="24"/>
                <w:lang w:val="en-GB"/>
              </w:rPr>
              <w:t>300</w:t>
            </w:r>
          </w:p>
        </w:tc>
        <w:tc>
          <w:tcPr>
            <w:tcW w:w="3827" w:type="dxa"/>
            <w:shd w:val="clear" w:color="auto" w:fill="auto"/>
            <w:vAlign w:val="bottom"/>
          </w:tcPr>
          <w:p w:rsidR="0015681E" w:rsidRDefault="00D07E47">
            <w:pPr>
              <w:jc w:val="right"/>
              <w:rPr>
                <w:color w:val="000000"/>
                <w:szCs w:val="24"/>
                <w:lang w:val="en-GB"/>
              </w:rPr>
            </w:pPr>
            <w:r>
              <w:rPr>
                <w:color w:val="000000"/>
                <w:szCs w:val="24"/>
                <w:lang w:val="en-GB"/>
              </w:rPr>
              <w:t>8520</w:t>
            </w:r>
          </w:p>
        </w:tc>
      </w:tr>
    </w:tbl>
    <w:p w:rsidR="0015681E" w:rsidRDefault="00151639" w:rsidP="00D07E47">
      <w:pPr>
        <w:tabs>
          <w:tab w:val="left" w:pos="993"/>
        </w:tabs>
        <w:jc w:val="both"/>
        <w:rPr>
          <w:szCs w:val="24"/>
        </w:rPr>
      </w:pPr>
    </w:p>
    <w:sectPr w:rsidR="0015681E">
      <w:pgSz w:w="11906" w:h="16838" w:code="9"/>
      <w:pgMar w:top="720" w:right="562" w:bottom="432" w:left="1699" w:header="0" w:footer="461"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81E" w:rsidRDefault="00D07E47">
      <w:pPr>
        <w:rPr>
          <w:sz w:val="20"/>
          <w:lang w:val="en-GB"/>
        </w:rPr>
      </w:pPr>
      <w:r>
        <w:rPr>
          <w:sz w:val="20"/>
          <w:lang w:val="en-GB"/>
        </w:rPr>
        <w:separator/>
      </w:r>
    </w:p>
  </w:endnote>
  <w:endnote w:type="continuationSeparator" w:id="0">
    <w:p w:rsidR="0015681E" w:rsidRDefault="00D07E47">
      <w:pPr>
        <w:rPr>
          <w:sz w:val="20"/>
          <w:lang w:val="en-GB"/>
        </w:rPr>
      </w:pPr>
      <w:r>
        <w:rPr>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81E" w:rsidRDefault="0015681E">
    <w:pPr>
      <w:tabs>
        <w:tab w:val="center" w:pos="4153"/>
        <w:tab w:val="right" w:pos="8306"/>
      </w:tabs>
      <w:rPr>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81E" w:rsidRDefault="0015681E">
    <w:pPr>
      <w:tabs>
        <w:tab w:val="center" w:pos="4153"/>
        <w:tab w:val="right" w:pos="8306"/>
      </w:tabs>
      <w:rPr>
        <w:sz w:val="20"/>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81E" w:rsidRDefault="0015681E">
    <w:pPr>
      <w:tabs>
        <w:tab w:val="center" w:pos="4153"/>
        <w:tab w:val="right" w:pos="8306"/>
      </w:tabs>
      <w:rPr>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81E" w:rsidRDefault="00D07E47">
      <w:pPr>
        <w:rPr>
          <w:sz w:val="20"/>
          <w:lang w:val="en-GB"/>
        </w:rPr>
      </w:pPr>
      <w:r>
        <w:rPr>
          <w:sz w:val="20"/>
          <w:lang w:val="en-GB"/>
        </w:rPr>
        <w:separator/>
      </w:r>
    </w:p>
  </w:footnote>
  <w:footnote w:type="continuationSeparator" w:id="0">
    <w:p w:rsidR="0015681E" w:rsidRDefault="00D07E47">
      <w:pPr>
        <w:rPr>
          <w:sz w:val="20"/>
          <w:lang w:val="en-GB"/>
        </w:rPr>
      </w:pPr>
      <w:r>
        <w:rPr>
          <w:sz w:val="20"/>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81E" w:rsidRDefault="0015681E">
    <w:pPr>
      <w:tabs>
        <w:tab w:val="center" w:pos="4153"/>
        <w:tab w:val="right" w:pos="8306"/>
      </w:tabs>
      <w:rPr>
        <w:sz w:val="20"/>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81E" w:rsidRDefault="0015681E">
    <w:pPr>
      <w:tabs>
        <w:tab w:val="center" w:pos="4153"/>
        <w:tab w:val="right" w:pos="8306"/>
      </w:tabs>
      <w:rPr>
        <w:sz w:val="20"/>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81E" w:rsidRDefault="0015681E">
    <w:pPr>
      <w:tabs>
        <w:tab w:val="center" w:pos="4153"/>
        <w:tab w:val="right" w:pos="8306"/>
      </w:tabs>
      <w:rPr>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18"/>
    <w:rsid w:val="00151639"/>
    <w:rsid w:val="0015681E"/>
    <w:rsid w:val="004B5A18"/>
    <w:rsid w:val="00D07E47"/>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51BF9E"/>
  <w15:docId w15:val="{8EDA011B-1519-442B-8A30-2FC7C578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07E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437557">
      <w:bodyDiv w:val="1"/>
      <w:marLeft w:val="0"/>
      <w:marRight w:val="0"/>
      <w:marTop w:val="0"/>
      <w:marBottom w:val="0"/>
      <w:divBdr>
        <w:top w:val="none" w:sz="0" w:space="0" w:color="auto"/>
        <w:left w:val="none" w:sz="0" w:space="0" w:color="auto"/>
        <w:bottom w:val="none" w:sz="0" w:space="0" w:color="auto"/>
        <w:right w:val="none" w:sz="0" w:space="0" w:color="auto"/>
      </w:divBdr>
    </w:div>
    <w:div w:id="1126898775">
      <w:bodyDiv w:val="1"/>
      <w:marLeft w:val="0"/>
      <w:marRight w:val="0"/>
      <w:marTop w:val="0"/>
      <w:marBottom w:val="0"/>
      <w:divBdr>
        <w:top w:val="none" w:sz="0" w:space="0" w:color="auto"/>
        <w:left w:val="none" w:sz="0" w:space="0" w:color="auto"/>
        <w:bottom w:val="none" w:sz="0" w:space="0" w:color="auto"/>
        <w:right w:val="none" w:sz="0" w:space="0" w:color="auto"/>
      </w:divBdr>
    </w:div>
    <w:div w:id="1354039969">
      <w:bodyDiv w:val="1"/>
      <w:marLeft w:val="0"/>
      <w:marRight w:val="0"/>
      <w:marTop w:val="0"/>
      <w:marBottom w:val="0"/>
      <w:divBdr>
        <w:top w:val="none" w:sz="0" w:space="0" w:color="auto"/>
        <w:left w:val="none" w:sz="0" w:space="0" w:color="auto"/>
        <w:bottom w:val="none" w:sz="0" w:space="0" w:color="auto"/>
        <w:right w:val="none" w:sz="0" w:space="0" w:color="auto"/>
      </w:divBdr>
    </w:div>
    <w:div w:id="1372921420">
      <w:bodyDiv w:val="1"/>
      <w:marLeft w:val="0"/>
      <w:marRight w:val="0"/>
      <w:marTop w:val="0"/>
      <w:marBottom w:val="0"/>
      <w:divBdr>
        <w:top w:val="none" w:sz="0" w:space="0" w:color="auto"/>
        <w:left w:val="none" w:sz="0" w:space="0" w:color="auto"/>
        <w:bottom w:val="none" w:sz="0" w:space="0" w:color="auto"/>
        <w:right w:val="none" w:sz="0" w:space="0" w:color="auto"/>
      </w:divBdr>
    </w:div>
    <w:div w:id="146604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9DC2E256-09DF-4F4C-AA0C-A0B565CA3124}"/>
      </w:docPartPr>
      <w:docPartBody>
        <w:p w:rsidR="00821C7E" w:rsidRDefault="003B3D8F">
          <w:r w:rsidRPr="007A4501">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D8F"/>
    <w:rsid w:val="003B3D8F"/>
    <w:rsid w:val="00821C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B3D8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499</Words>
  <Characters>3532</Characters>
  <Application>Microsoft Office Word</Application>
  <DocSecurity>0</DocSecurity>
  <Lines>29</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Jonavos r. Savivaldybes adm.</Company>
  <LinksUpToDate>false</LinksUpToDate>
  <CharactersWithSpaces>4023</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2022-04-13T12:45:00Z</dcterms:created>
  <dc:creator>Administracijos direktorius</dc:creator>
  <lastModifiedBy>JUOSPONIENĖ Karolina</lastModifiedBy>
  <lastPrinted>2021-04-20T11:29:00Z</lastPrinted>
  <dcterms:modified xsi:type="dcterms:W3CDTF">2022-04-13T13:03:00Z</dcterms:modified>
  <revision>4</revision>
</coreProperties>
</file>