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fb1c6333a5ed4a7f956adf47ad1c31b0"/>
        <w:id w:val="-1943608273"/>
        <w:lock w:val="sdtLocked"/>
      </w:sdtPr>
      <w:sdtEndPr/>
      <w:sdtContent>
        <w:p w14:paraId="55BA6769" w14:textId="77777777" w:rsidR="00E575FE" w:rsidRDefault="00E575FE">
          <w:pPr>
            <w:tabs>
              <w:tab w:val="center" w:pos="4153"/>
              <w:tab w:val="right" w:pos="8306"/>
            </w:tabs>
            <w:rPr>
              <w:sz w:val="20"/>
              <w:lang w:eastAsia="lt-LT"/>
            </w:rPr>
          </w:pPr>
        </w:p>
        <w:p w14:paraId="72273391" w14:textId="77777777" w:rsidR="00E575FE" w:rsidRDefault="00021894">
          <w:pPr>
            <w:tabs>
              <w:tab w:val="center" w:pos="4153"/>
              <w:tab w:val="center" w:pos="4819"/>
              <w:tab w:val="left" w:pos="7095"/>
              <w:tab w:val="right" w:pos="8306"/>
            </w:tabs>
            <w:jc w:val="center"/>
            <w:rPr>
              <w:b/>
              <w:caps/>
              <w:sz w:val="2"/>
              <w:szCs w:val="2"/>
              <w:lang w:eastAsia="lt-LT"/>
            </w:rPr>
          </w:pPr>
          <w:r>
            <w:rPr>
              <w:b/>
              <w:caps/>
              <w:noProof/>
              <w:lang w:val="en-GB" w:eastAsia="ko-KR"/>
            </w:rPr>
            <w:drawing>
              <wp:inline distT="0" distB="0" distL="0" distR="0" wp14:anchorId="4D9E082D" wp14:editId="42AC8030">
                <wp:extent cx="590550" cy="704850"/>
                <wp:effectExtent l="19050" t="0" r="0" b="0"/>
                <wp:docPr id="3" name="Picture 1"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9" cstate="print"/>
                        <a:srcRect/>
                        <a:stretch>
                          <a:fillRect/>
                        </a:stretch>
                      </pic:blipFill>
                      <pic:spPr bwMode="auto">
                        <a:xfrm>
                          <a:off x="0" y="0"/>
                          <a:ext cx="590550" cy="704850"/>
                        </a:xfrm>
                        <a:prstGeom prst="rect">
                          <a:avLst/>
                        </a:prstGeom>
                        <a:noFill/>
                        <a:ln w="9525">
                          <a:noFill/>
                          <a:miter lim="800000"/>
                          <a:headEnd/>
                          <a:tailEnd/>
                        </a:ln>
                      </pic:spPr>
                    </pic:pic>
                  </a:graphicData>
                </a:graphic>
              </wp:inline>
            </w:drawing>
          </w:r>
          <w:r>
            <w:rPr>
              <w:b/>
              <w:caps/>
              <w:lang w:eastAsia="lt-LT"/>
            </w:rPr>
            <w:br/>
          </w:r>
        </w:p>
        <w:p w14:paraId="64F22D0C" w14:textId="77777777" w:rsidR="00E575FE" w:rsidRDefault="00E575FE">
          <w:pPr>
            <w:tabs>
              <w:tab w:val="center" w:pos="4153"/>
              <w:tab w:val="right" w:pos="8306"/>
            </w:tabs>
            <w:jc w:val="center"/>
            <w:rPr>
              <w:b/>
              <w:caps/>
              <w:sz w:val="4"/>
              <w:szCs w:val="4"/>
              <w:lang w:eastAsia="lt-LT"/>
            </w:rPr>
          </w:pPr>
        </w:p>
        <w:p w14:paraId="39B70A70" w14:textId="77777777" w:rsidR="00E575FE" w:rsidRDefault="00021894">
          <w:pPr>
            <w:tabs>
              <w:tab w:val="center" w:pos="4153"/>
              <w:tab w:val="right" w:pos="8306"/>
            </w:tabs>
            <w:jc w:val="center"/>
            <w:rPr>
              <w:b/>
              <w:caps/>
              <w:lang w:eastAsia="lt-LT"/>
            </w:rPr>
          </w:pPr>
          <w:r>
            <w:rPr>
              <w:b/>
              <w:caps/>
              <w:lang w:eastAsia="lt-LT"/>
            </w:rPr>
            <w:t>Joniškio rajono savivaldybės</w:t>
          </w:r>
          <w:r>
            <w:rPr>
              <w:b/>
              <w:caps/>
              <w:lang w:eastAsia="lt-LT"/>
            </w:rPr>
            <w:br/>
            <w:t>TARYBA</w:t>
          </w:r>
        </w:p>
        <w:p w14:paraId="3E1845CD" w14:textId="77777777" w:rsidR="00E575FE" w:rsidRDefault="00E575FE">
          <w:pPr>
            <w:keepNext/>
            <w:jc w:val="center"/>
            <w:outlineLvl w:val="1"/>
            <w:rPr>
              <w:b/>
              <w:caps/>
              <w:lang w:eastAsia="lt-LT"/>
            </w:rPr>
          </w:pPr>
        </w:p>
        <w:p w14:paraId="443A9E84" w14:textId="77777777" w:rsidR="00E575FE" w:rsidRDefault="00021894">
          <w:pPr>
            <w:jc w:val="center"/>
            <w:rPr>
              <w:b/>
              <w:lang w:eastAsia="lt-LT"/>
            </w:rPr>
          </w:pPr>
          <w:r>
            <w:rPr>
              <w:b/>
              <w:lang w:eastAsia="lt-LT"/>
            </w:rPr>
            <w:t>SPRENDIMAS</w:t>
          </w:r>
        </w:p>
        <w:p w14:paraId="7FACE03E" w14:textId="6698694F" w:rsidR="00E575FE" w:rsidRDefault="00021894">
          <w:pPr>
            <w:ind w:hanging="30"/>
            <w:jc w:val="center"/>
            <w:rPr>
              <w:b/>
              <w:caps/>
              <w:lang w:eastAsia="lt-LT"/>
            </w:rPr>
          </w:pPr>
          <w:r>
            <w:rPr>
              <w:b/>
              <w:caps/>
              <w:lang w:eastAsia="lt-LT"/>
            </w:rPr>
            <w:t xml:space="preserve">DĖL JONIŠKIO RAJONO SAVIVALDYBĖS TARYBOS 2020 M. BALANDŽIO 16 D. SPRENDIMO NR. T-40 „DĖL NEKILNOJAMOJO TURTO, ŽEMĖS IR VALSTYBINĖS </w:t>
          </w:r>
          <w:r>
            <w:rPr>
              <w:b/>
              <w:caps/>
              <w:lang w:eastAsia="lt-LT"/>
            </w:rPr>
            <w:t>ŽEMĖS NUOMOS MOKESČIŲ LENGVATŲ SUTEIKIMO“ PAKEITIMO</w:t>
          </w:r>
        </w:p>
        <w:p w14:paraId="16BA4FB1" w14:textId="77777777" w:rsidR="00E575FE" w:rsidRDefault="00E575FE">
          <w:pPr>
            <w:ind w:hanging="30"/>
            <w:jc w:val="center"/>
            <w:rPr>
              <w:b/>
              <w:bCs/>
              <w:lang w:eastAsia="lt-LT"/>
            </w:rPr>
          </w:pPr>
        </w:p>
        <w:p w14:paraId="262396B9" w14:textId="3BD2B104" w:rsidR="00E575FE" w:rsidRDefault="00021894">
          <w:pPr>
            <w:ind w:hanging="30"/>
            <w:jc w:val="center"/>
            <w:rPr>
              <w:lang w:eastAsia="lt-LT"/>
            </w:rPr>
          </w:pPr>
          <w:r>
            <w:rPr>
              <w:lang w:eastAsia="lt-LT"/>
            </w:rPr>
            <w:t>2021 m. vasario 25 d.  Nr. T-9</w:t>
          </w:r>
        </w:p>
        <w:p w14:paraId="3E59F5C6" w14:textId="77777777" w:rsidR="00E575FE" w:rsidRDefault="00021894">
          <w:pPr>
            <w:ind w:hanging="30"/>
            <w:jc w:val="center"/>
            <w:rPr>
              <w:lang w:eastAsia="lt-LT"/>
            </w:rPr>
          </w:pPr>
          <w:r>
            <w:rPr>
              <w:lang w:eastAsia="lt-LT"/>
            </w:rPr>
            <w:t>Joniškis</w:t>
          </w:r>
        </w:p>
        <w:p w14:paraId="1C367A1C" w14:textId="77777777" w:rsidR="00E575FE" w:rsidRDefault="00E575FE">
          <w:pPr>
            <w:ind w:hanging="30"/>
            <w:jc w:val="center"/>
            <w:rPr>
              <w:lang w:eastAsia="lt-LT"/>
            </w:rPr>
          </w:pPr>
        </w:p>
        <w:p w14:paraId="70F73B17" w14:textId="77777777" w:rsidR="00E575FE" w:rsidRDefault="00E575FE">
          <w:pPr>
            <w:ind w:hanging="30"/>
            <w:jc w:val="center"/>
            <w:rPr>
              <w:lang w:eastAsia="lt-LT"/>
            </w:rPr>
          </w:pPr>
        </w:p>
        <w:sdt>
          <w:sdtPr>
            <w:alias w:val="preambule"/>
            <w:tag w:val="part_19e98b2daa684889b63ddd78481fa332"/>
            <w:id w:val="516808398"/>
            <w:lock w:val="sdtLocked"/>
          </w:sdtPr>
          <w:sdtEndPr/>
          <w:sdtContent>
            <w:p w14:paraId="30EED998" w14:textId="77777777" w:rsidR="00E575FE" w:rsidRDefault="00021894">
              <w:pPr>
                <w:tabs>
                  <w:tab w:val="left" w:pos="9072"/>
                </w:tabs>
                <w:ind w:firstLine="709"/>
                <w:jc w:val="both"/>
                <w:rPr>
                  <w:szCs w:val="24"/>
                  <w:lang w:eastAsia="lt-LT"/>
                </w:rPr>
              </w:pPr>
              <w:r>
                <w:rPr>
                  <w:szCs w:val="24"/>
                  <w:lang w:eastAsia="lt-LT"/>
                </w:rPr>
                <w:t>Vadovaudamasi Lietuvos Respublikos vietos savivaldos įstatymo 18 straipsnio 1 dalimi, Joniškio rajono savivaldybės taryba  n u s p r e n d ž i a:</w:t>
              </w:r>
            </w:p>
          </w:sdtContent>
        </w:sdt>
        <w:sdt>
          <w:sdtPr>
            <w:alias w:val="1 p."/>
            <w:tag w:val="part_304a674f953a4f449fac04ddb8101160"/>
            <w:id w:val="443272397"/>
            <w:lock w:val="sdtLocked"/>
          </w:sdtPr>
          <w:sdtEndPr/>
          <w:sdtContent>
            <w:p w14:paraId="561E5756" w14:textId="77777777" w:rsidR="00E575FE" w:rsidRDefault="00021894">
              <w:pPr>
                <w:tabs>
                  <w:tab w:val="left" w:pos="9072"/>
                </w:tabs>
                <w:ind w:firstLine="709"/>
                <w:jc w:val="both"/>
                <w:rPr>
                  <w:szCs w:val="24"/>
                  <w:lang w:eastAsia="lt-LT"/>
                </w:rPr>
              </w:pPr>
              <w:sdt>
                <w:sdtPr>
                  <w:alias w:val="Numeris"/>
                  <w:tag w:val="nr_304a674f953a4f449fac04ddb8101160"/>
                  <w:id w:val="-494335433"/>
                  <w:lock w:val="sdtLocked"/>
                </w:sdtPr>
                <w:sdtEndPr/>
                <w:sdtContent>
                  <w:r>
                    <w:rPr>
                      <w:szCs w:val="24"/>
                      <w:lang w:eastAsia="lt-LT"/>
                    </w:rPr>
                    <w:t>1</w:t>
                  </w:r>
                </w:sdtContent>
              </w:sdt>
              <w:r>
                <w:rPr>
                  <w:szCs w:val="24"/>
                  <w:lang w:eastAsia="lt-LT"/>
                </w:rPr>
                <w:t>. Pakeisti Joniškio rajono savivaldybės tarybos 2020 m. balandžio 16 d. sprendimo Nr. T-40 „Dėl nekilnojamojo turto, žemės ir valstybinės žemės nuomos mokesčių lengvatų suteikimo“ (su pakeitimu, padarytu Joniškio rajono savivaldybės tarybos 2020 m. birželi</w:t>
              </w:r>
              <w:r>
                <w:rPr>
                  <w:szCs w:val="24"/>
                  <w:lang w:eastAsia="lt-LT"/>
                </w:rPr>
                <w:t>o 25 d. sprendimu Nr. T-110) 1.1, 1.2  papunkčius ir juos išdėstyti taip:</w:t>
              </w:r>
            </w:p>
            <w:sdt>
              <w:sdtPr>
                <w:alias w:val="citata"/>
                <w:tag w:val="part_cc70e3a9a5ab43189e22cd5f0f1f5bc6"/>
                <w:id w:val="1344748017"/>
                <w:lock w:val="sdtLocked"/>
              </w:sdtPr>
              <w:sdtEndPr/>
              <w:sdtContent>
                <w:sdt>
                  <w:sdtPr>
                    <w:alias w:val="1.1 pp."/>
                    <w:tag w:val="part_a830378be56a4b4694d92daacbe07cb8"/>
                    <w:id w:val="-334683061"/>
                    <w:lock w:val="sdtLocked"/>
                  </w:sdtPr>
                  <w:sdtEndPr/>
                  <w:sdtContent>
                    <w:p w14:paraId="65096425" w14:textId="77777777" w:rsidR="00E575FE" w:rsidRDefault="00021894">
                      <w:pPr>
                        <w:tabs>
                          <w:tab w:val="left" w:pos="9072"/>
                        </w:tabs>
                        <w:ind w:firstLine="709"/>
                        <w:jc w:val="both"/>
                        <w:rPr>
                          <w:szCs w:val="24"/>
                          <w:lang w:eastAsia="lt-LT"/>
                        </w:rPr>
                      </w:pPr>
                      <w:r>
                        <w:rPr>
                          <w:szCs w:val="24"/>
                          <w:lang w:eastAsia="lt-LT"/>
                        </w:rPr>
                        <w:t>„</w:t>
                      </w:r>
                      <w:sdt>
                        <w:sdtPr>
                          <w:alias w:val="Numeris"/>
                          <w:tag w:val="nr_a830378be56a4b4694d92daacbe07cb8"/>
                          <w:id w:val="400574854"/>
                          <w:lock w:val="sdtLocked"/>
                        </w:sdtPr>
                        <w:sdtEndPr/>
                        <w:sdtContent>
                          <w:r>
                            <w:rPr>
                              <w:szCs w:val="24"/>
                              <w:lang w:eastAsia="lt-LT"/>
                            </w:rPr>
                            <w:t>1.1</w:t>
                          </w:r>
                        </w:sdtContent>
                      </w:sdt>
                      <w:r>
                        <w:rPr>
                          <w:szCs w:val="24"/>
                          <w:lang w:eastAsia="lt-LT"/>
                        </w:rPr>
                        <w:t>. nekilnojamojo turto ir žemės mokesčių mokėtojus nuo šių mokesčių mokėjimo už laikotarpį nuo 2020 m. kovo 16 d. iki 2020 m. birželio 16 d. ir nuo 2020 m. spalio 26 d. iki kara</w:t>
                      </w:r>
                      <w:r>
                        <w:rPr>
                          <w:szCs w:val="24"/>
                          <w:lang w:eastAsia="lt-LT"/>
                        </w:rPr>
                        <w:t>ntino Lietuvos Respublikos teritorijoje pabaigos, įskaitant karantino galiojimo pabaigos mėnesį, už Joniškio rajono savivaldybės teritorijoje esantį privačios nuosavybės teise valdomą nekilnojamąjį turtą ir žemės sklypus, kur yra vykdoma kultūros, laisvala</w:t>
                      </w:r>
                      <w:r>
                        <w:rPr>
                          <w:szCs w:val="24"/>
                          <w:lang w:eastAsia="lt-LT"/>
                        </w:rPr>
                        <w:t xml:space="preserve">ikio, pramogų, sporto, </w:t>
                      </w:r>
                      <w:proofErr w:type="spellStart"/>
                      <w:r>
                        <w:rPr>
                          <w:szCs w:val="24"/>
                          <w:lang w:eastAsia="lt-LT"/>
                        </w:rPr>
                        <w:t>sveikatinimo</w:t>
                      </w:r>
                      <w:proofErr w:type="spellEnd"/>
                      <w:r>
                        <w:rPr>
                          <w:szCs w:val="24"/>
                          <w:lang w:eastAsia="lt-LT"/>
                        </w:rPr>
                        <w:t xml:space="preserve"> paslaugų centrų, poilsio centrų, viešbučių, viešojo maitinimo įstaigų, restoranų, kavinių, barų, naktinių klubų ir kitų pasilinksminimo vietų, grožio paslaugų teikimo, lošimo namų (kazino) ir lošimo automatų salonų veikl</w:t>
                      </w:r>
                      <w:r>
                        <w:rPr>
                          <w:szCs w:val="24"/>
                          <w:lang w:eastAsia="lt-LT"/>
                        </w:rPr>
                        <w:t>a parduotuvių, prekybos ir (arba) pramogų centrų, išskyrus, kurių pagrindinė veikla yra maisto, veterinarijos, vaistinių, optikos prekių ir ortopedijos techninių priemonių pardavimas, veikla,  taip pat turgaviečių, išskyrus maisto;</w:t>
                      </w:r>
                    </w:p>
                  </w:sdtContent>
                </w:sdt>
                <w:sdt>
                  <w:sdtPr>
                    <w:alias w:val="1.2 pp."/>
                    <w:tag w:val="part_1b4140ec3b37459cbab907f31eb816ee"/>
                    <w:id w:val="-404915634"/>
                    <w:lock w:val="sdtLocked"/>
                  </w:sdtPr>
                  <w:sdtEndPr/>
                  <w:sdtContent>
                    <w:p w14:paraId="09865DB0" w14:textId="5016DDA7" w:rsidR="00E575FE" w:rsidRDefault="00021894" w:rsidP="00021894">
                      <w:pPr>
                        <w:tabs>
                          <w:tab w:val="left" w:pos="9072"/>
                        </w:tabs>
                        <w:ind w:firstLine="709"/>
                        <w:jc w:val="both"/>
                        <w:rPr>
                          <w:lang w:eastAsia="lt-LT"/>
                        </w:rPr>
                      </w:pPr>
                      <w:sdt>
                        <w:sdtPr>
                          <w:alias w:val="Numeris"/>
                          <w:tag w:val="nr_1b4140ec3b37459cbab907f31eb816ee"/>
                          <w:id w:val="-1804068665"/>
                          <w:lock w:val="sdtLocked"/>
                        </w:sdtPr>
                        <w:sdtEndPr/>
                        <w:sdtContent>
                          <w:r>
                            <w:rPr>
                              <w:szCs w:val="24"/>
                              <w:lang w:eastAsia="lt-LT"/>
                            </w:rPr>
                            <w:t>1.2</w:t>
                          </w:r>
                        </w:sdtContent>
                      </w:sdt>
                      <w:r>
                        <w:rPr>
                          <w:szCs w:val="24"/>
                          <w:lang w:eastAsia="lt-LT"/>
                        </w:rPr>
                        <w:t>. nuo nuomos moke</w:t>
                      </w:r>
                      <w:r>
                        <w:rPr>
                          <w:szCs w:val="24"/>
                          <w:lang w:eastAsia="lt-LT"/>
                        </w:rPr>
                        <w:t>sčio valstybinės žemės nuomininkus (naudotojus) už šio mokesčio mokėjimą už laikotarpį nuo 2020 m. kovo 16 d. iki 2020 m. birželio 16 d. ir nuo 2020 m. spalio 26 d. iki karantino Lietuvos Respublikos teritorijoje pabaigos, įskaitant karantino galiojimo pab</w:t>
                      </w:r>
                      <w:r>
                        <w:rPr>
                          <w:szCs w:val="24"/>
                          <w:lang w:eastAsia="lt-LT"/>
                        </w:rPr>
                        <w:t xml:space="preserve">aigos mėnesį, už valstybinės žemės, kurioje yra vykdoma kultūros, laisvalaikio, pramogų, sporto, </w:t>
                      </w:r>
                      <w:proofErr w:type="spellStart"/>
                      <w:r>
                        <w:rPr>
                          <w:szCs w:val="24"/>
                          <w:lang w:eastAsia="lt-LT"/>
                        </w:rPr>
                        <w:t>sveikatinimo</w:t>
                      </w:r>
                      <w:proofErr w:type="spellEnd"/>
                      <w:r>
                        <w:rPr>
                          <w:szCs w:val="24"/>
                          <w:lang w:eastAsia="lt-LT"/>
                        </w:rPr>
                        <w:t xml:space="preserve"> paslaugų centrų, poilsio centrų, viešbučių, viešojo maitinimo įstaigų, restoranų, kavinių, barų, naktinių klubų ir kitų pasilinksminimo vietų, gro</w:t>
                      </w:r>
                      <w:r>
                        <w:rPr>
                          <w:szCs w:val="24"/>
                          <w:lang w:eastAsia="lt-LT"/>
                        </w:rPr>
                        <w:t>žio paslaugų teikimo, lošimo namų (kazino) ir lošimo automatų salonų veikla, parduotuvių, prekybos ir (arba) pramogų centrų, išskyrus, kurių pagrindinė veikla yra maisto, veterinarijos, vaistinių, optikos prekių ir ortopedijos techninių priemonių pardavima</w:t>
                      </w:r>
                      <w:r>
                        <w:rPr>
                          <w:szCs w:val="24"/>
                          <w:lang w:eastAsia="lt-LT"/>
                        </w:rPr>
                        <w:t>s, veikla,  taip pat turgaviečių, išskyrus maisto, veikla, nuomą.“</w:t>
                      </w:r>
                    </w:p>
                  </w:sdtContent>
                </w:sdt>
              </w:sdtContent>
            </w:sdt>
          </w:sdtContent>
        </w:sdt>
        <w:sdt>
          <w:sdtPr>
            <w:alias w:val="signatura"/>
            <w:tag w:val="part_d8eb2394bd3f415e9c087100830ba8ed"/>
            <w:id w:val="1237288531"/>
            <w:lock w:val="sdtLocked"/>
          </w:sdtPr>
          <w:sdtEndPr/>
          <w:sdtContent>
            <w:p w14:paraId="751D5160" w14:textId="77777777" w:rsidR="00021894" w:rsidRDefault="00021894"/>
            <w:p w14:paraId="0BA90AE6" w14:textId="77777777" w:rsidR="00021894" w:rsidRDefault="00021894"/>
            <w:p w14:paraId="6F13D6FF" w14:textId="77777777" w:rsidR="00021894" w:rsidRDefault="00021894"/>
            <w:p w14:paraId="4E632C0F" w14:textId="00C7CA50" w:rsidR="00E575FE" w:rsidRDefault="00021894">
              <w:pPr>
                <w:rPr>
                  <w:szCs w:val="22"/>
                  <w:lang w:eastAsia="lt-LT"/>
                </w:rPr>
              </w:pPr>
              <w:bookmarkStart w:id="0" w:name="_GoBack"/>
              <w:bookmarkEnd w:id="0"/>
              <w:r>
                <w:rPr>
                  <w:szCs w:val="22"/>
                  <w:lang w:eastAsia="lt-LT"/>
                </w:rPr>
                <w:t xml:space="preserve">Savivaldybės meras </w:t>
              </w:r>
              <w:r>
                <w:rPr>
                  <w:szCs w:val="22"/>
                  <w:lang w:eastAsia="lt-LT"/>
                </w:rPr>
                <w:tab/>
              </w:r>
              <w:r>
                <w:rPr>
                  <w:szCs w:val="22"/>
                  <w:lang w:eastAsia="lt-LT"/>
                </w:rPr>
                <w:tab/>
              </w:r>
              <w:r>
                <w:rPr>
                  <w:szCs w:val="22"/>
                  <w:lang w:eastAsia="lt-LT"/>
                </w:rPr>
                <w:tab/>
              </w:r>
              <w:r>
                <w:rPr>
                  <w:szCs w:val="22"/>
                  <w:lang w:eastAsia="lt-LT"/>
                </w:rPr>
                <w:tab/>
              </w:r>
              <w:r>
                <w:rPr>
                  <w:szCs w:val="22"/>
                  <w:lang w:eastAsia="lt-LT"/>
                </w:rPr>
                <w:tab/>
              </w:r>
              <w:r>
                <w:rPr>
                  <w:szCs w:val="22"/>
                  <w:lang w:eastAsia="lt-LT"/>
                </w:rPr>
                <w:tab/>
              </w:r>
              <w:r>
                <w:rPr>
                  <w:szCs w:val="22"/>
                  <w:lang w:eastAsia="lt-LT"/>
                </w:rPr>
                <w:tab/>
              </w:r>
              <w:r>
                <w:rPr>
                  <w:szCs w:val="22"/>
                  <w:lang w:eastAsia="lt-LT"/>
                </w:rPr>
                <w:tab/>
                <w:t>Vitalijus Gailius</w:t>
              </w:r>
            </w:p>
          </w:sdtContent>
        </w:sdt>
      </w:sdtContent>
    </w:sdt>
    <w:sectPr w:rsidR="00E575FE">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992" w:footer="794"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630C4BD" w14:textId="77777777" w:rsidR="00E575FE" w:rsidRDefault="00021894">
      <w:pPr>
        <w:rPr>
          <w:lang w:val="en-AU" w:eastAsia="lt-LT"/>
        </w:rPr>
      </w:pPr>
      <w:r>
        <w:rPr>
          <w:lang w:val="en-AU" w:eastAsia="lt-LT"/>
        </w:rPr>
        <w:separator/>
      </w:r>
    </w:p>
  </w:endnote>
  <w:endnote w:type="continuationSeparator" w:id="0">
    <w:p w14:paraId="5D840CB7" w14:textId="77777777" w:rsidR="00E575FE" w:rsidRDefault="00021894">
      <w:pPr>
        <w:rPr>
          <w:lang w:val="en-AU" w:eastAsia="lt-LT"/>
        </w:rPr>
      </w:pPr>
      <w:r>
        <w:rPr>
          <w:lang w:val="en-AU"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EB65AC" w14:textId="77777777" w:rsidR="00E575FE" w:rsidRDefault="00E575FE">
    <w:pPr>
      <w:tabs>
        <w:tab w:val="center" w:pos="4153"/>
        <w:tab w:val="right" w:pos="8306"/>
      </w:tabs>
      <w:rPr>
        <w:lang w:val="en-AU"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EC155D" w14:textId="77777777" w:rsidR="00E575FE" w:rsidRDefault="00E575FE">
    <w:pPr>
      <w:tabs>
        <w:tab w:val="center" w:pos="4153"/>
        <w:tab w:val="right" w:pos="8306"/>
      </w:tabs>
      <w:rPr>
        <w:lang w:val="en-AU"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CC7EFB" w14:textId="77777777" w:rsidR="00E575FE" w:rsidRDefault="00E575FE">
    <w:pPr>
      <w:tabs>
        <w:tab w:val="center" w:pos="4153"/>
        <w:tab w:val="right" w:pos="8306"/>
      </w:tabs>
      <w:rPr>
        <w:lang w:val="en-AU"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444E45E" w14:textId="77777777" w:rsidR="00E575FE" w:rsidRDefault="00021894">
      <w:pPr>
        <w:rPr>
          <w:lang w:val="en-AU" w:eastAsia="lt-LT"/>
        </w:rPr>
      </w:pPr>
      <w:r>
        <w:rPr>
          <w:lang w:val="en-AU" w:eastAsia="lt-LT"/>
        </w:rPr>
        <w:separator/>
      </w:r>
    </w:p>
  </w:footnote>
  <w:footnote w:type="continuationSeparator" w:id="0">
    <w:p w14:paraId="61CA41A8" w14:textId="77777777" w:rsidR="00E575FE" w:rsidRDefault="00021894">
      <w:pPr>
        <w:rPr>
          <w:lang w:val="en-AU" w:eastAsia="lt-LT"/>
        </w:rPr>
      </w:pPr>
      <w:r>
        <w:rPr>
          <w:lang w:val="en-AU"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9A2C44" w14:textId="77777777" w:rsidR="00E575FE" w:rsidRDefault="00021894">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14:paraId="2AA11B73" w14:textId="77777777" w:rsidR="00E575FE" w:rsidRDefault="00E575FE">
    <w:pPr>
      <w:tabs>
        <w:tab w:val="center" w:pos="4153"/>
        <w:tab w:val="right" w:pos="8306"/>
      </w:tabs>
      <w:rPr>
        <w:sz w:val="20"/>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8F763E" w14:textId="77777777" w:rsidR="00E575FE" w:rsidRDefault="00021894">
    <w:pPr>
      <w:tabs>
        <w:tab w:val="center" w:pos="4153"/>
        <w:tab w:val="right" w:pos="8306"/>
      </w:tabs>
      <w:jc w:val="center"/>
      <w:rPr>
        <w:sz w:val="20"/>
        <w:lang w:eastAsia="lt-LT"/>
      </w:rPr>
    </w:pPr>
    <w:r>
      <w:rPr>
        <w:sz w:val="20"/>
        <w:lang w:eastAsia="lt-LT"/>
      </w:rPr>
      <w:fldChar w:fldCharType="begin"/>
    </w:r>
    <w:r>
      <w:rPr>
        <w:sz w:val="20"/>
        <w:lang w:eastAsia="lt-LT"/>
      </w:rPr>
      <w:instrText xml:space="preserve"> PAGE   \* MERGEFORMAT </w:instrText>
    </w:r>
    <w:r>
      <w:rPr>
        <w:sz w:val="20"/>
        <w:lang w:eastAsia="lt-LT"/>
      </w:rPr>
      <w:fldChar w:fldCharType="separate"/>
    </w:r>
    <w:r>
      <w:rPr>
        <w:sz w:val="20"/>
        <w:lang w:eastAsia="lt-LT"/>
      </w:rPr>
      <w:t>3</w:t>
    </w:r>
    <w:r>
      <w:rPr>
        <w:sz w:val="20"/>
        <w:lang w:eastAsia="lt-LT"/>
      </w:rPr>
      <w:fldChar w:fldCharType="end"/>
    </w:r>
  </w:p>
  <w:p w14:paraId="55B830AB" w14:textId="77777777" w:rsidR="00E575FE" w:rsidRDefault="00E575FE">
    <w:pPr>
      <w:tabs>
        <w:tab w:val="center" w:pos="4153"/>
        <w:tab w:val="right" w:pos="8306"/>
      </w:tabs>
      <w:rPr>
        <w:sz w:val="20"/>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05C618" w14:textId="77777777" w:rsidR="00E575FE" w:rsidRDefault="00E575FE">
    <w:pPr>
      <w:tabs>
        <w:tab w:val="center" w:pos="4153"/>
        <w:tab w:val="right" w:pos="8306"/>
      </w:tabs>
      <w:rPr>
        <w:sz w:val="20"/>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0"/>
  <w:displayVerticalDrawingGridEvery w:val="0"/>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7CEE"/>
    <w:rsid w:val="00021894"/>
    <w:rsid w:val="00B07CEE"/>
    <w:rsid w:val="00E575F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561E21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12491746">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686567326">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04809116">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890769780">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33310693">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09702261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16757678">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37878485">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826508148">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fd40280bf5384bb39c4fbfaf31620c62" PartId="fb1c6333a5ed4a7f956adf47ad1c31b0">
    <Part Type="preambule" DocPartId="a5b2ae2d2fbe4b8286b1b588d4cd1285" PartId="19e98b2daa684889b63ddd78481fa332"/>
    <Part Type="punktas" Nr="1" Abbr="1 p." DocPartId="752c90884b844ce78a213805467593d3" PartId="304a674f953a4f449fac04ddb8101160">
      <Part Type="citata" DocPartId="47f7027394404bf3bff67a60c880dce5" PartId="cc70e3a9a5ab43189e22cd5f0f1f5bc6">
        <Part Type="papunktis" Nr="1.1" Abbr="1.1 pp." DocPartId="ee3ee559100e4a6fbe14f3480df6ce79" PartId="a830378be56a4b4694d92daacbe07cb8"/>
        <Part Type="papunktis" Nr="1.2" Abbr="1.2 pp." DocPartId="08231762187b47f9b00d98704c1ee116" PartId="1b4140ec3b37459cbab907f31eb816ee"/>
      </Part>
    </Part>
    <Part Type="signatura" DocPartId="b3f4615ca19643e7baf22cd1a36e20e9" PartId="d8eb2394bd3f415e9c087100830ba8ed"/>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56231C-D686-40C5-9F9C-8C86CB0931A1}">
  <ds:schemaRefs>
    <ds:schemaRef ds:uri="http://lrs.lt/TAIS/DocParts"/>
  </ds:schemaRefs>
</ds:datastoreItem>
</file>

<file path=customXml/itemProps2.xml><?xml version="1.0" encoding="utf-8"?>
<ds:datastoreItem xmlns:ds="http://schemas.openxmlformats.org/officeDocument/2006/customXml" ds:itemID="{6183F48C-2561-431D-9CFC-CF318EEC73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347</Words>
  <Characters>2256</Characters>
  <Application>Microsoft Office Word</Application>
  <DocSecurity>0</DocSecurity>
  <Lines>18</Lines>
  <Paragraphs>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JONIŠKIO RAJONO SAVIVALDYBĖS ADMINISTRACIJOS</vt:lpstr>
      <vt:lpstr>DĖL JONIŠKIO RAJONO SAVIVALDYBĖS ADMINISTRACIJOS</vt:lpstr>
    </vt:vector>
  </TitlesOfParts>
  <Company>Joniskio r. savivaldybe</Company>
  <LinksUpToDate>false</LinksUpToDate>
  <CharactersWithSpaces>2598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JONIŠKIO RAJONO SAVIVALDYBĖS ADMINISTRACIJOS</dc:title>
  <dc:creator>Laimute Vasiliauskiene</dc:creator>
  <cp:lastModifiedBy>ŠAULYTĖ SKAIRIENĖ Dalia</cp:lastModifiedBy>
  <cp:revision>3</cp:revision>
  <cp:lastPrinted>2014-03-04T09:11:00Z</cp:lastPrinted>
  <dcterms:created xsi:type="dcterms:W3CDTF">2021-03-01T14:34:00Z</dcterms:created>
  <dcterms:modified xsi:type="dcterms:W3CDTF">2021-03-02T05:49:00Z</dcterms:modified>
</cp:coreProperties>
</file>