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583944577734571b6dcfd4bd85d90de"/>
        <w:lock w:val="sdtLocked"/>
        <w:richText/>
      </w:sdtPr>
      <w:sdtContent>
        <w:p w14:paraId="0ECB91C4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B315AE0" w14:textId="77777777"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0834DA3" wp14:editId="284658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7805B0" w14:textId="77777777">
          <w:pPr>
            <w:jc w:val="center"/>
            <w:rPr>
              <w:caps/>
              <w:sz w:val="12"/>
              <w:szCs w:val="12"/>
            </w:rPr>
          </w:pPr>
        </w:p>
        <w:p w14:paraId="5A7F0142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14:paraId="55603663" w14:textId="77777777">
          <w:pPr>
            <w:jc w:val="center"/>
            <w:rPr>
              <w:b/>
              <w:caps/>
            </w:rPr>
          </w:pPr>
        </w:p>
        <w:p w14:paraId="67136601" w14:textId="77777777">
          <w:pPr>
            <w:jc w:val="center"/>
            <w:rPr>
              <w:b/>
              <w:caps/>
            </w:rPr>
          </w:pPr>
        </w:p>
        <w:p w14:paraId="6E3D1FBC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14:paraId="39F7544D" w14:textId="00EEC5F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14:paraId="6069E21E" w14:textId="77777777">
          <w:pPr>
            <w:jc w:val="center"/>
            <w:rPr>
              <w:b/>
              <w:caps/>
            </w:rPr>
          </w:pPr>
        </w:p>
        <w:p w14:paraId="59147210" w14:textId="32DFC45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liepos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750</w:t>
          </w:r>
        </w:p>
        <w:p w14:paraId="0068AF8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217341" w14:textId="77777777">
          <w:pPr>
            <w:jc w:val="center"/>
            <w:rPr>
              <w:sz w:val="22"/>
            </w:rPr>
          </w:pPr>
        </w:p>
        <w:p w14:paraId="5D4F4F77" w14:textId="7777777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6A88210" w14:textId="77777777"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4D84B8D3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156935513fb4449389db64b236cb5d46"/>
            <w:lock w:val="sdtLocked"/>
            <w:richText/>
          </w:sdtPr>
          <w:sdtContent>
            <w:p w14:paraId="4DE0C9D2" w14:textId="7B2874D6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Seimo 2026 m. birželio 25 d. posėdžio protokolus Nr. SPP-166 ir Nr. SPP-167 bei į Seimo Teisės ir teisėtvarkos komiteto siūlymą,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80958d17d2864185882c66304b363c0b"/>
            <w:lock w:val="sdtLocked"/>
            <w:richText/>
          </w:sdtPr>
          <w:sdtContent>
            <w:p w14:paraId="43AB68BD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0958d17d2864185882c66304b363c0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Vyriausybės pateikti Seimui išvadas dėl šių įstatymų projektų:</w:t>
              </w:r>
            </w:p>
            <w:sdt>
              <w:sdtPr>
                <w:alias w:val="1.1 pp."/>
                <w:tag w:val="part_a798fc156df04f3f9e94f5ad6d4b5d2b"/>
                <w:lock w:val="sdtLocked"/>
                <w:richText/>
              </w:sdtPr>
              <w:sdtContent>
                <w:p w14:paraId="21DDE045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798fc156df04f3f9e94f5ad6d4b5d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a</w:t>
                  </w:r>
                  <w:r>
                    <w:rPr>
                      <w:color w:val="000000"/>
                    </w:rPr>
                    <w:t>dministracinių nusižengimų kodekso 12, 278, 282, 415 ir 589 straipsnių pakeitimo įstatymo projekto Nr. XIVP-216;</w:t>
                  </w:r>
                </w:p>
              </w:sdtContent>
            </w:sdt>
            <w:sdt>
              <w:sdtPr>
                <w:alias w:val="1.2 pp."/>
                <w:tag w:val="part_7ab48aeab60d4845b7bcdf8ea96f6971"/>
                <w:lock w:val="sdtLocked"/>
                <w:richText/>
              </w:sdtPr>
              <w:sdtContent>
                <w:p w14:paraId="57F18717" w14:textId="44C895E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ab48aeab60d4845b7bcdf8ea96f697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administracinių nusižengimų kodekso 107, 589 straipsnių pakeitimo ir Kodekso papildymo 107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straipsniu įstatymo projekto Nr. </w:t>
                  </w:r>
                  <w:r>
                    <w:rPr>
                      <w:color w:val="000000"/>
                      <w:szCs w:val="24"/>
                    </w:rPr>
                    <w:t>XVP-1595</w:t>
                  </w:r>
                  <w:r>
                    <w:rPr>
                      <w:color w:val="000000"/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adc4f903c7de43e9b0b63eb384548c4a"/>
            <w:lock w:val="sdtLocked"/>
            <w:richText/>
          </w:sdtPr>
          <w:sdtContent>
            <w:p w14:paraId="67D856E5" w14:textId="77777777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dc4f903c7de43e9b0b63eb384548c4a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Prašyti Lietuvos Respublikos specialiųjų tyrimų tarnybos pateikti </w:t>
              </w:r>
              <w:r>
                <w:rPr>
                  <w:color w:val="000000"/>
                  <w:szCs w:val="24"/>
                </w:rPr>
                <w:t xml:space="preserve">Seimui antikorupcinio vertinimo </w:t>
              </w:r>
              <w:r>
                <w:rPr>
                  <w:color w:val="000000"/>
                </w:rPr>
                <w:t>išvadas dėl šių įstatymų projektų:</w:t>
              </w:r>
            </w:p>
            <w:sdt>
              <w:sdtPr>
                <w:alias w:val="2.1 pp."/>
                <w:tag w:val="part_97835d99a14a4912a746becec672bd13"/>
                <w:lock w:val="sdtLocked"/>
                <w:richText/>
              </w:sdtPr>
              <w:sdtContent>
                <w:p w14:paraId="718A6B5A" w14:textId="51EF5054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7835d99a14a4912a746becec672bd1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sodininkų bendrijų įstatymo Nr. IX-1934 1, 2, 6, 8 ir 16 straipsnių pakeitimo ir Įstatymo papildymo 8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straipsniu įstatymo projekto Nr. XVP-1611;</w:t>
                  </w:r>
                </w:p>
              </w:sdtContent>
            </w:sdt>
            <w:sdt>
              <w:sdtPr>
                <w:alias w:val="2.2 pp."/>
                <w:tag w:val="part_37c04c3879e8429a81b22b4af6d97cbc"/>
                <w:lock w:val="sdtLocked"/>
                <w:richText/>
              </w:sdtPr>
              <w:sdtContent>
                <w:p w14:paraId="66454591" w14:textId="4CF885F4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7c04c3879e8429a81b22b4af6d97cb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ž</w:t>
                  </w:r>
                  <w:r>
                    <w:rPr>
                      <w:color w:val="000000"/>
                    </w:rPr>
                    <w:t>emės įstatymo Nr. I-446 2, 9 ir 11 straipsnių pakeitimo įstatymo projekto Nr. XVP-1612;</w:t>
                  </w:r>
                </w:p>
              </w:sdtContent>
            </w:sdt>
            <w:sdt>
              <w:sdtPr>
                <w:alias w:val="2.3 pp."/>
                <w:tag w:val="part_e4ff2a97bc64490683ff175a77b3f55b"/>
                <w:lock w:val="sdtLocked"/>
                <w:richText/>
              </w:sdtPr>
              <w:sdtContent>
                <w:p w14:paraId="0A8ABED8" w14:textId="3FEAFF6A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4ff2a97bc64490683ff175a77b3f55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žemės reformos įstatymo Nr. I-1607 8, 9 ir 13 straipsnių pakeitimo įstatymo projekto Nr. XVP-1613;</w:t>
                  </w:r>
                </w:p>
              </w:sdtContent>
            </w:sdt>
            <w:sdt>
              <w:sdtPr>
                <w:alias w:val="2.4 pp."/>
                <w:tag w:val="part_4af5acb9ee9d468caf5a2438c5ae8c30"/>
                <w:lock w:val="sdtLocked"/>
                <w:richText/>
              </w:sdtPr>
              <w:sdtContent>
                <w:p w14:paraId="07C81EEB" w14:textId="26C1D04F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af5acb9ee9d468caf5a2438c5ae8c3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 xml:space="preserve">sveikatos draudimo įstatymo Nr. I-1343 21 ir 30 straipsnių pakeitimo įstatymo projekto </w:t>
                  </w:r>
                  <w:r>
                    <w:rPr>
                      <w:bCs/>
                      <w:iCs/>
                      <w:color w:val="000000"/>
                    </w:rPr>
                    <w:t>Nr. XVP-</w:t>
                  </w:r>
                  <w:r>
                    <w:rPr>
                      <w:color w:val="000000"/>
                    </w:rPr>
                    <w:t>1620;</w:t>
                  </w:r>
                </w:p>
              </w:sdtContent>
            </w:sdt>
            <w:sdt>
              <w:sdtPr>
                <w:alias w:val="2.5 pp."/>
                <w:tag w:val="part_e5cfd619fa7e414cbbd6b391772c8789"/>
                <w:lock w:val="sdtLocked"/>
                <w:richText/>
              </w:sdtPr>
              <w:sdtContent>
                <w:p w14:paraId="2356C490" w14:textId="4E77C806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5cfd619fa7e414cbbd6b391772c878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sveikatos sistemos įstatymo Nr. I-552 13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straipsnio pakeitimo įstatymo projekto </w:t>
                  </w:r>
                  <w:r>
                    <w:rPr>
                      <w:bCs/>
                      <w:iCs/>
                      <w:color w:val="000000"/>
                    </w:rPr>
                    <w:t>Nr. XVP-</w:t>
                  </w:r>
                  <w:r>
                    <w:rPr>
                      <w:color w:val="000000"/>
                    </w:rPr>
                    <w:t>1621;</w:t>
                  </w:r>
                </w:p>
              </w:sdtContent>
            </w:sdt>
            <w:sdt>
              <w:sdtPr>
                <w:alias w:val="2.6 pp."/>
                <w:tag w:val="part_60d775c53cec4c0bb861d05d13b16016"/>
                <w:lock w:val="sdtLocked"/>
                <w:richText/>
              </w:sdtPr>
              <w:sdtContent>
                <w:p w14:paraId="52BF7BB6" w14:textId="3E8ABF1B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0d775c53cec4c0bb861d05d13b1601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sveikatos priežiūros įstaigų įstatymo Nr. I-1367 papildymo 15</w:t>
                  </w:r>
                  <w:r>
                    <w:rPr>
                      <w:color w:val="000000"/>
                      <w:vertAlign w:val="superscript"/>
                    </w:rPr>
                    <w:t>4</w:t>
                  </w:r>
                  <w:r>
                    <w:rPr>
                      <w:color w:val="000000"/>
                    </w:rPr>
                    <w:t xml:space="preserve"> straipsniu įstatymo projekto </w:t>
                  </w:r>
                  <w:r>
                    <w:rPr>
                      <w:bCs/>
                      <w:iCs/>
                      <w:color w:val="000000"/>
                    </w:rPr>
                    <w:t>Nr. XVP-</w:t>
                  </w:r>
                  <w:r>
                    <w:rPr>
                      <w:color w:val="000000"/>
                    </w:rPr>
                    <w:t>1622;</w:t>
                  </w:r>
                </w:p>
              </w:sdtContent>
            </w:sdt>
            <w:sdt>
              <w:sdtPr>
                <w:alias w:val="2.7 pp."/>
                <w:tag w:val="part_5ac19c5ee7624af29e7829cb50f77a24"/>
                <w:lock w:val="sdtLocked"/>
                <w:richText/>
              </w:sdtPr>
              <w:sdtContent>
                <w:p w14:paraId="16F9E630" w14:textId="7DA7150F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ac19c5ee7624af29e7829cb50f77a2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sveikatos sistemos įstatymo Nr. I-552 13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ir 59 straipsnių pakeitimo įstatymo Nr. XV-594 1 straipsnio pakeitimo įstatymo projekto </w:t>
                  </w:r>
                  <w:r>
                    <w:rPr>
                      <w:bCs/>
                      <w:iCs/>
                      <w:color w:val="000000"/>
                    </w:rPr>
                    <w:t>Nr. XVP-</w:t>
                  </w:r>
                  <w:r>
                    <w:rPr>
                      <w:color w:val="000000"/>
                    </w:rPr>
                    <w:t>1623.</w:t>
                  </w:r>
                </w:p>
                <w:p w14:paraId="78EF7DB2" w14:textId="77777777">
                  <w:pPr>
                    <w:spacing w:line="360" w:lineRule="auto"/>
                  </w:pPr>
                </w:p>
                <w:p w14:paraId="37836483" w14:textId="77777777">
                  <w:pPr>
                    <w:spacing w:line="360" w:lineRule="auto"/>
                  </w:pPr>
                </w:p>
                <w:p w14:paraId="15D08C69" w14:textId="77777777">
                  <w:pPr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4c5a2bc4e171414584d2433c35ae2558"/>
            <w:lock w:val="sdtLocked"/>
            <w:richText/>
          </w:sdtPr>
          <w:sdtContent>
            <w:p w14:paraId="16B608FB" w14:textId="7777777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Juozas Olekas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57891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3880046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A0B39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ED575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64CD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5D660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D7D4C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C21E69A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FFF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49A7A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8346F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C005860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D4EB0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682029"/>
  <w15:docId w15:val="{6E5DF4E6-3073-49DC-9FA9-4CD8F012F5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cb047238feb493cbbe3521222ec7ce0" PartId="5583944577734571b6dcfd4bd85d90de">
    <Part Type="preambule" DocPartId="c252d5ea549549099da6f33b1978d957" PartId="156935513fb4449389db64b236cb5d46"/>
    <Part Type="punktas" Nr="1" Abbr="1 p." DocPartId="9c13f57629004f18ab3f4d169bec8544" PartId="80958d17d2864185882c66304b363c0b">
      <Part Type="papunktis" Nr="1.1" Abbr="1.1 pp." DocPartId="79b4b23888b14bb088280dc42a38a7d3" PartId="a798fc156df04f3f9e94f5ad6d4b5d2b"/>
      <Part Type="papunktis" Nr="1.2" Abbr="1.2 pp." DocPartId="81b08f45f82e42b2966b63c1810fec39" PartId="7ab48aeab60d4845b7bcdf8ea96f6971"/>
    </Part>
    <Part Type="punktas" Nr="2" Abbr="2 p." DocPartId="fe694c75de444b9d9a6128796f5e740e" PartId="adc4f903c7de43e9b0b63eb384548c4a">
      <Part Type="papunktis" Nr="2.1" Abbr="2.1 pp." DocPartId="48ca5da3d4c44a7dbaf4395baac130e5" PartId="97835d99a14a4912a746becec672bd13"/>
      <Part Type="papunktis" Nr="2.2" Abbr="2.2 pp." DocPartId="9a3da64c60ff41d688cc7c3a52c4587c" PartId="37c04c3879e8429a81b22b4af6d97cbc"/>
      <Part Type="papunktis" Nr="2.3" Abbr="2.3 pp." DocPartId="daddff378dee4143a747576eef59d15a" PartId="e4ff2a97bc64490683ff175a77b3f55b"/>
      <Part Type="papunktis" Nr="2.4" Abbr="2.4 pp." DocPartId="0d7599badd164264a45a95f4e5b3f917" PartId="4af5acb9ee9d468caf5a2438c5ae8c30"/>
      <Part Type="papunktis" Nr="2.5" Abbr="2.5 pp." DocPartId="17d4c869e6f741f384e8948236508435" PartId="e5cfd619fa7e414cbbd6b391772c8789"/>
      <Part Type="papunktis" Nr="2.6" Abbr="2.6 pp." DocPartId="2c6d748a6d094def8bef46ca0a21459f" PartId="60d775c53cec4c0bb861d05d13b16016"/>
      <Part Type="papunktis" Nr="2.7" Abbr="2.7 pp." DocPartId="2932e02cb4944cef87a9394a62df6511" PartId="5ac19c5ee7624af29e7829cb50f77a24"/>
    </Part>
    <Part Type="signatura" DocPartId="255c601d34be4c82a19e7fc35f706452" PartId="4c5a2bc4e171414584d2433c35ae2558"/>
  </Part>
</Parts>
</file>

<file path=customXml/itemProps1.xml><?xml version="1.0" encoding="utf-8"?>
<ds:datastoreItem xmlns:ds="http://schemas.openxmlformats.org/officeDocument/2006/customXml" ds:itemID="{F784649B-0E51-4C88-B00A-D53B325682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265</Words>
  <Characters>1733</Characters>
  <Application>Microsoft Office Word</Application>
  <DocSecurity>4</DocSecurity>
  <Lines>44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2026-07-02T10:10:00Z</dcterms:created>
  <dc:creator>„Windows“ vartotojas</dc:creator>
  <lastModifiedBy>adlibuser</lastModifiedBy>
  <lastPrinted>2004-12-10T05:45:00Z</lastPrinted>
  <dcterms:modified xsi:type="dcterms:W3CDTF">2026-07-02T10:10:00Z</dcterms:modified>
  <revision>2</revision>
</coreProperties>
</file>