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70e65fa8fdf460d9202973acdb0bc94"/>
        <w:id w:val="-1034800430"/>
        <w:lock w:val="sdtLocked"/>
      </w:sdtPr>
      <w:sdtEndPr/>
      <w:sdtContent>
        <w:p w14:paraId="1071FBCF" w14:textId="77777777" w:rsidR="00D54FE7" w:rsidRDefault="00D54FE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071FBD0" w14:textId="77777777" w:rsidR="00D54FE7" w:rsidRDefault="00851B1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071FBEF" wp14:editId="1071FBF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071FBD1" w14:textId="77777777" w:rsidR="00D54FE7" w:rsidRDefault="00D54FE7">
          <w:pPr>
            <w:jc w:val="center"/>
            <w:rPr>
              <w:caps/>
              <w:sz w:val="12"/>
              <w:szCs w:val="12"/>
            </w:rPr>
          </w:pPr>
        </w:p>
        <w:p w14:paraId="1071FBD2" w14:textId="77777777" w:rsidR="00D54FE7" w:rsidRDefault="00851B1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071FBD3" w14:textId="77777777" w:rsidR="00D54FE7" w:rsidRDefault="00851B1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NEKILNOJAMOJO TURTO MOKESČIO ĮSTATYMO NR. X-233 6 IR 7 STRAIPSNIŲ PAKEITIMO </w:t>
          </w:r>
        </w:p>
        <w:p w14:paraId="1071FBD4" w14:textId="77777777" w:rsidR="00D54FE7" w:rsidRDefault="00851B1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071FBD5" w14:textId="77777777" w:rsidR="00D54FE7" w:rsidRDefault="00D54FE7">
          <w:pPr>
            <w:jc w:val="center"/>
            <w:rPr>
              <w:b/>
              <w:caps/>
            </w:rPr>
          </w:pPr>
        </w:p>
        <w:p w14:paraId="1071FBD6" w14:textId="77777777" w:rsidR="00D54FE7" w:rsidRDefault="00851B1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12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XIII-2653</w:t>
          </w:r>
        </w:p>
        <w:p w14:paraId="1071FBD7" w14:textId="77777777" w:rsidR="00D54FE7" w:rsidRDefault="00851B1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071FBDB" w14:textId="77777777" w:rsidR="00D54FE7" w:rsidRDefault="00D54FE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284f8128eed40118fd1715b020ca0d2"/>
            <w:id w:val="773445517"/>
            <w:lock w:val="sdtLocked"/>
          </w:sdtPr>
          <w:sdtEndPr/>
          <w:sdtContent>
            <w:p w14:paraId="1071FBDC" w14:textId="77777777" w:rsidR="00D54FE7" w:rsidRDefault="00851B12">
              <w:pPr>
                <w:spacing w:line="340" w:lineRule="atLeast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9284f8128eed40118fd1715b020ca0d2"/>
                  <w:id w:val="81522738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284f8128eed40118fd1715b020ca0d2"/>
                  <w:id w:val="-122598172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6 straipsnio pakeitimas</w:t>
                  </w:r>
                </w:sdtContent>
              </w:sdt>
            </w:p>
            <w:sdt>
              <w:sdtPr>
                <w:alias w:val="1 str. 1 d."/>
                <w:tag w:val="part_0090bd7c4e464a8790de08965dc23d5d"/>
                <w:id w:val="1850979431"/>
                <w:lock w:val="sdtLocked"/>
              </w:sdtPr>
              <w:sdtEndPr/>
              <w:sdtContent>
                <w:p w14:paraId="1071FBDD" w14:textId="77777777" w:rsidR="00D54FE7" w:rsidRDefault="00851B12">
                  <w:pPr>
                    <w:spacing w:line="340" w:lineRule="atLeast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6 straipsnio 1 dalį ir ją išdėstyti taip:</w:t>
                  </w:r>
                </w:p>
                <w:sdt>
                  <w:sdtPr>
                    <w:alias w:val="citata"/>
                    <w:tag w:val="part_d74fcabc8ba94b09814a52b2a788e35f"/>
                    <w:id w:val="-1232993295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fb8c2793efaf4b2798a0481f9cc850fb"/>
                        <w:id w:val="-653992050"/>
                        <w:lock w:val="sdtLocked"/>
                      </w:sdtPr>
                      <w:sdtEndPr/>
                      <w:sdtContent>
                        <w:p w14:paraId="1071FBDE" w14:textId="77777777" w:rsidR="00D54FE7" w:rsidRDefault="00851B12">
                          <w:pPr>
                            <w:spacing w:line="34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8c2793efaf4b2798a0481f9cc850fb"/>
                              <w:id w:val="-4563343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Mokesčio tarifas – nuo 0,5 procento iki 3 procentų nekilnojamojo turto mokestinės vertės, jeigu šiame straipsnyje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nenustatyta kitaip.“</w:t>
                          </w:r>
                        </w:p>
                        <w:p w14:paraId="1071FBDF" w14:textId="77777777" w:rsidR="00D54FE7" w:rsidRDefault="00851B12">
                          <w:pPr>
                            <w:spacing w:line="340" w:lineRule="atLeast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eb77246d0c14a44b18d577e5e2b6942"/>
            <w:id w:val="972483734"/>
            <w:lock w:val="sdtLocked"/>
          </w:sdtPr>
          <w:sdtEndPr/>
          <w:sdtContent>
            <w:p w14:paraId="1071FBE0" w14:textId="77777777" w:rsidR="00D54FE7" w:rsidRDefault="00851B12">
              <w:pPr>
                <w:spacing w:line="34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eb77246d0c14a44b18d577e5e2b6942"/>
                  <w:id w:val="-172729476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eb77246d0c14a44b18d577e5e2b6942"/>
                  <w:id w:val="189886412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7 straipsnio pakeitimas</w:t>
                  </w:r>
                </w:sdtContent>
              </w:sdt>
            </w:p>
            <w:sdt>
              <w:sdtPr>
                <w:alias w:val="2 str. 1 d."/>
                <w:tag w:val="part_7957f3722e5b4df79a7256969c36cdd9"/>
                <w:id w:val="964776924"/>
                <w:lock w:val="sdtLocked"/>
              </w:sdtPr>
              <w:sdtEndPr/>
              <w:sdtContent>
                <w:p w14:paraId="1071FBE1" w14:textId="77777777" w:rsidR="00D54FE7" w:rsidRDefault="00851B12">
                  <w:pPr>
                    <w:spacing w:line="34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957f3722e5b4df79a7256969c36cdd9"/>
                      <w:id w:val="16138575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7 straipsnio 1 dalies 6 punktą ir jį išdėstyti taip:</w:t>
                  </w:r>
                </w:p>
                <w:sdt>
                  <w:sdtPr>
                    <w:alias w:val="citata"/>
                    <w:tag w:val="part_0705f924d97c4eac87797075ce306da4"/>
                    <w:id w:val="637541901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3496e8865e2f49a7a5869114fcc33b5f"/>
                        <w:id w:val="-1933049985"/>
                        <w:lock w:val="sdtLocked"/>
                      </w:sdtPr>
                      <w:sdtEndPr/>
                      <w:sdtContent>
                        <w:p w14:paraId="1071FBE2" w14:textId="77777777" w:rsidR="00D54FE7" w:rsidRDefault="00851B12">
                          <w:pPr>
                            <w:spacing w:line="34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96e8865e2f49a7a5869114fcc33b5f"/>
                              <w:id w:val="12155407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fiziniams asmenims nuosavybės teise priklausančių ar jų įsigyjamų gyvenamosios, sodų, garažų, fermų, šiltnamių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, ūkio, pagalbinio ūkio, mokslo, religinės, poilsio paskirties statinių (patalpų), žuvininkystės statinių ir inžinerinių statinių bendra vertė, neviršijanti 150 000 eurų;“.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b3b255ad19fb4c548c7b8282a821285f"/>
                <w:id w:val="944196476"/>
                <w:lock w:val="sdtLocked"/>
              </w:sdtPr>
              <w:sdtEndPr/>
              <w:sdtContent>
                <w:p w14:paraId="1071FBE3" w14:textId="77777777" w:rsidR="00D54FE7" w:rsidRDefault="00851B12">
                  <w:pPr>
                    <w:spacing w:line="340" w:lineRule="atLeast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3b255ad19fb4c548c7b8282a821285f"/>
                      <w:id w:val="1655483973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7 straipsnio 1 dalies 7 punktą ir jį išdėstyti taip:</w:t>
                  </w:r>
                </w:p>
                <w:sdt>
                  <w:sdtPr>
                    <w:alias w:val="citata"/>
                    <w:tag w:val="part_a885cbaaf01b41c59f33b7e329d6a2ad"/>
                    <w:id w:val="-1955856304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e9eb7257754242d2b8c47ce6530376c1"/>
                        <w:id w:val="-485400507"/>
                        <w:lock w:val="sdtLocked"/>
                      </w:sdtPr>
                      <w:sdtEndPr/>
                      <w:sdtContent>
                        <w:p w14:paraId="1071FBE4" w14:textId="77777777" w:rsidR="00D54FE7" w:rsidRDefault="00851B12">
                          <w:pPr>
                            <w:spacing w:line="34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9eb7257754242d2b8c47ce6530376c1"/>
                              <w:id w:val="-1952426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asm</w:t>
                          </w:r>
                          <w:r>
                            <w:rPr>
                              <w:szCs w:val="24"/>
                            </w:rPr>
                            <w:t xml:space="preserve">enims, auginantiems tris ir daugiau vaikų (įvaikių) iki 18 metų, ir asmenims, auginantiems neįgalų vaiką (įvaikį) iki 18 metų, taip pat vyresnį neįgalų vaiką (įvaikį), kuriam nustatytas specialusis nuolatinės slaugos poreikis,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nuosavybės teise priklausanči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o ar jų įsigyjamo</w:t>
                          </w:r>
                          <w:r>
                            <w:rPr>
                              <w:szCs w:val="24"/>
                            </w:rPr>
                            <w:t xml:space="preserve"> šios dalies 6 punkte nurodyto nekilnojamojo turto bendra vertė,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neviršijanti 200 000 eurų</w:t>
                          </w:r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“ </w:t>
                          </w:r>
                        </w:p>
                        <w:p w14:paraId="1071FBE5" w14:textId="77777777" w:rsidR="00D54FE7" w:rsidRDefault="00851B12">
                          <w:pPr>
                            <w:spacing w:line="340" w:lineRule="atLeast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ae813a08f69448aa97dccce9a1127084"/>
            <w:id w:val="1106003960"/>
            <w:lock w:val="sdtLocked"/>
          </w:sdtPr>
          <w:sdtEndPr/>
          <w:sdtContent>
            <w:p w14:paraId="1071FBE6" w14:textId="77777777" w:rsidR="00D54FE7" w:rsidRDefault="00851B12">
              <w:pPr>
                <w:spacing w:line="34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e813a08f69448aa97dccce9a1127084"/>
                  <w:id w:val="-156054009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e813a08f69448aa97dccce9a1127084"/>
                  <w:id w:val="-1399744284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ir taikymas </w:t>
                  </w:r>
                </w:sdtContent>
              </w:sdt>
            </w:p>
            <w:sdt>
              <w:sdtPr>
                <w:alias w:val="3 str. 1 d."/>
                <w:tag w:val="part_43a18324610d460c81633aa01bb0b978"/>
                <w:id w:val="400500166"/>
                <w:lock w:val="sdtLocked"/>
              </w:sdtPr>
              <w:sdtEndPr/>
              <w:sdtContent>
                <w:p w14:paraId="1071FBE7" w14:textId="77777777" w:rsidR="00D54FE7" w:rsidRDefault="00851B12">
                  <w:pPr>
                    <w:spacing w:line="34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3a18324610d460c81633aa01bb0b978"/>
                      <w:id w:val="-10327244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Šis įstatymas įsigalioja </w:t>
                  </w:r>
                  <w:r>
                    <w:rPr>
                      <w:szCs w:val="24"/>
                      <w:lang w:eastAsia="lt-LT"/>
                    </w:rPr>
                    <w:t>2020 m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. sausio 1 d.</w:t>
                  </w:r>
                </w:p>
              </w:sdtContent>
            </w:sdt>
            <w:sdt>
              <w:sdtPr>
                <w:alias w:val="3 str. 2 d."/>
                <w:tag w:val="part_a640ac8cd80b43d88d542c76b03f3feb"/>
                <w:id w:val="804435549"/>
                <w:lock w:val="sdtLocked"/>
              </w:sdtPr>
              <w:sdtEndPr/>
              <w:sdtContent>
                <w:p w14:paraId="1071FBE8" w14:textId="77777777" w:rsidR="00D54FE7" w:rsidRDefault="00851B12">
                  <w:pPr>
                    <w:spacing w:line="34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640ac8cd80b43d88d542c76b03f3feb"/>
                      <w:id w:val="160145377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Šio įstatymo nuostatos</w:t>
                  </w:r>
                  <w:r>
                    <w:rPr>
                      <w:szCs w:val="24"/>
                      <w:lang w:eastAsia="lt-LT"/>
                    </w:rPr>
                    <w:t xml:space="preserve"> taikomos apskaičiuojant ir deklaruojant 2020 metų ir vėlesnių mokestinių laikotarpių nekilnojamojo turto mokestį.</w:t>
                  </w:r>
                </w:p>
              </w:sdtContent>
            </w:sdt>
            <w:sdt>
              <w:sdtPr>
                <w:alias w:val="3 str. 3 d."/>
                <w:tag w:val="part_5eb491784e6247e5b202044a41c2cf16"/>
                <w:id w:val="2142310334"/>
                <w:lock w:val="sdtLocked"/>
              </w:sdtPr>
              <w:sdtEndPr/>
              <w:sdtContent>
                <w:p w14:paraId="1071FBE9" w14:textId="77777777" w:rsidR="00D54FE7" w:rsidRDefault="00851B12">
                  <w:pPr>
                    <w:spacing w:line="34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b491784e6247e5b202044a41c2cf16"/>
                      <w:id w:val="18643205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Savivaldybės, kurios taryba nėra nustačiusi 2020 metų mokestiniu laikotarpiu taikomo nekilnojamojo turto mokesčio tarifo arba yra </w:t>
                  </w:r>
                  <w:r>
                    <w:rPr>
                      <w:szCs w:val="24"/>
                      <w:lang w:eastAsia="lt-LT"/>
                    </w:rPr>
                    <w:t>nustačiusi mažesnį nekilnojamojo mokesčio tarifą negu šio įstatymo 1 straipsnyje išdėstytoje Lietuvos Respublikos nekilnojamojo turto mokesčio įstatymo 6 straipsnio 1 dalyje nurodytas minimalus mokesčio tarifas, arba keičia jau nustatytus 2020 metų nekilno</w:t>
                  </w:r>
                  <w:r>
                    <w:rPr>
                      <w:szCs w:val="24"/>
                      <w:lang w:eastAsia="lt-LT"/>
                    </w:rPr>
                    <w:t>jamojo turto mokesčio tarifus, teritorijoje 2020 metų mokestiniu laikotarpiu taikomas 0,5 procento nekilnojamojo turto mokesčio tarifas.</w:t>
                  </w:r>
                </w:p>
                <w:p w14:paraId="1071FBEA" w14:textId="77777777" w:rsidR="00D54FE7" w:rsidRDefault="00851B12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a47aff9c5e94b90b7e4b581487df6cd"/>
            <w:id w:val="1260800796"/>
            <w:lock w:val="sdtLocked"/>
          </w:sdtPr>
          <w:sdtEndPr/>
          <w:sdtContent>
            <w:p w14:paraId="1071FBEB" w14:textId="77777777" w:rsidR="00D54FE7" w:rsidRDefault="00851B1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1071FBED" w14:textId="77777777" w:rsidR="00D54FE7" w:rsidRDefault="00D54FE7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bookmarkStart w:id="0" w:name="_GoBack"/>
              <w:bookmarkEnd w:id="0"/>
            </w:p>
            <w:p w14:paraId="1071FBEE" w14:textId="77777777" w:rsidR="00D54FE7" w:rsidRDefault="00851B12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D54FE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71FBF3" w14:textId="77777777" w:rsidR="00D54FE7" w:rsidRDefault="00851B1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071FBF4" w14:textId="77777777" w:rsidR="00D54FE7" w:rsidRDefault="00851B1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71FBF9" w14:textId="77777777" w:rsidR="00D54FE7" w:rsidRDefault="00851B1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1071FBFA" w14:textId="77777777" w:rsidR="00D54FE7" w:rsidRDefault="00D54FE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71FBFB" w14:textId="77777777" w:rsidR="00D54FE7" w:rsidRDefault="00851B1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1071FBFC" w14:textId="77777777" w:rsidR="00D54FE7" w:rsidRDefault="00D54FE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71FBFE" w14:textId="77777777" w:rsidR="00D54FE7" w:rsidRDefault="00D54FE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71FBF1" w14:textId="77777777" w:rsidR="00D54FE7" w:rsidRDefault="00851B1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1071FBF2" w14:textId="77777777" w:rsidR="00D54FE7" w:rsidRDefault="00851B1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71FBF5" w14:textId="77777777" w:rsidR="00D54FE7" w:rsidRDefault="00851B1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071FBF6" w14:textId="77777777" w:rsidR="00D54FE7" w:rsidRDefault="00D54FE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71FBF7" w14:textId="77777777" w:rsidR="00D54FE7" w:rsidRDefault="00851B1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1071FBF8" w14:textId="77777777" w:rsidR="00D54FE7" w:rsidRDefault="00D54FE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71FBFD" w14:textId="77777777" w:rsidR="00D54FE7" w:rsidRDefault="00D54FE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155F"/>
    <w:rsid w:val="0056155F"/>
    <w:rsid w:val="00851B12"/>
    <w:rsid w:val="00D54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71FB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94bd2c4874b4a52ad45465531e1bfd6" PartId="370e65fa8fdf460d9202973acdb0bc94">
    <Part Type="straipsnis" Nr="1" Abbr="1 str." Title="6 straipsnio pakeitimas" DocPartId="01571b264a534109b694a073a04404e4" PartId="9284f8128eed40118fd1715b020ca0d2">
      <Part Type="strDalis" Nr="1" Abbr="1 str. 1 d." DocPartId="cd287f1ba2c8480ab233df775609a9a3" PartId="0090bd7c4e464a8790de08965dc23d5d">
        <Part Type="citata" DocPartId="58b13409818c47329c3daa6e4e284b31" PartId="d74fcabc8ba94b09814a52b2a788e35f">
          <Part Type="strDalis" Nr="1" Abbr="1 d." DocPartId="ab8fea9ad0ac4203b535a52fb9252fbb" PartId="fb8c2793efaf4b2798a0481f9cc850fb"/>
        </Part>
      </Part>
    </Part>
    <Part Type="straipsnis" Nr="2" Abbr="2 str." Title="7 straipsnio pakeitimas" DocPartId="ac3e756d00254f5695879e1917131666" PartId="8eb77246d0c14a44b18d577e5e2b6942">
      <Part Type="strDalis" Nr="1" Abbr="2 str. 1 d." DocPartId="3855ffd79b1c41c89942d68dcadef9cc" PartId="7957f3722e5b4df79a7256969c36cdd9">
        <Part Type="citata" DocPartId="aed9db1842f64d0fb22b64aa609cca4d" PartId="0705f924d97c4eac87797075ce306da4">
          <Part Type="strPunktas" Nr="6" Abbr="6 p." DocPartId="6334f53f02ea4df4a6d31bd7e036f83e" PartId="3496e8865e2f49a7a5869114fcc33b5f"/>
        </Part>
      </Part>
      <Part Type="strDalis" Nr="2" Abbr="2 str. 2 d." DocPartId="a44be92c533c4383b81f1fd670fffb59" PartId="b3b255ad19fb4c548c7b8282a821285f">
        <Part Type="citata" DocPartId="654b974d86fa40ab935e74a61210a383" PartId="a885cbaaf01b41c59f33b7e329d6a2ad">
          <Part Type="strPunktas" Nr="7" Abbr="7 p." DocPartId="e7c5662c3f9549a29c06fb163a8e97db" PartId="e9eb7257754242d2b8c47ce6530376c1"/>
        </Part>
      </Part>
    </Part>
    <Part Type="straipsnis" Nr="3" Abbr="3 str." Title="Įstatymo įsigaliojimas ir taikymas" DocPartId="d5299792a2814adea816ad80437e525c" PartId="ae813a08f69448aa97dccce9a1127084">
      <Part Type="strDalis" Nr="1" Abbr="3 str. 1 d." DocPartId="b38fbb46439c43ef842d1663ec72a052" PartId="43a18324610d460c81633aa01bb0b978"/>
      <Part Type="strDalis" Nr="2" Abbr="3 str. 2 d." DocPartId="e370f9717f2c443397265e84c25de495" PartId="a640ac8cd80b43d88d542c76b03f3feb"/>
      <Part Type="strDalis" Nr="3" Abbr="3 str. 3 d." DocPartId="8c38a8bce28c4ea480afbd22f1deceef" PartId="5eb491784e6247e5b202044a41c2cf16"/>
    </Part>
    <Part Type="signatura" DocPartId="79a786fb33824cfdba4a0dbaf4237680" PartId="8a47aff9c5e94b90b7e4b581487df6cd"/>
  </Part>
</Parts>
</file>

<file path=customXml/itemProps1.xml><?xml version="1.0" encoding="utf-8"?>
<ds:datastoreItem xmlns:ds="http://schemas.openxmlformats.org/officeDocument/2006/customXml" ds:itemID="{98F85E2D-80BE-454D-BD78-568D5F5DFC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275</Words>
  <Characters>1868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2139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GUMBYTĖ Danguolė</cp:lastModifiedBy>
  <cp:revision>3</cp:revision>
  <cp:lastPrinted>2019-12-12T11:50:00Z</cp:lastPrinted>
  <dcterms:created xsi:type="dcterms:W3CDTF">2019-12-27T06:41:00Z</dcterms:created>
  <dcterms:modified xsi:type="dcterms:W3CDTF">2019-12-27T07:17:00Z</dcterms:modified>
</cp:coreProperties>
</file>